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5E" w:rsidRDefault="006E6C5E" w:rsidP="00BA0065">
      <w:pPr>
        <w:pStyle w:val="a4"/>
        <w:spacing w:line="276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C5E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6E6C5E" w:rsidRPr="006E6C5E" w:rsidRDefault="006E6C5E" w:rsidP="00BA0065">
      <w:pPr>
        <w:pStyle w:val="a4"/>
        <w:spacing w:line="276" w:lineRule="auto"/>
        <w:ind w:left="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C5E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программы </w:t>
      </w:r>
      <w:proofErr w:type="spellStart"/>
      <w:r w:rsidRPr="006E6C5E">
        <w:rPr>
          <w:rFonts w:ascii="Times New Roman" w:eastAsia="Calibri" w:hAnsi="Times New Roman" w:cs="Times New Roman"/>
          <w:b/>
          <w:sz w:val="24"/>
          <w:szCs w:val="24"/>
        </w:rPr>
        <w:t>Notebook</w:t>
      </w:r>
      <w:proofErr w:type="spellEnd"/>
      <w:r w:rsidRPr="006E6C5E">
        <w:rPr>
          <w:rFonts w:ascii="Times New Roman" w:eastAsia="Calibri" w:hAnsi="Times New Roman" w:cs="Times New Roman"/>
          <w:b/>
          <w:sz w:val="24"/>
          <w:szCs w:val="24"/>
        </w:rPr>
        <w:t xml:space="preserve"> 10, используемой при проведении  урока. </w:t>
      </w:r>
    </w:p>
    <w:p w:rsidR="006E6C5E" w:rsidRPr="006E6C5E" w:rsidRDefault="006E6C5E" w:rsidP="00BA0065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C5E">
        <w:rPr>
          <w:rFonts w:ascii="Times New Roman" w:eastAsia="Calibri" w:hAnsi="Times New Roman" w:cs="Times New Roman"/>
          <w:sz w:val="24"/>
          <w:szCs w:val="24"/>
        </w:rPr>
        <w:t xml:space="preserve">Использование программы </w:t>
      </w:r>
      <w:proofErr w:type="spellStart"/>
      <w:r w:rsidRPr="006E6C5E">
        <w:rPr>
          <w:rFonts w:ascii="Times New Roman" w:eastAsia="Calibri" w:hAnsi="Times New Roman" w:cs="Times New Roman"/>
          <w:sz w:val="24"/>
          <w:szCs w:val="24"/>
        </w:rPr>
        <w:t>Notebook</w:t>
      </w:r>
      <w:proofErr w:type="spellEnd"/>
      <w:r w:rsidRPr="006E6C5E">
        <w:rPr>
          <w:rFonts w:ascii="Times New Roman" w:eastAsia="Calibri" w:hAnsi="Times New Roman" w:cs="Times New Roman"/>
          <w:sz w:val="24"/>
          <w:szCs w:val="24"/>
        </w:rPr>
        <w:t xml:space="preserve"> 10, позволяет широко раскрыть следующие возможности интерактивной доски: работа с «конспектом» занятия, как на традиционной доске, запуск на компьютере различных приложений и полное управление ими с поверхности доски, работа с графическими и видеоматериалами, изменение и дополнение подготовленных материалов в процессе проведения занятия, и</w:t>
      </w:r>
      <w:r w:rsidRPr="006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визуального ресурса урока с минимальными затратами времени, классификация и систематизация учебного материала, изучение его</w:t>
      </w:r>
      <w:proofErr w:type="gramEnd"/>
      <w:r w:rsidRPr="006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повышенном уровне.</w:t>
      </w:r>
    </w:p>
    <w:p w:rsidR="006E6C5E" w:rsidRPr="006E6C5E" w:rsidRDefault="006E6C5E" w:rsidP="00BA0065">
      <w:pPr>
        <w:pStyle w:val="a4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5E" w:rsidRPr="006E6C5E" w:rsidRDefault="004C5E66" w:rsidP="00BA0065">
      <w:pPr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6E6C5E" w:rsidRPr="006E6C5E">
        <w:rPr>
          <w:rFonts w:ascii="Times New Roman" w:eastAsia="Calibri" w:hAnsi="Times New Roman" w:cs="Times New Roman"/>
          <w:b/>
          <w:sz w:val="24"/>
          <w:szCs w:val="24"/>
        </w:rPr>
        <w:t xml:space="preserve">озможности интерактивной доски (ИД) и программы </w:t>
      </w:r>
      <w:proofErr w:type="spellStart"/>
      <w:r w:rsidR="006E6C5E" w:rsidRPr="006E6C5E">
        <w:rPr>
          <w:rFonts w:ascii="Times New Roman" w:eastAsia="Calibri" w:hAnsi="Times New Roman" w:cs="Times New Roman"/>
          <w:b/>
          <w:sz w:val="24"/>
          <w:szCs w:val="24"/>
        </w:rPr>
        <w:t>Notebook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используемые в данном уроке</w:t>
      </w:r>
      <w:r w:rsidR="006E6C5E" w:rsidRPr="006E6C5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 xml:space="preserve">Запись урока, всех ответов учеников при помощи программы </w:t>
      </w:r>
      <w:proofErr w:type="spellStart"/>
      <w:r w:rsidRPr="006E6C5E">
        <w:rPr>
          <w:rFonts w:ascii="Times New Roman" w:hAnsi="Times New Roman"/>
          <w:sz w:val="24"/>
          <w:szCs w:val="24"/>
        </w:rPr>
        <w:t>Notebook</w:t>
      </w:r>
      <w:proofErr w:type="spellEnd"/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Фигуры, заливка фигур,  пипетка, группировка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 xml:space="preserve">Коллекция </w:t>
      </w:r>
      <w:proofErr w:type="spellStart"/>
      <w:r w:rsidRPr="006E6C5E">
        <w:rPr>
          <w:rFonts w:ascii="Times New Roman" w:hAnsi="Times New Roman"/>
          <w:sz w:val="24"/>
          <w:szCs w:val="24"/>
        </w:rPr>
        <w:t>Lessons</w:t>
      </w:r>
      <w:proofErr w:type="spellEnd"/>
      <w:r w:rsidRPr="006E6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C5E">
        <w:rPr>
          <w:rFonts w:ascii="Times New Roman" w:hAnsi="Times New Roman"/>
          <w:sz w:val="24"/>
          <w:szCs w:val="24"/>
        </w:rPr>
        <w:t>Activity</w:t>
      </w:r>
      <w:proofErr w:type="spellEnd"/>
      <w:r w:rsidRPr="006E6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C5E">
        <w:rPr>
          <w:rFonts w:ascii="Times New Roman" w:hAnsi="Times New Roman"/>
          <w:sz w:val="24"/>
          <w:szCs w:val="24"/>
        </w:rPr>
        <w:t>Toolkit</w:t>
      </w:r>
      <w:proofErr w:type="spellEnd"/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Вложенный звук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Распознавание рукописного текста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 xml:space="preserve">Гиперссылки на страницы урока. 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 xml:space="preserve">Анимация увеличения – для привлечения внимания. 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Анимация появления – для создания проблемной ситуации, постепенного появления вопросов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Анимация исчезания – открытие элементов верного ответа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 xml:space="preserve">Анимация полет наружу. 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Волшебное перо для привлечения внимания, для проверки работы учащихся.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Вложение текста цитаты.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 xml:space="preserve">Перо, линии – для создания графической модели 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Построение фигур с заданными свойствами – при создании секторов распределения языковых гр</w:t>
      </w:r>
      <w:r w:rsidR="00455D67">
        <w:rPr>
          <w:rFonts w:ascii="Times New Roman" w:hAnsi="Times New Roman"/>
          <w:sz w:val="24"/>
          <w:szCs w:val="24"/>
        </w:rPr>
        <w:t>у</w:t>
      </w:r>
      <w:r w:rsidRPr="006E6C5E">
        <w:rPr>
          <w:rFonts w:ascii="Times New Roman" w:hAnsi="Times New Roman"/>
          <w:sz w:val="24"/>
          <w:szCs w:val="24"/>
        </w:rPr>
        <w:t>пп.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Клонирование –  при создании идентичных фигур, надписей и повторении картинок и элементов.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Захват экрана – для создания рисунков, закладок.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>Таблица – для работы с терминами, сюжетом произведения.</w:t>
      </w:r>
    </w:p>
    <w:p w:rsidR="006E6C5E" w:rsidRPr="006E6C5E" w:rsidRDefault="006E6C5E" w:rsidP="00BA00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z w:val="24"/>
          <w:szCs w:val="24"/>
        </w:rPr>
      </w:pPr>
      <w:r w:rsidRPr="006E6C5E">
        <w:rPr>
          <w:rFonts w:ascii="Times New Roman" w:hAnsi="Times New Roman"/>
          <w:sz w:val="24"/>
          <w:szCs w:val="24"/>
        </w:rPr>
        <w:t xml:space="preserve">Прикрепление вложенных файлов. </w:t>
      </w:r>
    </w:p>
    <w:p w:rsidR="006E6C5E" w:rsidRPr="006E6C5E" w:rsidRDefault="006E6C5E" w:rsidP="00BA0065">
      <w:pPr>
        <w:pStyle w:val="a4"/>
        <w:numPr>
          <w:ilvl w:val="0"/>
          <w:numId w:val="1"/>
        </w:numPr>
        <w:spacing w:line="276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5E">
        <w:rPr>
          <w:rFonts w:ascii="Times New Roman" w:eastAsia="Calibri" w:hAnsi="Times New Roman" w:cs="Times New Roman"/>
          <w:sz w:val="24"/>
          <w:szCs w:val="24"/>
        </w:rPr>
        <w:t>Утилита множественного клонирования для обозначения нужных объектов на карте.</w:t>
      </w:r>
    </w:p>
    <w:p w:rsidR="006E6C5E" w:rsidRPr="006E6C5E" w:rsidRDefault="006E6C5E" w:rsidP="00BA0065">
      <w:pPr>
        <w:pStyle w:val="a4"/>
        <w:numPr>
          <w:ilvl w:val="0"/>
          <w:numId w:val="1"/>
        </w:numPr>
        <w:spacing w:line="276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5E">
        <w:rPr>
          <w:rFonts w:ascii="Times New Roman" w:eastAsia="Calibri" w:hAnsi="Times New Roman" w:cs="Times New Roman"/>
          <w:sz w:val="24"/>
          <w:szCs w:val="24"/>
        </w:rPr>
        <w:t>Шаблоны для создания тестов и проверочных интерактивных таблиц.</w:t>
      </w:r>
    </w:p>
    <w:p w:rsidR="006E6C5E" w:rsidRPr="006E6C5E" w:rsidRDefault="006E6C5E" w:rsidP="00BA0065">
      <w:pPr>
        <w:pStyle w:val="a4"/>
        <w:numPr>
          <w:ilvl w:val="0"/>
          <w:numId w:val="1"/>
        </w:numPr>
        <w:spacing w:line="276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5E">
        <w:rPr>
          <w:rFonts w:ascii="Times New Roman" w:eastAsia="Calibri" w:hAnsi="Times New Roman" w:cs="Times New Roman"/>
          <w:sz w:val="24"/>
          <w:szCs w:val="24"/>
        </w:rPr>
        <w:t>«Шторка» для затенения части слайда.</w:t>
      </w:r>
    </w:p>
    <w:p w:rsidR="006E6C5E" w:rsidRPr="006E6C5E" w:rsidRDefault="006E6C5E" w:rsidP="00BA0065">
      <w:pPr>
        <w:pStyle w:val="a4"/>
        <w:spacing w:line="276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C5E" w:rsidRDefault="00CC0F00" w:rsidP="00BA0065">
      <w:pPr>
        <w:pStyle w:val="a4"/>
        <w:spacing w:line="276" w:lineRule="auto"/>
        <w:ind w:left="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 методы</w:t>
      </w:r>
      <w:r w:rsidR="00BA0065">
        <w:rPr>
          <w:rFonts w:ascii="Times New Roman" w:eastAsia="Calibri" w:hAnsi="Times New Roman" w:cs="Times New Roman"/>
          <w:b/>
          <w:sz w:val="24"/>
          <w:szCs w:val="24"/>
        </w:rPr>
        <w:t xml:space="preserve"> и образовательные технологии, </w:t>
      </w:r>
      <w:r w:rsidR="0090496B">
        <w:rPr>
          <w:rFonts w:ascii="Times New Roman" w:eastAsia="Calibri" w:hAnsi="Times New Roman" w:cs="Times New Roman"/>
          <w:b/>
          <w:sz w:val="24"/>
          <w:szCs w:val="24"/>
        </w:rPr>
        <w:t>используемые в ходе урока</w:t>
      </w:r>
    </w:p>
    <w:p w:rsidR="00BA0065" w:rsidRP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В ходе урока  </w:t>
      </w:r>
      <w:proofErr w:type="gramStart"/>
      <w:r w:rsidRPr="00BA0065">
        <w:rPr>
          <w:rFonts w:ascii="Times New Roman" w:eastAsia="Calibri" w:hAnsi="Times New Roman" w:cs="Times New Roman"/>
          <w:sz w:val="24"/>
          <w:szCs w:val="24"/>
        </w:rPr>
        <w:t>применяются</w:t>
      </w:r>
      <w:proofErr w:type="gramEnd"/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ряд современных </w:t>
      </w:r>
      <w:r w:rsidRPr="00BA0065">
        <w:rPr>
          <w:rFonts w:ascii="Times New Roman" w:eastAsia="Calibri" w:hAnsi="Times New Roman" w:cs="Times New Roman"/>
          <w:b/>
          <w:sz w:val="24"/>
          <w:szCs w:val="24"/>
        </w:rPr>
        <w:t>образовательных технологий</w:t>
      </w: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A0065" w:rsidRPr="00BA0065" w:rsidRDefault="00BA0065" w:rsidP="00BA0065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технологии проектной деятельности,</w:t>
      </w:r>
    </w:p>
    <w:p w:rsidR="00BA0065" w:rsidRPr="00BA0065" w:rsidRDefault="00BA0065" w:rsidP="00BA0065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исследовательские, технологии;</w:t>
      </w:r>
    </w:p>
    <w:p w:rsidR="00BA0065" w:rsidRPr="00BA0065" w:rsidRDefault="00BA0065" w:rsidP="00BA0065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личностно-ориентированное обучение</w:t>
      </w:r>
    </w:p>
    <w:p w:rsidR="00BA0065" w:rsidRPr="00BA0065" w:rsidRDefault="00BA0065" w:rsidP="00BA0065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технологии развития критического мышления;</w:t>
      </w:r>
    </w:p>
    <w:p w:rsidR="00BA0065" w:rsidRPr="00BA0065" w:rsidRDefault="00BA0065" w:rsidP="00BA0065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работа в группах; </w:t>
      </w:r>
    </w:p>
    <w:p w:rsidR="00BA0065" w:rsidRPr="00BA0065" w:rsidRDefault="00BA0065" w:rsidP="00BA0065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технологии.</w:t>
      </w:r>
    </w:p>
    <w:p w:rsidR="00BA0065" w:rsidRP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b/>
          <w:sz w:val="24"/>
          <w:szCs w:val="24"/>
        </w:rPr>
        <w:t>Методы работы,</w:t>
      </w: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используемые в ходе урока</w:t>
      </w:r>
    </w:p>
    <w:p w:rsidR="00BA0065" w:rsidRPr="00BA0065" w:rsidRDefault="00BA0065" w:rsidP="00BA0065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0065">
        <w:rPr>
          <w:rFonts w:ascii="Times New Roman" w:eastAsia="Calibri" w:hAnsi="Times New Roman" w:cs="Times New Roman"/>
          <w:sz w:val="24"/>
          <w:szCs w:val="24"/>
        </w:rPr>
        <w:t>интерактивные</w:t>
      </w:r>
      <w:proofErr w:type="gramEnd"/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(взаимодействие учитель—ученик—ученик—учитель)</w:t>
      </w:r>
    </w:p>
    <w:p w:rsidR="00BA0065" w:rsidRP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0065">
        <w:rPr>
          <w:rFonts w:ascii="Times New Roman" w:eastAsia="Calibri" w:hAnsi="Times New Roman" w:cs="Times New Roman"/>
          <w:i/>
          <w:sz w:val="24"/>
          <w:szCs w:val="24"/>
        </w:rPr>
        <w:t>Методы организации и осуществления учебной деятельности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A0065" w:rsidRPr="00BA0065" w:rsidRDefault="00BA0065" w:rsidP="00BA0065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словесные, наглядные и практические </w:t>
      </w:r>
    </w:p>
    <w:p w:rsidR="00BA0065" w:rsidRPr="00BA0065" w:rsidRDefault="00BA0065" w:rsidP="00BA0065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репродуктивные и проблемные</w:t>
      </w:r>
    </w:p>
    <w:p w:rsidR="00BA0065" w:rsidRP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0065">
        <w:rPr>
          <w:rFonts w:ascii="Times New Roman" w:eastAsia="Calibri" w:hAnsi="Times New Roman" w:cs="Times New Roman"/>
          <w:i/>
          <w:sz w:val="24"/>
          <w:szCs w:val="24"/>
        </w:rPr>
        <w:t xml:space="preserve">Методы </w:t>
      </w:r>
      <w:proofErr w:type="gramStart"/>
      <w:r w:rsidRPr="00BA0065">
        <w:rPr>
          <w:rFonts w:ascii="Times New Roman" w:eastAsia="Calibri" w:hAnsi="Times New Roman" w:cs="Times New Roman"/>
          <w:i/>
          <w:sz w:val="24"/>
          <w:szCs w:val="24"/>
        </w:rPr>
        <w:t>контроля за</w:t>
      </w:r>
      <w:proofErr w:type="gramEnd"/>
      <w:r w:rsidRPr="00BA0065">
        <w:rPr>
          <w:rFonts w:ascii="Times New Roman" w:eastAsia="Calibri" w:hAnsi="Times New Roman" w:cs="Times New Roman"/>
          <w:i/>
          <w:sz w:val="24"/>
          <w:szCs w:val="24"/>
        </w:rPr>
        <w:t xml:space="preserve"> эффективностью учебно-познавательной деятельности: </w:t>
      </w:r>
    </w:p>
    <w:p w:rsidR="00BA0065" w:rsidRPr="00BA0065" w:rsidRDefault="00BA0065" w:rsidP="00BA0065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устные;</w:t>
      </w:r>
    </w:p>
    <w:p w:rsidR="00BA0065" w:rsidRPr="00BA0065" w:rsidRDefault="00BA0065" w:rsidP="00BA0065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проверка и самопроверка;</w:t>
      </w:r>
    </w:p>
    <w:p w:rsidR="00BA0065" w:rsidRPr="00BA0065" w:rsidRDefault="00BA0065" w:rsidP="00BA0065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0065">
        <w:rPr>
          <w:rFonts w:ascii="Times New Roman" w:eastAsia="Calibri" w:hAnsi="Times New Roman" w:cs="Times New Roman"/>
          <w:sz w:val="24"/>
          <w:szCs w:val="24"/>
        </w:rPr>
        <w:t>синквейн</w:t>
      </w:r>
      <w:proofErr w:type="spellEnd"/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A0065" w:rsidRP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0065">
        <w:rPr>
          <w:rFonts w:ascii="Times New Roman" w:eastAsia="Calibri" w:hAnsi="Times New Roman" w:cs="Times New Roman"/>
          <w:i/>
          <w:sz w:val="24"/>
          <w:szCs w:val="24"/>
        </w:rPr>
        <w:t>Методы стимулирования учебно-познавательной деятельности</w:t>
      </w:r>
    </w:p>
    <w:p w:rsidR="00BA0065" w:rsidRPr="00BA0065" w:rsidRDefault="00BA0065" w:rsidP="00BA0065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поощрение;</w:t>
      </w:r>
    </w:p>
    <w:p w:rsidR="00BA0065" w:rsidRPr="00BA0065" w:rsidRDefault="00BA0065" w:rsidP="00BA0065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проблемно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- поисковые методы; </w:t>
      </w:r>
    </w:p>
    <w:p w:rsidR="00BA0065" w:rsidRPr="00BA0065" w:rsidRDefault="00BA0065" w:rsidP="00BA0065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метод стимулирования занимательностью (введение в урок интерактивного тестирования)</w:t>
      </w:r>
    </w:p>
    <w:p w:rsid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65" w:rsidRPr="00BA0065" w:rsidRDefault="00BA0065" w:rsidP="00BA0065">
      <w:pPr>
        <w:pStyle w:val="a4"/>
        <w:spacing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0065">
        <w:rPr>
          <w:rFonts w:ascii="Times New Roman" w:eastAsia="Calibri" w:hAnsi="Times New Roman" w:cs="Times New Roman"/>
          <w:b/>
          <w:sz w:val="24"/>
          <w:szCs w:val="24"/>
        </w:rPr>
        <w:t>Глоссарий</w:t>
      </w:r>
    </w:p>
    <w:p w:rsidR="00BA0065" w:rsidRP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b/>
          <w:sz w:val="24"/>
          <w:szCs w:val="24"/>
        </w:rPr>
        <w:t>Метод обучения</w:t>
      </w: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– процесс взаимодействия между учителем и учениками, в результате которого происходит передача и усвоение ЗУН, предусмотренных содержанием обучения. </w:t>
      </w:r>
    </w:p>
    <w:p w:rsidR="00BA0065" w:rsidRP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b/>
          <w:sz w:val="24"/>
          <w:szCs w:val="24"/>
        </w:rPr>
        <w:t>Приём обучения</w:t>
      </w: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- кратковременное взаимодействие между преподавателем и учениками, направленное на передачу и усвоение </w:t>
      </w:r>
      <w:proofErr w:type="gramStart"/>
      <w:r w:rsidRPr="00BA0065">
        <w:rPr>
          <w:rFonts w:ascii="Times New Roman" w:eastAsia="Calibri" w:hAnsi="Times New Roman" w:cs="Times New Roman"/>
          <w:sz w:val="24"/>
          <w:szCs w:val="24"/>
        </w:rPr>
        <w:t>конкретных</w:t>
      </w:r>
      <w:proofErr w:type="gramEnd"/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ЗУН.</w:t>
      </w:r>
    </w:p>
    <w:p w:rsidR="00BA0065" w:rsidRP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b/>
          <w:sz w:val="24"/>
          <w:szCs w:val="24"/>
        </w:rPr>
        <w:t>Методика</w:t>
      </w: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— это, как правило, некий готовый «рецепт», алгоритм, процедура для проведения каких-либо нацеленных действий. Близко к понятию технология. Методика отличается от метода конкретизацией приемов и задач.</w:t>
      </w:r>
    </w:p>
    <w:p w:rsidR="00BA0065" w:rsidRP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b/>
          <w:sz w:val="24"/>
          <w:szCs w:val="24"/>
        </w:rPr>
        <w:t>Образовательные технологии</w:t>
      </w:r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— система деятельности педагога и учащихся в образовательном процессе, построенная на конкретной идее</w:t>
      </w:r>
      <w:proofErr w:type="gramStart"/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BA00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0065" w:rsidRDefault="00BA0065" w:rsidP="00BA0065">
      <w:pPr>
        <w:pStyle w:val="a4"/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65">
        <w:rPr>
          <w:rFonts w:ascii="Times New Roman" w:eastAsia="Calibri" w:hAnsi="Times New Roman" w:cs="Times New Roman"/>
          <w:sz w:val="24"/>
          <w:szCs w:val="24"/>
        </w:rPr>
        <w:t>Могут быть предметно-ориентированными и личностно-ориентированными.</w:t>
      </w:r>
    </w:p>
    <w:p w:rsidR="00CC0F00" w:rsidRPr="00CC0F00" w:rsidRDefault="00CC0F00" w:rsidP="00BA0065">
      <w:pPr>
        <w:pStyle w:val="a4"/>
        <w:spacing w:line="276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C5E" w:rsidRPr="00CC0F00" w:rsidRDefault="006E6C5E" w:rsidP="00BA0065">
      <w:pPr>
        <w:pStyle w:val="a4"/>
        <w:spacing w:line="276" w:lineRule="auto"/>
        <w:ind w:left="28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0F00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Использованные </w:t>
      </w:r>
      <w:r w:rsidR="004C5E66" w:rsidRPr="00CC0F00">
        <w:rPr>
          <w:rFonts w:ascii="Times New Roman" w:eastAsia="Calibri" w:hAnsi="Times New Roman" w:cs="Times New Roman"/>
          <w:b/>
          <w:sz w:val="24"/>
          <w:szCs w:val="24"/>
        </w:rPr>
        <w:t xml:space="preserve">при подготовке урока </w:t>
      </w:r>
      <w:r w:rsidRPr="00CC0F00">
        <w:rPr>
          <w:rFonts w:ascii="Times New Roman" w:eastAsia="Calibri" w:hAnsi="Times New Roman" w:cs="Times New Roman"/>
          <w:b/>
          <w:sz w:val="24"/>
          <w:szCs w:val="24"/>
        </w:rPr>
        <w:t>ресурсы сети Интернет</w:t>
      </w:r>
    </w:p>
    <w:p w:rsidR="006E6C5E" w:rsidRPr="006E6C5E" w:rsidRDefault="006E6C5E" w:rsidP="00BA0065">
      <w:pPr>
        <w:pStyle w:val="a4"/>
        <w:spacing w:line="276" w:lineRule="auto"/>
        <w:ind w:left="284"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E6C5E" w:rsidRPr="004C5E66" w:rsidRDefault="008332C9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russia</w:t>
        </w:r>
        <w:proofErr w:type="spellEnd"/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jpg</w:t>
        </w:r>
      </w:hyperlink>
      <w:r w:rsidR="006E6C5E" w:rsidRPr="006E6C5E">
        <w:rPr>
          <w:rStyle w:val="a3"/>
          <w:rFonts w:ascii="Times New Roman" w:hAnsi="Times New Roman" w:cs="Times New Roman"/>
          <w:sz w:val="24"/>
          <w:szCs w:val="24"/>
        </w:rPr>
        <w:t xml:space="preserve"> - </w:t>
      </w:r>
      <w:r w:rsidR="006E6C5E" w:rsidRPr="004C5E6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картинка «дружба народов»</w:t>
      </w:r>
    </w:p>
    <w:p w:rsidR="006E6C5E" w:rsidRPr="006E6C5E" w:rsidRDefault="008332C9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6E6C5E" w:rsidRPr="006E6C5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http://radianzavod.ru/contents/skachat-fizicheskaya-karta-rossii.html</w:t>
        </w:r>
      </w:hyperlink>
      <w:r w:rsidR="006E6C5E" w:rsidRPr="006E6C5E">
        <w:rPr>
          <w:rFonts w:ascii="Times New Roman" w:eastAsia="Calibri" w:hAnsi="Times New Roman" w:cs="Times New Roman"/>
          <w:sz w:val="24"/>
          <w:szCs w:val="24"/>
        </w:rPr>
        <w:t xml:space="preserve"> - фрагмент карты Европейской России</w:t>
      </w:r>
    </w:p>
    <w:p w:rsidR="006E6C5E" w:rsidRPr="006E6C5E" w:rsidRDefault="006E6C5E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Style w:val="a3"/>
          <w:rFonts w:ascii="Times New Roman" w:hAnsi="Times New Roman" w:cs="Times New Roman"/>
          <w:sz w:val="24"/>
          <w:szCs w:val="24"/>
        </w:rPr>
      </w:pPr>
      <w:r w:rsidRPr="006E6C5E">
        <w:rPr>
          <w:rStyle w:val="a3"/>
          <w:rFonts w:ascii="Times New Roman" w:hAnsi="Times New Roman" w:cs="Times New Roman"/>
          <w:sz w:val="24"/>
          <w:szCs w:val="24"/>
        </w:rPr>
        <w:t>http://www.ritm13.ru/doc_582.html  народы России</w:t>
      </w:r>
    </w:p>
    <w:p w:rsidR="006E6C5E" w:rsidRPr="006E6C5E" w:rsidRDefault="006E6C5E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r w:rsidRPr="006E6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6E6C5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http://mariuver.wordpress.com/2008/09/24/izhevsk-narody-rossii/</w:t>
        </w:r>
      </w:hyperlink>
      <w:r w:rsidRPr="006E6C5E">
        <w:rPr>
          <w:rFonts w:ascii="Times New Roman" w:eastAsia="Calibri" w:hAnsi="Times New Roman" w:cs="Times New Roman"/>
          <w:sz w:val="24"/>
          <w:szCs w:val="24"/>
        </w:rPr>
        <w:t xml:space="preserve"> - народы России</w:t>
      </w:r>
    </w:p>
    <w:p w:rsidR="006E6C5E" w:rsidRPr="006E6C5E" w:rsidRDefault="006E6C5E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r w:rsidRPr="006E6C5E">
        <w:rPr>
          <w:rStyle w:val="a3"/>
          <w:rFonts w:ascii="Times New Roman" w:hAnsi="Times New Roman" w:cs="Times New Roman"/>
          <w:sz w:val="24"/>
          <w:szCs w:val="24"/>
        </w:rPr>
        <w:t xml:space="preserve">http://ru.wikipedia.org/ </w:t>
      </w:r>
      <w:proofErr w:type="spellStart"/>
      <w:r w:rsidRPr="006E6C5E">
        <w:rPr>
          <w:rStyle w:val="a3"/>
          <w:rFonts w:ascii="Times New Roman" w:hAnsi="Times New Roman" w:cs="Times New Roman"/>
          <w:sz w:val="24"/>
          <w:szCs w:val="24"/>
        </w:rPr>
        <w:t>НаселениеРоссии</w:t>
      </w:r>
      <w:proofErr w:type="spellEnd"/>
      <w:r w:rsidRPr="006E6C5E">
        <w:rPr>
          <w:rFonts w:ascii="Times New Roman" w:eastAsia="Calibri" w:hAnsi="Times New Roman" w:cs="Times New Roman"/>
          <w:sz w:val="24"/>
          <w:szCs w:val="24"/>
        </w:rPr>
        <w:t xml:space="preserve"> - данные о процентном соотношении народов России</w:t>
      </w:r>
    </w:p>
    <w:p w:rsidR="006E6C5E" w:rsidRPr="006E6C5E" w:rsidRDefault="008332C9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6E6C5E" w:rsidRPr="006E6C5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http://sev-zap.net/russia_etnicheskaia.htm</w:t>
        </w:r>
      </w:hyperlink>
      <w:r w:rsidR="006E6C5E" w:rsidRPr="006E6C5E">
        <w:rPr>
          <w:rFonts w:ascii="Times New Roman" w:eastAsia="Calibri" w:hAnsi="Times New Roman" w:cs="Times New Roman"/>
          <w:sz w:val="24"/>
          <w:szCs w:val="24"/>
        </w:rPr>
        <w:t xml:space="preserve"> - карта национального состава субъектов РФ</w:t>
      </w:r>
    </w:p>
    <w:p w:rsidR="006E6C5E" w:rsidRPr="006E6C5E" w:rsidRDefault="008332C9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6E6C5E" w:rsidRPr="006E6C5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http://www.omire.ru/maps</w:t>
        </w:r>
      </w:hyperlink>
      <w:r w:rsidR="006E6C5E" w:rsidRPr="006E6C5E">
        <w:rPr>
          <w:rFonts w:ascii="Times New Roman" w:eastAsia="Calibri" w:hAnsi="Times New Roman" w:cs="Times New Roman"/>
          <w:sz w:val="24"/>
          <w:szCs w:val="24"/>
        </w:rPr>
        <w:t xml:space="preserve"> политическая карта РФ </w:t>
      </w:r>
    </w:p>
    <w:p w:rsidR="006E6C5E" w:rsidRPr="006E6C5E" w:rsidRDefault="006E6C5E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r w:rsidRPr="006E6C5E">
        <w:rPr>
          <w:rFonts w:ascii="Times New Roman" w:eastAsia="Calibri" w:hAnsi="Times New Roman" w:cs="Times New Roman"/>
          <w:sz w:val="24"/>
          <w:szCs w:val="24"/>
        </w:rPr>
        <w:t>Карта из газеты «География» № 11/2011 - естественный  прирост  населения Р</w:t>
      </w:r>
      <w:r w:rsidR="00BA0065">
        <w:rPr>
          <w:rFonts w:ascii="Times New Roman" w:eastAsia="Calibri" w:hAnsi="Times New Roman" w:cs="Times New Roman"/>
          <w:sz w:val="24"/>
          <w:szCs w:val="24"/>
        </w:rPr>
        <w:t>Ф</w:t>
      </w:r>
    </w:p>
    <w:p w:rsidR="006E6C5E" w:rsidRPr="006E6C5E" w:rsidRDefault="008332C9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</w:rPr>
          <w:t>http://worldgeo.ru/russia/</w:t>
        </w:r>
      </w:hyperlink>
      <w:r w:rsidR="006E6C5E" w:rsidRPr="006E6C5E">
        <w:rPr>
          <w:rFonts w:ascii="Times New Roman" w:hAnsi="Times New Roman" w:cs="Times New Roman"/>
          <w:sz w:val="24"/>
          <w:szCs w:val="24"/>
        </w:rPr>
        <w:t xml:space="preserve"> - </w:t>
      </w:r>
      <w:r w:rsidR="006E6C5E" w:rsidRPr="006E6C5E">
        <w:rPr>
          <w:rFonts w:ascii="Times New Roman" w:eastAsia="Calibri" w:hAnsi="Times New Roman" w:cs="Times New Roman"/>
          <w:sz w:val="24"/>
          <w:szCs w:val="24"/>
        </w:rPr>
        <w:t>контуры субъектов РФ</w:t>
      </w:r>
    </w:p>
    <w:p w:rsidR="006E6C5E" w:rsidRPr="006E6C5E" w:rsidRDefault="008332C9" w:rsidP="00BA0065">
      <w:pPr>
        <w:pStyle w:val="a4"/>
        <w:numPr>
          <w:ilvl w:val="0"/>
          <w:numId w:val="2"/>
        </w:numPr>
        <w:spacing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</w:rPr>
          <w:t>http://www.komi.us/articles.php?article=komi_map</w:t>
        </w:r>
      </w:hyperlink>
      <w:r w:rsidR="006E6C5E" w:rsidRPr="006E6C5E">
        <w:rPr>
          <w:rFonts w:ascii="Times New Roman" w:hAnsi="Times New Roman" w:cs="Times New Roman"/>
          <w:sz w:val="24"/>
          <w:szCs w:val="24"/>
        </w:rPr>
        <w:t xml:space="preserve">- </w:t>
      </w:r>
      <w:r w:rsidR="006E6C5E" w:rsidRPr="006E6C5E">
        <w:rPr>
          <w:rFonts w:ascii="Times New Roman" w:eastAsia="Calibri" w:hAnsi="Times New Roman" w:cs="Times New Roman"/>
          <w:sz w:val="24"/>
          <w:szCs w:val="24"/>
        </w:rPr>
        <w:t>контуры субъектов РФ</w:t>
      </w:r>
    </w:p>
    <w:p w:rsidR="006E6C5E" w:rsidRPr="006E6C5E" w:rsidRDefault="008332C9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</w:rPr>
          <w:t>http://www.tusomans.ru/forums/showthread.php?t=8464</w:t>
        </w:r>
      </w:hyperlink>
      <w:r w:rsidR="006E6C5E" w:rsidRPr="006E6C5E">
        <w:rPr>
          <w:rFonts w:ascii="Times New Roman" w:hAnsi="Times New Roman" w:cs="Times New Roman"/>
          <w:sz w:val="24"/>
          <w:szCs w:val="24"/>
        </w:rPr>
        <w:t xml:space="preserve">- </w:t>
      </w:r>
      <w:r w:rsidR="006E6C5E" w:rsidRPr="006E6C5E">
        <w:rPr>
          <w:rFonts w:ascii="Times New Roman" w:eastAsia="Calibri" w:hAnsi="Times New Roman" w:cs="Times New Roman"/>
          <w:sz w:val="24"/>
          <w:szCs w:val="24"/>
        </w:rPr>
        <w:t>контуры субъектов РФ</w:t>
      </w:r>
    </w:p>
    <w:p w:rsidR="006E6C5E" w:rsidRPr="006E6C5E" w:rsidRDefault="008332C9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</w:rPr>
          <w:t>http://trezvoeslovo.ru/rubrik.php?id_site=&amp;id_page=83&amp;id_article=312</w:t>
        </w:r>
      </w:hyperlink>
      <w:r w:rsidR="006E6C5E" w:rsidRPr="006E6C5E">
        <w:rPr>
          <w:rFonts w:ascii="Times New Roman" w:hAnsi="Times New Roman" w:cs="Times New Roman"/>
          <w:sz w:val="24"/>
          <w:szCs w:val="24"/>
        </w:rPr>
        <w:t xml:space="preserve"> – </w:t>
      </w:r>
      <w:r w:rsidR="006E6C5E" w:rsidRPr="006E6C5E">
        <w:rPr>
          <w:rFonts w:ascii="Times New Roman" w:eastAsia="Calibri" w:hAnsi="Times New Roman" w:cs="Times New Roman"/>
          <w:sz w:val="24"/>
          <w:szCs w:val="24"/>
        </w:rPr>
        <w:t>картинка «перо и чернильница»</w:t>
      </w:r>
    </w:p>
    <w:p w:rsidR="006E6C5E" w:rsidRPr="006E6C5E" w:rsidRDefault="008332C9" w:rsidP="00BA0065">
      <w:pPr>
        <w:pStyle w:val="a4"/>
        <w:numPr>
          <w:ilvl w:val="0"/>
          <w:numId w:val="2"/>
        </w:numPr>
        <w:spacing w:line="276" w:lineRule="auto"/>
        <w:ind w:left="284" w:firstLine="567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6E6C5E" w:rsidRPr="006E6C5E">
          <w:rPr>
            <w:rStyle w:val="a3"/>
            <w:rFonts w:ascii="Times New Roman" w:hAnsi="Times New Roman" w:cs="Times New Roman"/>
            <w:sz w:val="24"/>
            <w:szCs w:val="24"/>
          </w:rPr>
          <w:t>http://www.pravoslavie.ru/news/48407.htm</w:t>
        </w:r>
      </w:hyperlink>
      <w:r w:rsidR="006E6C5E" w:rsidRPr="006E6C5E">
        <w:rPr>
          <w:rFonts w:ascii="Times New Roman" w:hAnsi="Times New Roman" w:cs="Times New Roman"/>
          <w:sz w:val="24"/>
          <w:szCs w:val="24"/>
        </w:rPr>
        <w:t xml:space="preserve"> - картинка «Народы севера»</w:t>
      </w:r>
    </w:p>
    <w:sectPr w:rsidR="006E6C5E" w:rsidRPr="006E6C5E" w:rsidSect="00BA006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43BB"/>
    <w:multiLevelType w:val="hybridMultilevel"/>
    <w:tmpl w:val="3E524478"/>
    <w:lvl w:ilvl="0" w:tplc="4468A7EC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142A8"/>
    <w:multiLevelType w:val="hybridMultilevel"/>
    <w:tmpl w:val="733A05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134336"/>
    <w:multiLevelType w:val="hybridMultilevel"/>
    <w:tmpl w:val="73A881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371FC7"/>
    <w:multiLevelType w:val="hybridMultilevel"/>
    <w:tmpl w:val="8BC2F8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752E28"/>
    <w:multiLevelType w:val="hybridMultilevel"/>
    <w:tmpl w:val="E5C2F2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80820B1"/>
    <w:multiLevelType w:val="hybridMultilevel"/>
    <w:tmpl w:val="CF22EB4A"/>
    <w:lvl w:ilvl="0" w:tplc="4468A7E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B67C7"/>
    <w:multiLevelType w:val="hybridMultilevel"/>
    <w:tmpl w:val="08A29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C5E"/>
    <w:rsid w:val="00236EC4"/>
    <w:rsid w:val="00243A79"/>
    <w:rsid w:val="00394E9F"/>
    <w:rsid w:val="00455D67"/>
    <w:rsid w:val="004B29D1"/>
    <w:rsid w:val="004C5E66"/>
    <w:rsid w:val="00643EA2"/>
    <w:rsid w:val="006E6C5E"/>
    <w:rsid w:val="008332C9"/>
    <w:rsid w:val="0090496B"/>
    <w:rsid w:val="009A4202"/>
    <w:rsid w:val="00BA0065"/>
    <w:rsid w:val="00CC0F00"/>
    <w:rsid w:val="00DB3FE9"/>
    <w:rsid w:val="00DB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C5E"/>
    <w:rPr>
      <w:color w:val="0000FF"/>
      <w:u w:val="single"/>
    </w:rPr>
  </w:style>
  <w:style w:type="paragraph" w:styleId="a4">
    <w:name w:val="No Spacing"/>
    <w:uiPriority w:val="1"/>
    <w:qFormat/>
    <w:rsid w:val="006E6C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C5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-zap.net/russia_etnicheskaia.htm" TargetMode="External"/><Relationship Id="rId13" Type="http://schemas.openxmlformats.org/officeDocument/2006/relationships/hyperlink" Target="http://trezvoeslovo.ru/rubrik.php?id_site=&amp;id_page=83&amp;id_article=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iuver.wordpress.com/2008/09/24/izhevsk-narody-rossii/" TargetMode="External"/><Relationship Id="rId12" Type="http://schemas.openxmlformats.org/officeDocument/2006/relationships/hyperlink" Target="http://www.tusomans.ru/forums/showthread.php?t=84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adianzavod.ru/contents/skachat-fizicheskaya-karta-rossii.html" TargetMode="External"/><Relationship Id="rId11" Type="http://schemas.openxmlformats.org/officeDocument/2006/relationships/hyperlink" Target="http://www.komi.us/articles.php?article=komi_map" TargetMode="External"/><Relationship Id="rId5" Type="http://schemas.openxmlformats.org/officeDocument/2006/relationships/hyperlink" Target="http://www.narod_russia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orldgeo.ru/russia/reg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ire.ru/maps" TargetMode="External"/><Relationship Id="rId14" Type="http://schemas.openxmlformats.org/officeDocument/2006/relationships/hyperlink" Target="http://www.pravoslavie.ru/news/4840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1</cp:lastModifiedBy>
  <cp:revision>5</cp:revision>
  <dcterms:created xsi:type="dcterms:W3CDTF">2012-08-29T15:33:00Z</dcterms:created>
  <dcterms:modified xsi:type="dcterms:W3CDTF">2013-02-10T09:11:00Z</dcterms:modified>
</cp:coreProperties>
</file>