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AA" w:rsidRDefault="00CA15AA" w:rsidP="002B62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216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A15AA" w:rsidRDefault="00CA15AA" w:rsidP="002B62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B6216">
        <w:rPr>
          <w:rFonts w:ascii="Times New Roman" w:hAnsi="Times New Roman" w:cs="Times New Roman"/>
          <w:sz w:val="24"/>
          <w:szCs w:val="24"/>
        </w:rPr>
        <w:t>епосредственно образовательной деятельности</w:t>
      </w:r>
    </w:p>
    <w:p w:rsidR="00CA15AA" w:rsidRDefault="00CA15AA" w:rsidP="002B62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области «Познание» в старшей группе</w:t>
      </w:r>
    </w:p>
    <w:p w:rsidR="00CA15AA" w:rsidRDefault="00CA15AA" w:rsidP="002B62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CA15AA" w:rsidRDefault="00CA15AA" w:rsidP="002B62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Школа №2115 дошкольное отделение СП-8</w:t>
      </w:r>
    </w:p>
    <w:p w:rsidR="00CA15AA" w:rsidRDefault="00CA15AA" w:rsidP="002B62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Стычева Алсу Тагировна</w:t>
      </w:r>
    </w:p>
    <w:p w:rsidR="00CA15AA" w:rsidRPr="002B6216" w:rsidRDefault="00CA15AA" w:rsidP="002B62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216">
        <w:rPr>
          <w:rFonts w:ascii="Times New Roman" w:hAnsi="Times New Roman" w:cs="Times New Roman"/>
          <w:b/>
          <w:bCs/>
          <w:sz w:val="24"/>
          <w:szCs w:val="24"/>
        </w:rPr>
        <w:t xml:space="preserve">Тема НОД: </w:t>
      </w:r>
      <w:r w:rsidRPr="002B6216">
        <w:rPr>
          <w:rFonts w:ascii="Times New Roman" w:hAnsi="Times New Roman" w:cs="Times New Roman"/>
          <w:sz w:val="24"/>
          <w:szCs w:val="24"/>
          <w:u w:val="single"/>
        </w:rPr>
        <w:t>Профессии – кем быть?</w:t>
      </w:r>
    </w:p>
    <w:p w:rsidR="00CA15AA" w:rsidRPr="002B6216" w:rsidRDefault="00CA15AA" w:rsidP="002B62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216">
        <w:rPr>
          <w:rFonts w:ascii="Times New Roman" w:hAnsi="Times New Roman" w:cs="Times New Roman"/>
          <w:b/>
          <w:bCs/>
          <w:sz w:val="24"/>
          <w:szCs w:val="24"/>
        </w:rPr>
        <w:t>Тип НОД: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216">
        <w:rPr>
          <w:rFonts w:ascii="Times New Roman" w:hAnsi="Times New Roman" w:cs="Times New Roman"/>
          <w:sz w:val="24"/>
          <w:szCs w:val="24"/>
          <w:u w:val="single"/>
        </w:rPr>
        <w:t>исследовательско-творческий.</w:t>
      </w:r>
    </w:p>
    <w:p w:rsidR="00CA15AA" w:rsidRDefault="00CA15AA" w:rsidP="002B62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216">
        <w:rPr>
          <w:rFonts w:ascii="Times New Roman" w:hAnsi="Times New Roman" w:cs="Times New Roman"/>
          <w:b/>
          <w:bCs/>
          <w:sz w:val="24"/>
          <w:szCs w:val="24"/>
        </w:rPr>
        <w:t>Форма НОД: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216">
        <w:rPr>
          <w:rFonts w:ascii="Times New Roman" w:hAnsi="Times New Roman" w:cs="Times New Roman"/>
          <w:sz w:val="24"/>
          <w:szCs w:val="24"/>
          <w:u w:val="single"/>
        </w:rPr>
        <w:t>комплексное.</w:t>
      </w:r>
    </w:p>
    <w:p w:rsidR="00CA15AA" w:rsidRDefault="00CA15AA" w:rsidP="002B621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4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обобщение знаний о профессиях в процессе совместной деятельности детей через погружение в реальные практические ситуации.</w:t>
      </w:r>
    </w:p>
    <w:p w:rsidR="00CA15AA" w:rsidRDefault="00CA15AA" w:rsidP="002B621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4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сформирован интерес к профессиям строителя, маляра, овощевода, продавца, библиотекаря, повара, домохозя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ки.</w:t>
      </w:r>
    </w:p>
    <w:p w:rsidR="00CA15AA" w:rsidRDefault="00CA15AA" w:rsidP="002B621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A15AA" w:rsidRDefault="00CA15AA" w:rsidP="002B621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14A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apus666.narod.ru/clipart/p/povar/povar19.png" style="width:100.5pt;height:173.25pt;visibility:visible">
            <v:imagedata r:id="rId5" o:title=""/>
          </v:shape>
        </w:pict>
      </w:r>
      <w:r w:rsidRPr="00AF14A8">
        <w:rPr>
          <w:noProof/>
          <w:lang w:eastAsia="ru-RU"/>
        </w:rPr>
        <w:pict>
          <v:shape id="Рисунок 4" o:spid="_x0000_i1026" type="#_x0000_t75" alt="http://www.stroiteli-mastera.ru/wp-content/uploads/2013/11/den_stroit007.png" style="width:131.25pt;height:161.25pt;visibility:visible">
            <v:imagedata r:id="rId6" o:title=""/>
          </v:shape>
        </w:pict>
      </w:r>
      <w:r w:rsidRPr="00AF14A8">
        <w:rPr>
          <w:noProof/>
          <w:lang w:eastAsia="ru-RU"/>
        </w:rPr>
        <w:pict>
          <v:shape id="Рисунок 7" o:spid="_x0000_i1027" type="#_x0000_t75" alt="http://cs417917.vk.me/v417917386/2191/9GwOgUlQ02I.jpg" style="width:158.25pt;height:159pt;visibility:visible">
            <v:imagedata r:id="rId7" o:title=""/>
          </v:shape>
        </w:pict>
      </w:r>
      <w:r w:rsidRPr="00AF14A8">
        <w:rPr>
          <w:noProof/>
          <w:lang w:eastAsia="ru-RU"/>
        </w:rPr>
        <w:pict>
          <v:shape id="Рисунок 10" o:spid="_x0000_i1028" type="#_x0000_t75" alt="http://bezformata.ru/content/Images/000/014/857/image14857140.jpg" style="width:151.5pt;height:168pt;visibility:visible">
            <v:imagedata r:id="rId8" o:title=""/>
          </v:shape>
        </w:pict>
      </w:r>
      <w:r w:rsidRPr="00AF14A8">
        <w:rPr>
          <w:noProof/>
          <w:lang w:eastAsia="ru-RU"/>
        </w:rPr>
        <w:pict>
          <v:shape id="Рисунок 13" o:spid="_x0000_i1029" type="#_x0000_t75" alt="http://www.valyaeva.ru/wp-content/uploads/2012/01/%D0%B4%D0%BE%D0%B8%D0%BC8.jpg" style="width:168.75pt;height:176.25pt;visibility:visible">
            <v:imagedata r:id="rId9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26"/>
        <w:gridCol w:w="3544"/>
        <w:gridCol w:w="3544"/>
        <w:gridCol w:w="2693"/>
        <w:gridCol w:w="1920"/>
      </w:tblGrid>
      <w:tr w:rsidR="00CA15AA" w:rsidRPr="00B35171">
        <w:tc>
          <w:tcPr>
            <w:tcW w:w="959" w:type="dxa"/>
            <w:vMerge w:val="restart"/>
            <w:textDirection w:val="btLr"/>
          </w:tcPr>
          <w:p w:rsidR="00CA15AA" w:rsidRPr="00B35171" w:rsidRDefault="00CA15AA" w:rsidP="00B351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Задачи этапов НОД</w:t>
            </w:r>
          </w:p>
        </w:tc>
        <w:tc>
          <w:tcPr>
            <w:tcW w:w="13827" w:type="dxa"/>
            <w:gridSpan w:val="5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</w:tr>
      <w:tr w:rsidR="00CA15AA" w:rsidRPr="00B35171">
        <w:tc>
          <w:tcPr>
            <w:tcW w:w="959" w:type="dxa"/>
            <w:vMerge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5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AA" w:rsidRPr="00B35171">
        <w:tc>
          <w:tcPr>
            <w:tcW w:w="959" w:type="dxa"/>
            <w:vMerge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088" w:type="dxa"/>
            <w:gridSpan w:val="2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920" w:type="dxa"/>
            <w:vMerge w:val="restart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Итог НОД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AA" w:rsidRPr="00B35171">
        <w:tc>
          <w:tcPr>
            <w:tcW w:w="959" w:type="dxa"/>
            <w:vMerge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Постановка цели, задач.</w:t>
            </w:r>
          </w:p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мотива.</w:t>
            </w:r>
          </w:p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</w:p>
          <w:p w:rsidR="00CA15AA" w:rsidRPr="00B35171" w:rsidRDefault="00CA15AA" w:rsidP="00B35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920" w:type="dxa"/>
            <w:vMerge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AA" w:rsidRPr="00B35171">
        <w:tc>
          <w:tcPr>
            <w:tcW w:w="959" w:type="dxa"/>
            <w:vMerge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Заинтересовать детей  предсто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щей деятельн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Повторить н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звания некоторых профессий.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Создать радостное настроение (дети собираются в круг друзей под музыку).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Вспомнить прочитанные ранее произведения о профессиях.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Вовлечь детей в активное 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суждение с помощью вопросов, иллюстраций, загадок; рассма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ривание атрибутов к играм.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Самостоятельное освоение различных видов деятельности.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Подготовлены сюжетно-ролевые игры «Выбери профе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сию»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профессиям.</w:t>
            </w:r>
          </w:p>
        </w:tc>
        <w:tc>
          <w:tcPr>
            <w:tcW w:w="1920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Развивать ум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ние узнавать профессии по иллюстрациям, по атрибутам к ним.  ∙Использовать знания в 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жетно-ролевых играх.</w:t>
            </w:r>
          </w:p>
        </w:tc>
      </w:tr>
      <w:tr w:rsidR="00CA15AA" w:rsidRPr="00B35171">
        <w:trPr>
          <w:cantSplit/>
          <w:trHeight w:val="1621"/>
        </w:trPr>
        <w:tc>
          <w:tcPr>
            <w:tcW w:w="959" w:type="dxa"/>
            <w:textDirection w:val="btLr"/>
          </w:tcPr>
          <w:p w:rsidR="00CA15AA" w:rsidRPr="00B35171" w:rsidRDefault="00CA15AA" w:rsidP="00B351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CA15AA" w:rsidRPr="00B35171" w:rsidRDefault="00CA15AA" w:rsidP="00B351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Для деятельности</w:t>
            </w: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с из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бражением из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ченных ранее профессий (до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тор, воспитатель, пожарный).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Иллюстрации с изображени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 xml:space="preserve">ми изученных ранее профессий. 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Художественные произвед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ния, стихи, загадки о професс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ях, иллюстрации с изображен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ем профессии, которые будем разбирать; картинки с атриб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 xml:space="preserve">тами к ним. 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Фланелеграф, атрибуты для деятельности.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Игровые уголки на темы пр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фессий с костюмами, атрибут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ми для игр (земля, совочки, 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ровой набор парикмахерская и т.д.).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Эмблемы с изображениями соответствующих профессий, для того чтобы попасть в игр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вой центр.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Дидактические игры на соо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ветствие по теме «Профессия»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Картинки с изображением 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рибутов к профессии овощев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да, продавца и т.д.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Уголки для сюжетно-ролевых игр по пр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фессиям.</w:t>
            </w:r>
          </w:p>
        </w:tc>
        <w:tc>
          <w:tcPr>
            <w:tcW w:w="1920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Игровые уголки для сюжетно-ролевых игр по профессиям.</w:t>
            </w:r>
          </w:p>
        </w:tc>
      </w:tr>
      <w:tr w:rsidR="00CA15AA" w:rsidRPr="00B35171">
        <w:trPr>
          <w:cantSplit/>
          <w:trHeight w:val="1134"/>
        </w:trPr>
        <w:tc>
          <w:tcPr>
            <w:tcW w:w="959" w:type="dxa"/>
            <w:textDirection w:val="btLr"/>
          </w:tcPr>
          <w:p w:rsidR="00CA15AA" w:rsidRPr="00B35171" w:rsidRDefault="00CA15AA" w:rsidP="00B351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Педагог создает проблемную 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туацию.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- Давайте вспо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ним, о каких пр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фессиях мы уже говорили, и какие иллюстрации с изображений н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вые.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Педагог спрашивает, чем же занимаются люди данных пр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фессий (картинки выставлены на фланелеграфе.  На фланел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граф ставятся также картинки с атрибутами к профессии стро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теля. Человеку какой профе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сии принадлежат эти инстр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менты и т.д.)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Педагог помогает разобраться с помощью вопросов со всеми атрибутами (инструментами и  их принадлежности). В игровых уголках педагог дает задания и, если нужно, помогает выпо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нить их.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Опрос детей: какая из профессий ему больше понравилась и почему.</w:t>
            </w:r>
          </w:p>
        </w:tc>
        <w:tc>
          <w:tcPr>
            <w:tcW w:w="1920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Направляет де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тельность детей в сюжетно-ролевых играх, помогает в ра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пределении 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</w:tr>
      <w:tr w:rsidR="00CA15AA" w:rsidRPr="00B35171">
        <w:trPr>
          <w:cantSplit/>
          <w:trHeight w:val="1134"/>
        </w:trPr>
        <w:tc>
          <w:tcPr>
            <w:tcW w:w="959" w:type="dxa"/>
            <w:textDirection w:val="btLr"/>
          </w:tcPr>
          <w:p w:rsidR="00CA15AA" w:rsidRPr="00B35171" w:rsidRDefault="00CA15AA" w:rsidP="00B351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Дети рассматр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вают рисунки, 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люстрации, отв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чают на вопросы, озвучивают тему, мотив предсто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щей деятельности, узнают, для чего нужны эти пре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 xml:space="preserve">∙ Эмоционально реагируют на всю деятельность. 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Отвечают на поставленные вопросы.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Участвуют в подборе атриб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тов к той или иной профессии. ∙Отгадывают загадки.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Дети с помощью соответс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вующей эмблемы выбирают профессии и проходят в игр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вые зоны, где расположены сюжетно-ролевые игры по 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Дети выполняют зад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ния в играх, подбирают нужные иллюстрации, выбирают эмблемы для игр в игровых уголках.</w:t>
            </w:r>
          </w:p>
        </w:tc>
        <w:tc>
          <w:tcPr>
            <w:tcW w:w="1920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Слушают, 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крепляют пол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ченные знания и умения, реал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зуют их в 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жетно-ролевых играх (в соо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ветствующих уголках по эм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лемам),</w:t>
            </w:r>
          </w:p>
        </w:tc>
      </w:tr>
      <w:tr w:rsidR="00CA15AA" w:rsidRPr="00B35171">
        <w:trPr>
          <w:cantSplit/>
          <w:trHeight w:val="1134"/>
        </w:trPr>
        <w:tc>
          <w:tcPr>
            <w:tcW w:w="959" w:type="dxa"/>
            <w:textDirection w:val="btLr"/>
          </w:tcPr>
          <w:p w:rsidR="00CA15AA" w:rsidRPr="00B35171" w:rsidRDefault="00CA15AA" w:rsidP="00B351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Результат по содержанию</w:t>
            </w: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 xml:space="preserve">∙ Понимают суть проблемы. </w:t>
            </w:r>
          </w:p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Называют пр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фессии и атриб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ты, нужные для работы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Понимают, что без необход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мых инструментов человек 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ботать не сможет.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Дети обобщили знания и атр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буты к ним.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Получили знания о н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вых профессиях, атр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бутах (инструментам к ним). Умение польз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ваться ими в игре</w:t>
            </w:r>
          </w:p>
        </w:tc>
        <w:tc>
          <w:tcPr>
            <w:tcW w:w="1920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Умеют разл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чать профессии, играть в них в свободной де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CA15AA" w:rsidRPr="00B35171">
        <w:trPr>
          <w:cantSplit/>
          <w:trHeight w:val="2412"/>
        </w:trPr>
        <w:tc>
          <w:tcPr>
            <w:tcW w:w="959" w:type="dxa"/>
            <w:textDirection w:val="btLr"/>
          </w:tcPr>
          <w:p w:rsidR="00CA15AA" w:rsidRPr="00B35171" w:rsidRDefault="00CA15AA" w:rsidP="00B351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Результат по способу работы</w:t>
            </w:r>
          </w:p>
        </w:tc>
        <w:tc>
          <w:tcPr>
            <w:tcW w:w="2126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Умеют рассказ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вать о своей де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Умеют включаться в беседу, отвечают на поставленные в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просы, отгадывают загадки. ∙ Умеют выразить отношение к той или иной профессии.</w:t>
            </w:r>
          </w:p>
        </w:tc>
        <w:tc>
          <w:tcPr>
            <w:tcW w:w="3544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Умеют подбирать соответс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вующие атрибуты к профессии. ∙ Выполняют задания, поста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ленные в играх.</w:t>
            </w:r>
          </w:p>
        </w:tc>
        <w:tc>
          <w:tcPr>
            <w:tcW w:w="2693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∙ Умеют развивать с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жетно-ролевую игру. ∙Берут на себя главную роль, помогают выпо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нять задания.</w:t>
            </w:r>
          </w:p>
        </w:tc>
        <w:tc>
          <w:tcPr>
            <w:tcW w:w="1920" w:type="dxa"/>
          </w:tcPr>
          <w:p w:rsidR="00CA15AA" w:rsidRPr="00B35171" w:rsidRDefault="00CA15AA" w:rsidP="00B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Умеют сам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стоятельно ра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вивать сюжет игры, добавлять новые атриб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ты, использ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171">
              <w:rPr>
                <w:rFonts w:ascii="Times New Roman" w:hAnsi="Times New Roman" w:cs="Times New Roman"/>
                <w:sz w:val="24"/>
                <w:szCs w:val="24"/>
              </w:rPr>
              <w:t>вать предметы-заместители.</w:t>
            </w:r>
          </w:p>
        </w:tc>
      </w:tr>
    </w:tbl>
    <w:p w:rsidR="00CA15AA" w:rsidRDefault="00CA15AA" w:rsidP="00A85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5AA" w:rsidRDefault="00CA15AA" w:rsidP="00CC09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09C2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CA15AA" w:rsidRPr="00CC09C2" w:rsidRDefault="00CA15AA" w:rsidP="009C02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Маяковский «Кем быть?»</w:t>
      </w:r>
    </w:p>
    <w:p w:rsidR="00CA15AA" w:rsidRPr="00CC09C2" w:rsidRDefault="00CA15AA" w:rsidP="009C02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Джанни Родари «Чем пахнут ремесла?» (перевод С. Я. Маршака)</w:t>
      </w:r>
    </w:p>
    <w:p w:rsidR="00CA15AA" w:rsidRPr="00CC09C2" w:rsidRDefault="00CA15AA" w:rsidP="009C02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М. Т. Карпенко «Сборник стихов и загадок»</w:t>
      </w:r>
    </w:p>
    <w:p w:rsidR="00CA15AA" w:rsidRPr="00CC09C2" w:rsidRDefault="00CA15AA" w:rsidP="009C02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Кондрашов «Формирование представлений о мире профессий в условиях игровой деятельности»</w:t>
      </w:r>
    </w:p>
    <w:sectPr w:rsidR="00CA15AA" w:rsidRPr="00CC09C2" w:rsidSect="006C44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9FA"/>
    <w:multiLevelType w:val="hybridMultilevel"/>
    <w:tmpl w:val="2DD832C6"/>
    <w:lvl w:ilvl="0" w:tplc="1E42237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4545F8"/>
    <w:multiLevelType w:val="hybridMultilevel"/>
    <w:tmpl w:val="6EE6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216"/>
    <w:rsid w:val="002B6216"/>
    <w:rsid w:val="002B76C9"/>
    <w:rsid w:val="003F7618"/>
    <w:rsid w:val="00433A12"/>
    <w:rsid w:val="006104B9"/>
    <w:rsid w:val="006C4498"/>
    <w:rsid w:val="006D17C0"/>
    <w:rsid w:val="00781DC4"/>
    <w:rsid w:val="009C0287"/>
    <w:rsid w:val="00A57B5B"/>
    <w:rsid w:val="00A856B6"/>
    <w:rsid w:val="00AA588F"/>
    <w:rsid w:val="00AF14A8"/>
    <w:rsid w:val="00B35171"/>
    <w:rsid w:val="00C046E5"/>
    <w:rsid w:val="00CA15AA"/>
    <w:rsid w:val="00CC09C2"/>
    <w:rsid w:val="00E625FF"/>
    <w:rsid w:val="00EF6C94"/>
    <w:rsid w:val="00F0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18"/>
    <w:pPr>
      <w:spacing w:after="200" w:line="240" w:lineRule="atLeast"/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F6C9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4</Pages>
  <Words>719</Words>
  <Characters>4099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Andrey</cp:lastModifiedBy>
  <cp:revision>2</cp:revision>
  <dcterms:created xsi:type="dcterms:W3CDTF">2015-04-17T11:37:00Z</dcterms:created>
  <dcterms:modified xsi:type="dcterms:W3CDTF">2015-04-25T09:46:00Z</dcterms:modified>
</cp:coreProperties>
</file>