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8D" w:rsidRPr="00C95D8D" w:rsidRDefault="000148D4" w:rsidP="00C95D8D">
      <w:pPr>
        <w:widowControl/>
        <w:autoSpaceDE/>
        <w:adjustRightInd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bookmarkStart w:id="0" w:name="_GoBack"/>
      <w:bookmarkEnd w:id="0"/>
    </w:p>
    <w:p w:rsidR="001D5320" w:rsidRPr="001D5320" w:rsidRDefault="00C95D8D" w:rsidP="00C95D8D">
      <w:pPr>
        <w:widowControl/>
        <w:autoSpaceDE/>
        <w:adjustRightInd/>
        <w:spacing w:line="360" w:lineRule="auto"/>
        <w:jc w:val="center"/>
        <w:rPr>
          <w:b/>
          <w:sz w:val="32"/>
          <w:szCs w:val="32"/>
        </w:rPr>
      </w:pPr>
      <w:r w:rsidRPr="00C95D8D">
        <w:rPr>
          <w:b/>
          <w:sz w:val="32"/>
          <w:szCs w:val="32"/>
        </w:rPr>
        <w:t xml:space="preserve">Рассчитана на детей 5-6 лет с задержкой психического развития </w:t>
      </w:r>
      <w:r w:rsidR="001D5320" w:rsidRPr="001D5320">
        <w:rPr>
          <w:b/>
          <w:sz w:val="32"/>
          <w:szCs w:val="32"/>
        </w:rPr>
        <w:t>Пояснительная записка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модернизации отечественного образования, российские дошкольные образовательные учреждения активно перестраивают работу в соответствии с новыми нормативными актами.</w:t>
      </w:r>
    </w:p>
    <w:p w:rsidR="00C95D8D" w:rsidRPr="00C95D8D" w:rsidRDefault="001D5320" w:rsidP="00C95D8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в соответствии</w:t>
      </w:r>
      <w:r w:rsidR="00C95D8D" w:rsidRPr="00C95D8D">
        <w:rPr>
          <w:sz w:val="28"/>
          <w:szCs w:val="28"/>
        </w:rPr>
        <w:t xml:space="preserve"> </w:t>
      </w:r>
      <w:r w:rsidR="00C95D8D">
        <w:rPr>
          <w:sz w:val="28"/>
          <w:szCs w:val="28"/>
        </w:rPr>
        <w:t>нормативных</w:t>
      </w:r>
      <w:r w:rsidR="00C95D8D" w:rsidRPr="00C95D8D">
        <w:rPr>
          <w:sz w:val="28"/>
          <w:szCs w:val="28"/>
        </w:rPr>
        <w:t xml:space="preserve"> документов: </w:t>
      </w:r>
    </w:p>
    <w:p w:rsidR="00C95D8D" w:rsidRPr="00C95D8D" w:rsidRDefault="00C95D8D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>Конституция Российской Федерации;</w:t>
      </w:r>
    </w:p>
    <w:p w:rsidR="00C95D8D" w:rsidRPr="00C95D8D" w:rsidRDefault="00C95D8D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95D8D" w:rsidRPr="00C95D8D" w:rsidRDefault="00C95D8D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>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</w:t>
      </w:r>
    </w:p>
    <w:p w:rsidR="00C95D8D" w:rsidRPr="00C95D8D" w:rsidRDefault="00C95D8D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 xml:space="preserve">Приказ </w:t>
      </w:r>
      <w:proofErr w:type="spellStart"/>
      <w:r w:rsidRPr="00C95D8D">
        <w:rPr>
          <w:sz w:val="28"/>
          <w:szCs w:val="28"/>
        </w:rPr>
        <w:t>Минобрнауки</w:t>
      </w:r>
      <w:proofErr w:type="spellEnd"/>
      <w:r w:rsidRPr="00C95D8D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C95D8D" w:rsidRPr="00C95D8D" w:rsidRDefault="00C95D8D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 xml:space="preserve">Письмо </w:t>
      </w:r>
      <w:proofErr w:type="spellStart"/>
      <w:r w:rsidRPr="00C95D8D">
        <w:rPr>
          <w:sz w:val="28"/>
          <w:szCs w:val="28"/>
        </w:rPr>
        <w:t>Минобрнауки</w:t>
      </w:r>
      <w:proofErr w:type="spellEnd"/>
      <w:r w:rsidRPr="00C95D8D">
        <w:rPr>
          <w:sz w:val="28"/>
          <w:szCs w:val="28"/>
        </w:rPr>
        <w:t xml:space="preserve"> России 28.02.2014 № 08-249 «Комментарии к ФГОС дошкольного образования»;</w:t>
      </w:r>
    </w:p>
    <w:p w:rsidR="00C95D8D" w:rsidRPr="00C95D8D" w:rsidRDefault="00C95D8D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</w:t>
      </w:r>
    </w:p>
    <w:p w:rsidR="00C95D8D" w:rsidRPr="00C95D8D" w:rsidRDefault="00C95D8D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95D8D" w:rsidRPr="00C95D8D" w:rsidRDefault="00C95D8D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>Постановление Главного государственного санитарного врача РФ от 19.12.2013. № 68 «Об утверждении СанПиН 2.4.1.3147-13 «Санитарно-эпидемиологические требования к дошкольным группам, размещенным в жилых помещениях жилищного фонда»;</w:t>
      </w:r>
    </w:p>
    <w:p w:rsidR="001D5320" w:rsidRPr="00C95D8D" w:rsidRDefault="001D5320" w:rsidP="00C95D8D">
      <w:pPr>
        <w:pStyle w:val="a3"/>
        <w:widowControl/>
        <w:numPr>
          <w:ilvl w:val="0"/>
          <w:numId w:val="16"/>
        </w:numPr>
        <w:autoSpaceDE/>
        <w:adjustRightInd/>
        <w:spacing w:line="360" w:lineRule="auto"/>
        <w:ind w:left="0" w:firstLine="0"/>
        <w:rPr>
          <w:sz w:val="28"/>
          <w:szCs w:val="28"/>
        </w:rPr>
      </w:pPr>
      <w:r w:rsidRPr="00C95D8D">
        <w:rPr>
          <w:sz w:val="28"/>
          <w:szCs w:val="28"/>
        </w:rPr>
        <w:t>Уставом ГБДОУ детского сада № 45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 контингентом данной группы являются дети с задержкой психического развития. Такие дети испытывают затруднения в вербализации своих эмоций, состояний, настроения. Как правило, они не могут дать четкий и понятный сигнал о наступлении усталости, о нежелании выполнять задание, о дискомфорте и др. Высокая степень истощаемости детей с задержкой психического развития может принимать форму, как утомления, так и излишнего возбуждения. В любом случае происходит быстрая потеря интереса к работе и снижение работоспособности.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Задержка речевого развития часто является причиной того, что интуитивное понимание не всегда сопровождается адекватной вербализацией ребенком понимаемого, а в ряде случаев вербальное и невербальное поведение одного и того же ребенка существует как бы независимо друга от друга. Интеллектуальная недостаточность этих детей проявляется в том, что сложные инструкции им недоступны.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с задержкой психического развития характерна значительная неоднородность нарушенных и сохранных звеньев психической деятельности, а также ярко выраженная неравномерность формирования разных сторон психической деятельности.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этапе начала систематического обучения у детей с ЗПР выявляется неполноценность тонких форм зрительного и слухового восприятия, недостаточность планирования и выполнения сложных двигательных программ.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сформированы и пространственные представления: ориентировка в направлениях пространства в продолжение довольно длительного периода осуществления на уровне практических действий; часто возникают трудности при пространственном анализе и синтезе ситуации.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наиболее характерных для детей с ЗПР особенностей внимания исследователями отмечаются его неустойчивость, рассеянность, низкая концентрация, трудности переключения. Еще одним характерным признаком ЗПР являются отклонения в развитии памяти. </w:t>
      </w:r>
      <w:proofErr w:type="gramStart"/>
      <w:r>
        <w:rPr>
          <w:sz w:val="28"/>
          <w:szCs w:val="28"/>
        </w:rPr>
        <w:t xml:space="preserve">Отмечаются снижение продуктивности запоминания и его неустойчивость; большая сохранность </w:t>
      </w:r>
      <w:r>
        <w:rPr>
          <w:sz w:val="28"/>
          <w:szCs w:val="28"/>
        </w:rPr>
        <w:lastRenderedPageBreak/>
        <w:t>непроизвольной памяти по сравнению с произвольной; заметное преобладание наглядной памяти над словесной; низкий уровень самоконтроля в процессе заучивания и воспроизведения, неумение организовать свою работу; недостаточная познавательная активность и целенаправленность при запоминании и воспроизведении; недостаточный объем и точность запоминания; преобладание  механического запоминания над словесно-логическим;</w:t>
      </w:r>
      <w:proofErr w:type="gramEnd"/>
      <w:r>
        <w:rPr>
          <w:sz w:val="28"/>
          <w:szCs w:val="28"/>
        </w:rPr>
        <w:t xml:space="preserve"> быстрое забывание материала и низкая скорость запоминания.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этой категории недостаточно сформирована аналитико-синтетическая деятельность во всех видах мышления. Характерна инертность мышления и снижение познавательной активности.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 также, что у детей с ЗПР снижена потребность в общении, как со сверстниками, так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У большинства из них обнаруживается повышенная тревожность по отношению к взрослым, от которых они зависят.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под задержкой психического развития понимается сборная по клиническим признакам группа различных вариантов отставаний в психическом развитии, не обладающих характером общего недоразвития, но имеющих такие особенности интеллекта и личности,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прежде всего не позволяют детям своевременно и качественно овладеть элементарными  знаниями.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воспитателя </w:t>
      </w:r>
      <w:r>
        <w:rPr>
          <w:rFonts w:eastAsia="Calibri"/>
          <w:sz w:val="28"/>
          <w:szCs w:val="28"/>
        </w:rPr>
        <w:t>направлена на охрану и укрепление здоровья воспитанников, их развитие (познавательное, социально-коммуникативное, речевое) и коррекцию познавательных процессов;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обеспечивает единство воспитательных, обучающих и развивающих целей и задач процесса образования детей дошкольного возраста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строится на адекватных возрасту видах деятельности и  формах работы с детьми;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обеспечивает осуществление образовательного процесса в двух основных организационных моделях, включающих: 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совместную деятельность взрослого и детей, 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самостоятельную деятельность детей;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школе;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учитывает гендерную специфику  развития детей дошкольного возраста;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-обеспечивает преемственность с примерными основными общеобразовательными программами начального общего образования;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gramStart"/>
      <w:r>
        <w:rPr>
          <w:rFonts w:eastAsia="Calibri"/>
          <w:sz w:val="28"/>
          <w:szCs w:val="28"/>
        </w:rPr>
        <w:t>направлена</w:t>
      </w:r>
      <w:proofErr w:type="gramEnd"/>
      <w:r>
        <w:rPr>
          <w:rFonts w:eastAsia="Calibri"/>
          <w:sz w:val="28"/>
          <w:szCs w:val="28"/>
        </w:rPr>
        <w:t xml:space="preserve"> на взаимодействие с семьей.</w:t>
      </w:r>
    </w:p>
    <w:p w:rsidR="001D5320" w:rsidRDefault="001D5320" w:rsidP="00673747">
      <w:pPr>
        <w:widowControl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программы</w:t>
      </w:r>
      <w:r>
        <w:rPr>
          <w:color w:val="000000"/>
          <w:sz w:val="28"/>
          <w:szCs w:val="28"/>
        </w:rPr>
        <w:t>:</w:t>
      </w:r>
    </w:p>
    <w:p w:rsidR="001D5320" w:rsidRDefault="001D5320" w:rsidP="00673747">
      <w:pPr>
        <w:widowControl/>
        <w:tabs>
          <w:tab w:val="left" w:pos="-180"/>
          <w:tab w:val="left" w:pos="0"/>
        </w:tabs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-воспитание, обучение и развитие детей дошкольного возраста с нарушениями интеллекта в соответствии с их индивидуальными особенностями;</w:t>
      </w:r>
    </w:p>
    <w:p w:rsidR="001D5320" w:rsidRDefault="001D5320" w:rsidP="00673747">
      <w:pPr>
        <w:widowControl/>
        <w:tabs>
          <w:tab w:val="left" w:pos="-180"/>
          <w:tab w:val="left" w:pos="0"/>
        </w:tabs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лечебно-коррекционной работы, направленной на компенсацию отклонений физического и психического развития, предупреждение вторичных и последующих дефектов развития.</w:t>
      </w:r>
    </w:p>
    <w:p w:rsidR="001D5320" w:rsidRDefault="001D5320" w:rsidP="00673747">
      <w:pPr>
        <w:widowControl/>
        <w:tabs>
          <w:tab w:val="left" w:pos="-180"/>
          <w:tab w:val="left" w:pos="0"/>
        </w:tabs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программы:</w:t>
      </w:r>
    </w:p>
    <w:p w:rsidR="001D5320" w:rsidRDefault="001D5320" w:rsidP="00673747">
      <w:pPr>
        <w:widowControl/>
        <w:shd w:val="clear" w:color="auto" w:fill="FFFFFF"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охрана жизни и укрепление физического и психического развития детей</w:t>
      </w:r>
    </w:p>
    <w:p w:rsidR="001D5320" w:rsidRDefault="001D5320" w:rsidP="00673747">
      <w:pPr>
        <w:widowControl/>
        <w:shd w:val="clear" w:color="auto" w:fill="FFFFFF"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-обеспечение познавательно, речевого, социально-коммуникативного развития детей;</w:t>
      </w:r>
    </w:p>
    <w:p w:rsidR="001D5320" w:rsidRDefault="001D5320" w:rsidP="00673747">
      <w:pPr>
        <w:widowControl/>
        <w:shd w:val="clear" w:color="auto" w:fill="FFFFFF"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D5320" w:rsidRDefault="001D5320" w:rsidP="00673747">
      <w:pPr>
        <w:widowControl/>
        <w:shd w:val="clear" w:color="auto" w:fill="FFFFFF"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-осуществление необходимой  коррекции недостатков  в физическом и (или) психическом развитии детей;</w:t>
      </w:r>
    </w:p>
    <w:p w:rsidR="001D5320" w:rsidRDefault="001D5320" w:rsidP="00673747">
      <w:pPr>
        <w:widowControl/>
        <w:tabs>
          <w:tab w:val="left" w:pos="-180"/>
        </w:tabs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-приобщение ребенка к общечеловеческим ценностям;</w:t>
      </w:r>
    </w:p>
    <w:p w:rsidR="001D5320" w:rsidRDefault="001D5320" w:rsidP="00673747">
      <w:pPr>
        <w:widowControl/>
        <w:tabs>
          <w:tab w:val="left" w:pos="-180"/>
        </w:tabs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-взаимодействие с семьей для обеспечения полноценного развития ребенка;</w:t>
      </w:r>
    </w:p>
    <w:p w:rsidR="001D5320" w:rsidRDefault="001D5320" w:rsidP="00673747">
      <w:pPr>
        <w:widowControl/>
        <w:tabs>
          <w:tab w:val="left" w:pos="-180"/>
        </w:tabs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D5320" w:rsidRDefault="001D5320" w:rsidP="00673747">
      <w:pPr>
        <w:widowControl/>
        <w:tabs>
          <w:tab w:val="left" w:pos="-180"/>
        </w:tabs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-осуществление полноценного развития ребенка, создание равных условий воспитания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1D5320" w:rsidRDefault="001D5320" w:rsidP="00673747">
      <w:pPr>
        <w:widowControl/>
        <w:adjustRightInd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Программа:</w:t>
      </w:r>
    </w:p>
    <w:p w:rsidR="001D5320" w:rsidRDefault="001D5320" w:rsidP="00673747">
      <w:pPr>
        <w:widowControl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color w:val="000000"/>
          <w:sz w:val="28"/>
          <w:szCs w:val="28"/>
        </w:rPr>
        <w:t>разработана</w:t>
      </w:r>
      <w:proofErr w:type="gramEnd"/>
      <w:r>
        <w:rPr>
          <w:color w:val="000000"/>
          <w:sz w:val="28"/>
          <w:szCs w:val="28"/>
        </w:rPr>
        <w:t xml:space="preserve"> в соответствии с культурно-историческим, </w:t>
      </w:r>
      <w:proofErr w:type="spellStart"/>
      <w:r>
        <w:rPr>
          <w:color w:val="000000"/>
          <w:sz w:val="28"/>
          <w:szCs w:val="28"/>
        </w:rPr>
        <w:t>деятельностным</w:t>
      </w:r>
      <w:proofErr w:type="spellEnd"/>
      <w:r>
        <w:rPr>
          <w:color w:val="000000"/>
          <w:sz w:val="28"/>
          <w:szCs w:val="28"/>
        </w:rPr>
        <w:t xml:space="preserve"> и личностным подходами к проблеме развития детей дошкольного возраста;</w:t>
      </w:r>
    </w:p>
    <w:p w:rsidR="001D5320" w:rsidRDefault="001D5320" w:rsidP="00673747">
      <w:pPr>
        <w:widowControl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отвечает принципу внутренней непротиворечивости выдвигаемых основных теоретических положений, формулируемых целей и задач, форм и методов работы;</w:t>
      </w:r>
    </w:p>
    <w:p w:rsidR="001D5320" w:rsidRDefault="001D5320" w:rsidP="00673747">
      <w:pPr>
        <w:widowControl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сочетает принципы научной обоснованности и практической применимости;</w:t>
      </w:r>
    </w:p>
    <w:p w:rsidR="001D5320" w:rsidRDefault="001D5320" w:rsidP="00673747">
      <w:pPr>
        <w:widowControl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соответствии с возрастными возможностями и индивидуальными особенностями воспитанников строится с учетом принципов целостности и интеграции содержания дошкольного образования;</w:t>
      </w:r>
    </w:p>
    <w:p w:rsidR="001D5320" w:rsidRDefault="001D5320" w:rsidP="00673747">
      <w:pPr>
        <w:widowControl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основывается на комплексно-тематическом принципе построения образовательного процесса;</w:t>
      </w:r>
    </w:p>
    <w:p w:rsidR="001D5320" w:rsidRDefault="001D5320" w:rsidP="00673747">
      <w:pPr>
        <w:widowControl/>
        <w:autoSpaceDE/>
        <w:adjustRightInd/>
        <w:spacing w:line="360" w:lineRule="auto"/>
        <w:rPr>
          <w:b/>
          <w:sz w:val="28"/>
          <w:szCs w:val="28"/>
        </w:rPr>
      </w:pP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ОСНОВНЫХ ВИДОВ НЕПОСРЕДСТВЕННОЙ ОБРАЗОВАТЕЛЬНОЙ ДЕЯТЕЛЬНОСТИ</w:t>
      </w:r>
    </w:p>
    <w:p w:rsidR="001D5320" w:rsidRDefault="001D5320" w:rsidP="00673747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по ФГОС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D5320" w:rsidRDefault="001D5320" w:rsidP="00673747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развитие;</w:t>
      </w:r>
    </w:p>
    <w:p w:rsidR="001D5320" w:rsidRDefault="001D5320" w:rsidP="00673747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развитие;</w:t>
      </w:r>
    </w:p>
    <w:p w:rsidR="001D5320" w:rsidRDefault="001D5320" w:rsidP="00673747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развитие;</w:t>
      </w:r>
    </w:p>
    <w:p w:rsidR="001D5320" w:rsidRDefault="001D5320" w:rsidP="00673747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развитие;</w:t>
      </w:r>
    </w:p>
    <w:p w:rsidR="001D5320" w:rsidRDefault="001D5320" w:rsidP="00673747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1D5320" w:rsidRDefault="001D5320" w:rsidP="00673747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Социально-коммуникативное</w:t>
      </w:r>
      <w:r>
        <w:rPr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</w:r>
      <w:r>
        <w:rPr>
          <w:sz w:val="28"/>
          <w:szCs w:val="28"/>
        </w:rPr>
        <w:lastRenderedPageBreak/>
        <w:t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D5320" w:rsidRDefault="001D5320" w:rsidP="00673747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  <w:r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1D5320" w:rsidRDefault="001D5320" w:rsidP="00673747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Речевое развитие</w:t>
      </w:r>
      <w:r>
        <w:rPr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1D5320" w:rsidRDefault="001D5320" w:rsidP="00673747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</w:t>
      </w:r>
      <w:r>
        <w:rPr>
          <w:sz w:val="28"/>
          <w:szCs w:val="28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D5320" w:rsidRDefault="001D5320" w:rsidP="00673747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Физическое развитие </w:t>
      </w:r>
      <w:r>
        <w:rPr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двигательной сфере;</w:t>
      </w:r>
      <w:proofErr w:type="gramEnd"/>
      <w:r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D5320" w:rsidRDefault="001D5320" w:rsidP="00673747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ребенка), таких как:</w:t>
      </w:r>
    </w:p>
    <w:p w:rsidR="001D5320" w:rsidRDefault="001D5320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>, включая сюжетно-ролевую игру, игру с правилами и другие виды игры,</w:t>
      </w:r>
    </w:p>
    <w:p w:rsidR="001D5320" w:rsidRDefault="001D5320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(общение и взаимодействие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сверстниками),</w:t>
      </w:r>
    </w:p>
    <w:p w:rsidR="001D5320" w:rsidRDefault="001D5320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познавательно-исследовательская</w:t>
      </w:r>
      <w:proofErr w:type="gramEnd"/>
      <w:r>
        <w:rPr>
          <w:sz w:val="28"/>
          <w:szCs w:val="28"/>
        </w:rPr>
        <w:t xml:space="preserve"> (исследования объектов окружающего мира и экспериментирования с ними),</w:t>
      </w:r>
    </w:p>
    <w:p w:rsidR="001D5320" w:rsidRDefault="001D5320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художественной литературы и фольклора,</w:t>
      </w:r>
    </w:p>
    <w:p w:rsidR="001D5320" w:rsidRDefault="001D5320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самообслуживание и элементарный бытовой труд (в помещении и на улице),</w:t>
      </w:r>
    </w:p>
    <w:p w:rsidR="001D5320" w:rsidRDefault="001D5320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1D5320" w:rsidRDefault="00C95D8D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320">
        <w:rPr>
          <w:sz w:val="28"/>
          <w:szCs w:val="28"/>
        </w:rPr>
        <w:t>изобразительная (рисование, лепка, аппликация),</w:t>
      </w:r>
    </w:p>
    <w:p w:rsidR="001D5320" w:rsidRDefault="001D5320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музыкальная</w:t>
      </w:r>
      <w:proofErr w:type="gramEnd"/>
      <w:r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1D5320" w:rsidRDefault="001D5320" w:rsidP="00673747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двигательная</w:t>
      </w:r>
      <w:proofErr w:type="gramEnd"/>
      <w:r>
        <w:rPr>
          <w:sz w:val="28"/>
          <w:szCs w:val="28"/>
        </w:rPr>
        <w:t xml:space="preserve"> (овладение основными движениями) формы активности ребенка.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непосредственно образовательной деятельности по областям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6"/>
        <w:gridCol w:w="2084"/>
      </w:tblGrid>
      <w:tr w:rsidR="001D5320" w:rsidTr="001D5320">
        <w:tc>
          <w:tcPr>
            <w:tcW w:w="7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 неделю</w:t>
            </w:r>
          </w:p>
        </w:tc>
      </w:tr>
      <w:tr w:rsidR="001D5320" w:rsidTr="001D5320">
        <w:trPr>
          <w:trHeight w:val="380"/>
        </w:trPr>
        <w:tc>
          <w:tcPr>
            <w:tcW w:w="7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Социально-коммуникативное развитие</w:t>
            </w: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 игре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D5320" w:rsidTr="001D5320">
        <w:trPr>
          <w:trHeight w:val="373"/>
        </w:trPr>
        <w:tc>
          <w:tcPr>
            <w:tcW w:w="7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Познавательное развитие</w:t>
            </w: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РЭМП</w:t>
            </w: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Конструирование</w:t>
            </w: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социально-личностных представлений и коммуникативных навыков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D5320" w:rsidTr="001D5320">
        <w:trPr>
          <w:trHeight w:val="420"/>
        </w:trPr>
        <w:tc>
          <w:tcPr>
            <w:tcW w:w="7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D5320" w:rsidTr="001D5320">
        <w:trPr>
          <w:trHeight w:val="372"/>
        </w:trPr>
        <w:tc>
          <w:tcPr>
            <w:tcW w:w="7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D5320" w:rsidTr="001D5320">
        <w:trPr>
          <w:trHeight w:val="449"/>
        </w:trPr>
        <w:tc>
          <w:tcPr>
            <w:tcW w:w="7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D5320" w:rsidTr="001D5320">
        <w:trPr>
          <w:trHeight w:val="410"/>
        </w:trPr>
        <w:tc>
          <w:tcPr>
            <w:tcW w:w="7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20" w:rsidRDefault="001D5320" w:rsidP="00673747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1D5320" w:rsidRDefault="001D5320" w:rsidP="00673747">
      <w:pPr>
        <w:spacing w:line="360" w:lineRule="auto"/>
        <w:jc w:val="both"/>
      </w:pP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1.ФИЗИЧЕСКОЕ ВОСПИТАНИЕ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Занятия проводятся воспитателями со всей группой детей, по подгруппам в утреннее и вечернее время с музыкальным сопровождением в записи  2—3 раза в неделю.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Длительность занятия и физические нагрузки строго индивидуализированы и могут меняться в зависимости от особенностей психофизического состояния детей, метеоусловий, времени года и т. п.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t>Педагогический замысел:</w:t>
      </w:r>
    </w:p>
    <w:p w:rsidR="001D5320" w:rsidRDefault="001D5320" w:rsidP="0067374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продолжать поощрять и поддерживать двигательную активность детей;</w:t>
      </w:r>
    </w:p>
    <w:p w:rsidR="001D5320" w:rsidRDefault="001D5320" w:rsidP="0067374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формировать произвольные движения головы, туловища, рук, ног, лица;</w:t>
      </w:r>
    </w:p>
    <w:p w:rsidR="001D5320" w:rsidRDefault="001D5320" w:rsidP="0067374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учить воспроизводить по подражанию взрослому и графическому образцу различные движения кистями и пальцами рук;</w:t>
      </w:r>
    </w:p>
    <w:p w:rsidR="001D5320" w:rsidRDefault="001D5320" w:rsidP="0067374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учить выполнять движения по рисунку, со</w:t>
      </w:r>
      <w:r>
        <w:rPr>
          <w:rFonts w:eastAsiaTheme="minorHAnsi"/>
          <w:sz w:val="28"/>
          <w:szCs w:val="28"/>
          <w:lang w:eastAsia="en-US"/>
        </w:rPr>
        <w:softHyphen/>
        <w:t>держащему символические изображения направления движения (стрелки-векторы);</w:t>
      </w:r>
    </w:p>
    <w:p w:rsidR="001D5320" w:rsidRDefault="001D5320" w:rsidP="0067374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развивать чувство ритма: передавать в движении ритм чередования (1/2, 3/4, 4/4);</w:t>
      </w:r>
    </w:p>
    <w:p w:rsidR="001D5320" w:rsidRDefault="001D5320" w:rsidP="0067374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формировать умение ходить, ползать, бегать в заданном темпе, замедлять и ускорять движение по словесной команде и под музыку;</w:t>
      </w:r>
    </w:p>
    <w:p w:rsidR="001D5320" w:rsidRDefault="001D5320" w:rsidP="0067374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 координацию движений рук и ног;</w:t>
      </w:r>
    </w:p>
    <w:p w:rsidR="001D5320" w:rsidRDefault="001D5320" w:rsidP="0067374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совершенствовать зрительный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движениями (перед зеркалом);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 координацию движений частей тела (рук, ног, рук и ног, рук и головы и т. п.);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закреплять умение выполнять серию движений под музыку;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 двигательную память: выполнять движения после короткой (5—10 секунд) и длительной (час, день, неделя) отсрочки во времени;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закреплять умение сопровождать </w:t>
      </w:r>
      <w:proofErr w:type="gramStart"/>
      <w:r>
        <w:rPr>
          <w:rFonts w:eastAsiaTheme="minorHAnsi"/>
          <w:sz w:val="28"/>
          <w:szCs w:val="28"/>
          <w:lang w:eastAsia="en-US"/>
        </w:rPr>
        <w:t>ритмические движения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проговариванием коротких стихов, </w:t>
      </w:r>
      <w:proofErr w:type="spellStart"/>
      <w:r>
        <w:rPr>
          <w:rFonts w:eastAsiaTheme="minorHAnsi"/>
          <w:sz w:val="28"/>
          <w:szCs w:val="28"/>
          <w:lang w:eastAsia="en-US"/>
        </w:rPr>
        <w:t>потешек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совершенствовать выразительные движения (понимать и выражать в движении радость, удивление, огорчение, порицание, поощрение), умение выполнять их под музыку (подражать движениям лягушки, цапли, страуса, бабочки, совы, собачки и т. д.);</w:t>
      </w:r>
      <w:proofErr w:type="gramEnd"/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 восприятие и воспроизведение движений по рисунку (с использованием режиссерской куклы или модели человеческой фигуры);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 простые пантомимические движения;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закреплять пространственные представления и ориентировки;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совершенствовать умение взаимодействовать со сверстниками в процессе совместных игр и упражнений, проявлять внимание друг к другу и оказывать взаимопомощь;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 коммуникативные умения;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учить соблюдению правил в подвижных играх и игровых упражнениях;</w:t>
      </w:r>
    </w:p>
    <w:p w:rsidR="001D5320" w:rsidRDefault="001D5320" w:rsidP="00673747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 речевую активность, закрепляя названия действий, движений, пространственных отношений и характеристик объектов и т. п.).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i/>
          <w:iCs/>
          <w:sz w:val="28"/>
          <w:szCs w:val="28"/>
          <w:lang w:eastAsia="en-US"/>
        </w:rPr>
        <w:t>Содержание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Ходьба: 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месте; друг за другом в колонне и врассыпную по залу,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 сигналу воспитателя находить свое место; 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извилистой линии между игрушками; 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залу в колонне по одному, 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сигнал  «дождик-дождик» ходить широким шагом с высоким подниманием колен, на сигнал «солнышко» обычная ходьба; 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изменением направления по сигналу (слово, удар в бубен, окончание музыки);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переходом по сигналу на бег и обратно;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группами с нахождением игрушек; по извилистой дорожке; с движением рук,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имитирующим взмахи крыльев птицы; с высоким подниманием коленей; с руками на поясе и перешагиванием через предметы;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кругу на носках и на пятках, взявшись за руки; по всему залу, руки в стороны; 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носках, руки на поясе; по разным дорожкам, выложенным из веревки, ленточек, </w:t>
      </w:r>
      <w:proofErr w:type="spellStart"/>
      <w:r>
        <w:rPr>
          <w:rFonts w:eastAsiaTheme="minorHAnsi"/>
          <w:sz w:val="28"/>
          <w:szCs w:val="28"/>
          <w:lang w:eastAsia="en-US"/>
        </w:rPr>
        <w:t>ковролина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другого материала с из</w:t>
      </w:r>
      <w:r>
        <w:rPr>
          <w:rFonts w:eastAsiaTheme="minorHAnsi"/>
          <w:sz w:val="28"/>
          <w:szCs w:val="28"/>
          <w:lang w:eastAsia="en-US"/>
        </w:rPr>
        <w:softHyphen/>
        <w:t xml:space="preserve">менением темпа движения (быстро, медленно); в заданном направлении с игрушкой (погремушкой, ленточкой на палочке и т. п.); </w:t>
      </w:r>
    </w:p>
    <w:p w:rsidR="001D5320" w:rsidRDefault="001D5320" w:rsidP="00673747">
      <w:pPr>
        <w:widowControl/>
        <w:numPr>
          <w:ilvl w:val="0"/>
          <w:numId w:val="5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дорожке (шириной 30—40 см).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Хороводные игры с перемещением в разных на</w:t>
      </w:r>
      <w:r>
        <w:rPr>
          <w:rFonts w:eastAsiaTheme="minorHAnsi"/>
          <w:sz w:val="28"/>
          <w:szCs w:val="28"/>
          <w:lang w:eastAsia="en-US"/>
        </w:rPr>
        <w:softHyphen/>
        <w:t>правлениях.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Бег: 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кругу,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взявшись за руки;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змейкой между предметами; 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носках с руками за головой; в указанном направлении с переходом по команде от ходьбы к бегу; 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заданном направлении с игрушкой (погремушкой, ленточкой на палочке и т. п.); по дорожке (шириной 30—40 см).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Проведение игр и упражнений на развитие равновесия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ходьба друг за другом с флажком в руке; 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ходьба друг за другом с флажками в руках по узкой дорожке (шириной 35 — 40см);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ходьба по дорожке с руками за головой; бег парами, держась за руки; бег друг за другом, держась за веревку; ходьба по площадке врассыпную с флажками в руках; 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бег друг за другом вдоль каната, положенного на пол; ходьба по шнуру, положенному на пол; 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перешагивание из обруча в обруч; ходьба между двумя начерченными на полу линиями (на расстоянии 25 см),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наступая на них; ходьба по гимнастической скамейке, переступая через мелкие предметы кубики, строительный материал). 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Ползание: на четвереньках и на животе врассыпную или парами в любом или заданном направлении;</w:t>
      </w:r>
    </w:p>
    <w:p w:rsidR="001D5320" w:rsidRDefault="001D5320" w:rsidP="00673747">
      <w:pPr>
        <w:widowControl/>
        <w:numPr>
          <w:ilvl w:val="0"/>
          <w:numId w:val="6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четвереньках и на животе по дорожке с последующим </w:t>
      </w:r>
      <w:proofErr w:type="spellStart"/>
      <w:r>
        <w:rPr>
          <w:rFonts w:eastAsiaTheme="minorHAnsi"/>
          <w:sz w:val="28"/>
          <w:szCs w:val="28"/>
          <w:lang w:eastAsia="en-US"/>
        </w:rPr>
        <w:t>перелезанием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через препятствия; по наклонной лесенке с частыми рейками (через каждые 10см.), поднятой под углом 30°;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Проведение игр и упражнений с мячом: </w:t>
      </w:r>
    </w:p>
    <w:p w:rsidR="001D5320" w:rsidRDefault="001D5320" w:rsidP="00673747">
      <w:pPr>
        <w:widowControl/>
        <w:numPr>
          <w:ilvl w:val="0"/>
          <w:numId w:val="7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бросать мяч друг другу, ловить мяч;</w:t>
      </w:r>
    </w:p>
    <w:p w:rsidR="001D5320" w:rsidRDefault="001D5320" w:rsidP="00673747">
      <w:pPr>
        <w:widowControl/>
        <w:numPr>
          <w:ilvl w:val="0"/>
          <w:numId w:val="7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прокатывать мяч через ворота, между кеглями;</w:t>
      </w:r>
    </w:p>
    <w:p w:rsidR="001D5320" w:rsidRDefault="001D5320" w:rsidP="00673747">
      <w:pPr>
        <w:widowControl/>
        <w:numPr>
          <w:ilvl w:val="0"/>
          <w:numId w:val="7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бросать мяч в цель (в корзину, в сетку), вдаль, вперед; </w:t>
      </w:r>
    </w:p>
    <w:p w:rsidR="001D5320" w:rsidRDefault="001D5320" w:rsidP="00673747">
      <w:pPr>
        <w:widowControl/>
        <w:numPr>
          <w:ilvl w:val="0"/>
          <w:numId w:val="7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бросать маленький мяч правой и левой рукой; </w:t>
      </w:r>
    </w:p>
    <w:p w:rsidR="001D5320" w:rsidRDefault="001D5320" w:rsidP="00673747">
      <w:pPr>
        <w:widowControl/>
        <w:numPr>
          <w:ilvl w:val="0"/>
          <w:numId w:val="7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бросать мяч вверх, стараясь поймать его; бросать мяч о стенку и ловить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его; </w:t>
      </w:r>
      <w:r>
        <w:rPr>
          <w:rFonts w:eastAsiaTheme="minorHAnsi"/>
          <w:sz w:val="28"/>
          <w:szCs w:val="28"/>
          <w:lang w:eastAsia="en-US"/>
        </w:rPr>
        <w:t>ударять мячом об пол и ловить его.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Примерный перечень подвижных игр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Игры с ходьбой: </w:t>
      </w:r>
      <w:proofErr w:type="gramStart"/>
      <w:r>
        <w:rPr>
          <w:rFonts w:eastAsiaTheme="minorHAnsi"/>
          <w:sz w:val="28"/>
          <w:szCs w:val="28"/>
          <w:lang w:eastAsia="en-US"/>
        </w:rPr>
        <w:t>«Золотые ворота», «Каравай», «Ветерок», «Подарки», «У ребят», «Стоп», «Колпачок и палочка».</w:t>
      </w:r>
      <w:proofErr w:type="gramEnd"/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Игры с бегом: </w:t>
      </w:r>
      <w:r>
        <w:rPr>
          <w:rFonts w:eastAsiaTheme="minorHAnsi"/>
          <w:sz w:val="28"/>
          <w:szCs w:val="28"/>
          <w:lang w:eastAsia="en-US"/>
        </w:rPr>
        <w:t xml:space="preserve">«Мыши и кот», «Бегите к флажку», «Найди свой цвет», «Трамвай», «Поезд», «По тропинке», «Через ручеек», «Кто тише?», «Перешагни через палку», «Догоните меня», «Воробышки и автомобиль», «Самолеты», «Пузырь», «Цветные автомобили», «Птички </w:t>
      </w:r>
      <w:r>
        <w:rPr>
          <w:rFonts w:eastAsiaTheme="minorHAnsi"/>
          <w:bCs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кошка», «У медведя </w:t>
      </w:r>
      <w:proofErr w:type="gramStart"/>
      <w:r>
        <w:rPr>
          <w:rFonts w:eastAsiaTheme="minorHAnsi"/>
          <w:sz w:val="28"/>
          <w:szCs w:val="28"/>
          <w:lang w:eastAsia="en-US"/>
        </w:rPr>
        <w:t>во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бору», «Найди себе пару», «Лошадки», «Позвони в погремушку», «Лохматый пес», «Птички в гнездышках».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lastRenderedPageBreak/>
        <w:t xml:space="preserve">Игры с подпрыгиванием и прыжками: </w:t>
      </w:r>
      <w:r>
        <w:rPr>
          <w:rFonts w:eastAsiaTheme="minorHAnsi"/>
          <w:sz w:val="28"/>
          <w:szCs w:val="28"/>
          <w:lang w:eastAsia="en-US"/>
        </w:rPr>
        <w:t>«По ровненькой дорожке», «Поймай комара», «Воробышки и кот», «Мой веселый звонкий мяч», «Зайка беленький сидит», « Птички в гнездышках», «Зайцы и волк», «Лисы в курятнике», «Зайка серый умывается».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Игры с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подлезанием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и лазаньем: </w:t>
      </w:r>
      <w:proofErr w:type="gramStart"/>
      <w:r>
        <w:rPr>
          <w:rFonts w:eastAsiaTheme="minorHAnsi"/>
          <w:sz w:val="28"/>
          <w:szCs w:val="28"/>
          <w:lang w:eastAsia="en-US"/>
        </w:rPr>
        <w:t>«Наседка и цыплята», «Мыши в кладовой», «Кролики», «Обезьянки», «Допол</w:t>
      </w:r>
      <w:r>
        <w:rPr>
          <w:rFonts w:eastAsiaTheme="minorHAnsi"/>
          <w:b/>
          <w:bCs/>
          <w:sz w:val="28"/>
          <w:szCs w:val="28"/>
          <w:lang w:eastAsia="en-US"/>
        </w:rPr>
        <w:t>з</w:t>
      </w:r>
      <w:r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 погремушки», «В воротца», «Не наступи на линию», «Будь осторожен», «Подбрось — поймай», «Сбей</w:t>
      </w:r>
      <w:proofErr w:type="gramEnd"/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булаву», «Мяч через сетку».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Игры с бросанием и ловлей: </w:t>
      </w:r>
      <w:r>
        <w:rPr>
          <w:rFonts w:eastAsiaTheme="minorHAnsi"/>
          <w:sz w:val="28"/>
          <w:szCs w:val="28"/>
          <w:lang w:eastAsia="en-US"/>
        </w:rPr>
        <w:t>«Кто бросит дальше мешочек?», «Попади в круг», «Мяч в кругу», «Прокати мяч», «Лови мяч», «Попади в ворота», «Целься вернее», «Школа мяча», «Кегли», «</w:t>
      </w:r>
      <w:proofErr w:type="spellStart"/>
      <w:r>
        <w:rPr>
          <w:rFonts w:eastAsiaTheme="minorHAnsi"/>
          <w:sz w:val="28"/>
          <w:szCs w:val="28"/>
          <w:lang w:eastAsia="en-US"/>
        </w:rPr>
        <w:t>Кольцеброс</w:t>
      </w:r>
      <w:proofErr w:type="spellEnd"/>
      <w:r>
        <w:rPr>
          <w:rFonts w:eastAsiaTheme="minorHAnsi"/>
          <w:sz w:val="28"/>
          <w:szCs w:val="28"/>
          <w:lang w:eastAsia="en-US"/>
        </w:rPr>
        <w:t>».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i/>
          <w:iCs/>
          <w:sz w:val="28"/>
          <w:szCs w:val="28"/>
          <w:lang w:eastAsia="en-US"/>
        </w:rPr>
        <w:t xml:space="preserve">Игры на ориентировку в пространстве:. </w:t>
      </w:r>
      <w:r>
        <w:rPr>
          <w:rFonts w:eastAsiaTheme="minorHAnsi"/>
          <w:sz w:val="28"/>
          <w:szCs w:val="28"/>
          <w:lang w:eastAsia="en-US"/>
        </w:rPr>
        <w:t>«Угадай, кто кричит», «Что спрятано?», «Где звенит?», «Найди флажок», «Найди, где спрятано», «Найди и промолчи», «Кто ушел?».</w:t>
      </w:r>
      <w:proofErr w:type="gramEnd"/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Игры с разнообразными движениями и пением: </w:t>
      </w:r>
      <w:r>
        <w:rPr>
          <w:rFonts w:eastAsiaTheme="minorHAnsi"/>
          <w:sz w:val="28"/>
          <w:szCs w:val="28"/>
          <w:lang w:eastAsia="en-US"/>
        </w:rPr>
        <w:t>«Поезд», «Заинька», «Флажок» и др.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i/>
          <w:iCs/>
          <w:sz w:val="28"/>
          <w:szCs w:val="28"/>
          <w:lang w:eastAsia="en-US"/>
        </w:rPr>
        <w:t xml:space="preserve">Игры на развитие воображаемых движений: </w:t>
      </w:r>
      <w:r>
        <w:rPr>
          <w:rFonts w:eastAsiaTheme="minorHAnsi"/>
          <w:sz w:val="28"/>
          <w:szCs w:val="28"/>
          <w:lang w:eastAsia="en-US"/>
        </w:rPr>
        <w:t>этюды и пантомимы — «Под дождиком», «Капельки», «Разные ветры», «Дождь идет», «Падающие листья», «Солнце и луна», «Солнце в разные времена года», «Ветер, ветер...», «Солнечные зайчики» и т. д.</w:t>
      </w:r>
      <w:proofErr w:type="gramEnd"/>
    </w:p>
    <w:p w:rsidR="001D5320" w:rsidRDefault="00AD6387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</w:t>
      </w:r>
      <w:r w:rsidR="001D5320">
        <w:rPr>
          <w:rFonts w:eastAsiaTheme="minorHAnsi"/>
          <w:b/>
          <w:bCs/>
          <w:sz w:val="28"/>
          <w:szCs w:val="28"/>
          <w:lang w:eastAsia="en-US"/>
        </w:rPr>
        <w:t>«ЗДОРОВЬЕ»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Приобщаем к здоровому образу жизни, укрепляем физическое и психическое здоровье ребенка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iCs/>
          <w:sz w:val="28"/>
          <w:szCs w:val="28"/>
          <w:lang w:eastAsia="en-US"/>
        </w:rPr>
        <w:t>Дошкольный возраст – особенно важный и ответственный период, когда происходит перестройка функционирования многих систем организма.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Здоровье – жизнеутверждающая ценность. Оно является важнейшим показателем, отражающим биологические характеристики человека, социально-экономическое состояние страны, условия воспитания и образования детей, их жизни в семье, качество окружающей среды, степень развития медицинской помощи, служб охраны материнства и детства, в конечном счёте – отношение государства к проблеме здоровья. </w:t>
      </w:r>
    </w:p>
    <w:p w:rsidR="001D5320" w:rsidRDefault="001D5320" w:rsidP="00673747">
      <w:pPr>
        <w:widowControl/>
        <w:autoSpaceDE/>
        <w:adjustRightInd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lastRenderedPageBreak/>
        <w:t>Для того чтобы видеть своих детей здоровыми и счастливыми, для того, чтобы дети жили в ладу с собой, окружающим миром и людьми, необходимо и, самое главное, важно, воспитать у детей потребность в здоровом образе жизни, основанном на достаточной двигательной активности, рациональном питании, правильном режиме дня и отсутствии вредных привычек.</w:t>
      </w:r>
    </w:p>
    <w:p w:rsidR="001D5320" w:rsidRDefault="001D5320" w:rsidP="00673747">
      <w:pPr>
        <w:widowControl/>
        <w:autoSpaceDE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1D5320" w:rsidRDefault="001D5320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Учить заботиться о своем здоровье, сообщать о самочувствии взрослым, избегать ситуаций, приносящих вред здоровью, осознавать необходимость лечения. </w:t>
      </w:r>
    </w:p>
    <w:p w:rsidR="00AD6387" w:rsidRDefault="00AD6387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Познакомить с понятиями «здоровье» и «болезнь».</w:t>
      </w:r>
    </w:p>
    <w:p w:rsidR="001D5320" w:rsidRDefault="001D5320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Учить различать и называть основные части тела человека (голова</w:t>
      </w:r>
      <w:r w:rsidR="00AD6387">
        <w:rPr>
          <w:rFonts w:eastAsiaTheme="minorHAnsi"/>
          <w:sz w:val="28"/>
          <w:szCs w:val="28"/>
          <w:lang w:eastAsia="en-US"/>
        </w:rPr>
        <w:t>, руки, ноги, туловище и т.д.).</w:t>
      </w:r>
    </w:p>
    <w:p w:rsidR="001D5320" w:rsidRDefault="001D5320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Формировать представление о составляющих здорового образа жизни: двигательная активность, рациональное питание, закаливание, эмоциональное равновесие, дыхание, охрана здоровья.</w:t>
      </w:r>
    </w:p>
    <w:p w:rsidR="001D5320" w:rsidRDefault="001D5320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Формировать общепринятые нормы поведения, стремление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здоровье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сберегающему поведению;</w:t>
      </w:r>
    </w:p>
    <w:p w:rsidR="00AD6387" w:rsidRDefault="00AD6387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Развивать интерес к различным видам спорта. Закрепить знания о видах спорта. </w:t>
      </w:r>
    </w:p>
    <w:p w:rsidR="001D5320" w:rsidRDefault="001D5320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Создать в группе условия для самостоятельной двигательной деятельности детей.</w:t>
      </w:r>
    </w:p>
    <w:p w:rsidR="001D5320" w:rsidRDefault="001D5320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Создавать у детей бодрое, радостное настроение;</w:t>
      </w:r>
    </w:p>
    <w:p w:rsidR="001D5320" w:rsidRDefault="001D5320" w:rsidP="00673747">
      <w:pPr>
        <w:pStyle w:val="a3"/>
        <w:widowControl/>
        <w:numPr>
          <w:ilvl w:val="0"/>
          <w:numId w:val="11"/>
        </w:numPr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Приобщать детей дошкольного возраста к здоровому образу жизни.</w:t>
      </w:r>
    </w:p>
    <w:p w:rsidR="00673747" w:rsidRPr="00673747" w:rsidRDefault="00673747" w:rsidP="00673747">
      <w:pPr>
        <w:pStyle w:val="a3"/>
        <w:widowControl/>
        <w:autoSpaceDE/>
        <w:adjustRightInd/>
        <w:spacing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sectPr w:rsidR="00673747" w:rsidRPr="00673747" w:rsidSect="0067374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7853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C50034"/>
    <w:multiLevelType w:val="hybridMultilevel"/>
    <w:tmpl w:val="0F32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4913"/>
    <w:multiLevelType w:val="hybridMultilevel"/>
    <w:tmpl w:val="5E7A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C73BE"/>
    <w:multiLevelType w:val="hybridMultilevel"/>
    <w:tmpl w:val="37FC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B722E"/>
    <w:multiLevelType w:val="hybridMultilevel"/>
    <w:tmpl w:val="5684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358"/>
    <w:multiLevelType w:val="hybridMultilevel"/>
    <w:tmpl w:val="67A46DBE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">
    <w:nsid w:val="527C1C20"/>
    <w:multiLevelType w:val="hybridMultilevel"/>
    <w:tmpl w:val="3B384A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3DF5799"/>
    <w:multiLevelType w:val="hybridMultilevel"/>
    <w:tmpl w:val="A5180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32DFF"/>
    <w:multiLevelType w:val="hybridMultilevel"/>
    <w:tmpl w:val="8FA8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B18C1"/>
    <w:multiLevelType w:val="hybridMultilevel"/>
    <w:tmpl w:val="CE1CB52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E54020"/>
    <w:multiLevelType w:val="hybridMultilevel"/>
    <w:tmpl w:val="9788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E4594"/>
    <w:multiLevelType w:val="hybridMultilevel"/>
    <w:tmpl w:val="066E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616BC"/>
    <w:multiLevelType w:val="hybridMultilevel"/>
    <w:tmpl w:val="D3A86D0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9F"/>
    <w:rsid w:val="000148D4"/>
    <w:rsid w:val="001840A5"/>
    <w:rsid w:val="001D5320"/>
    <w:rsid w:val="00673747"/>
    <w:rsid w:val="00695221"/>
    <w:rsid w:val="006D2C9F"/>
    <w:rsid w:val="007F20F3"/>
    <w:rsid w:val="009C7A07"/>
    <w:rsid w:val="00AD6387"/>
    <w:rsid w:val="00C95D8D"/>
    <w:rsid w:val="00E27105"/>
    <w:rsid w:val="00E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2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D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2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D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6DE6-73FC-4F1C-8FE7-BF9C32C9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2015-04-07T16:01:00Z</dcterms:created>
  <dcterms:modified xsi:type="dcterms:W3CDTF">2015-04-07T17:04:00Z</dcterms:modified>
</cp:coreProperties>
</file>