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D" w:rsidRDefault="00627565" w:rsidP="00627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туристического кружка.</w:t>
      </w:r>
    </w:p>
    <w:p w:rsidR="00627565" w:rsidRDefault="00627565" w:rsidP="0062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565" w:rsidRDefault="00627565" w:rsidP="0062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«Ориентирование»</w:t>
      </w:r>
    </w:p>
    <w:p w:rsidR="00627565" w:rsidRDefault="00627565" w:rsidP="0062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</w:p>
    <w:p w:rsidR="00627565" w:rsidRDefault="00C328AC" w:rsidP="0062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03945">
        <w:rPr>
          <w:rFonts w:ascii="Times New Roman" w:hAnsi="Times New Roman" w:cs="Times New Roman"/>
          <w:sz w:val="28"/>
          <w:szCs w:val="28"/>
        </w:rPr>
        <w:t xml:space="preserve"> дать детям начальные знания об ориентировании.</w:t>
      </w:r>
    </w:p>
    <w:p w:rsidR="00103945" w:rsidRDefault="00103945" w:rsidP="00627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03945" w:rsidRDefault="00103945" w:rsidP="001039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топографическую карту</w:t>
      </w:r>
    </w:p>
    <w:p w:rsidR="00103945" w:rsidRDefault="00103945" w:rsidP="001039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суметь сориентироваться на местности</w:t>
      </w:r>
    </w:p>
    <w:p w:rsidR="00103945" w:rsidRDefault="00103945" w:rsidP="001039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ребят занятиями туризмом, в частности спортивным о</w:t>
      </w:r>
      <w:r w:rsidR="00BF3F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иентированием</w:t>
      </w:r>
    </w:p>
    <w:p w:rsidR="00103945" w:rsidRDefault="00EC7F46" w:rsidP="001039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r w:rsidR="00103945">
        <w:rPr>
          <w:rFonts w:ascii="Times New Roman" w:hAnsi="Times New Roman" w:cs="Times New Roman"/>
          <w:sz w:val="28"/>
          <w:szCs w:val="28"/>
        </w:rPr>
        <w:t>ЗОЖ</w:t>
      </w:r>
    </w:p>
    <w:p w:rsidR="00EC7F46" w:rsidRDefault="00EC7F46" w:rsidP="001039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парах</w:t>
      </w:r>
    </w:p>
    <w:p w:rsidR="00EC7F46" w:rsidRDefault="00483FC3" w:rsidP="001039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воображения,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103945" w:rsidRDefault="00103945" w:rsidP="00103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4"/>
        <w:tblW w:w="15559" w:type="dxa"/>
        <w:tblLook w:val="04A0"/>
      </w:tblPr>
      <w:tblGrid>
        <w:gridCol w:w="534"/>
        <w:gridCol w:w="1766"/>
        <w:gridCol w:w="2402"/>
        <w:gridCol w:w="2406"/>
        <w:gridCol w:w="4506"/>
        <w:gridCol w:w="3945"/>
      </w:tblGrid>
      <w:tr w:rsidR="00C70A0B" w:rsidRPr="009C60CA" w:rsidTr="00CF3231">
        <w:tc>
          <w:tcPr>
            <w:tcW w:w="534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06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945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70A0B" w:rsidRPr="009C60CA" w:rsidTr="00CF3231">
        <w:tc>
          <w:tcPr>
            <w:tcW w:w="534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967D0C" w:rsidRPr="009C60CA" w:rsidRDefault="00967D0C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402" w:type="dxa"/>
          </w:tcPr>
          <w:p w:rsidR="00967D0C" w:rsidRPr="009C60CA" w:rsidRDefault="00967D0C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967D0C" w:rsidRPr="009C60CA" w:rsidRDefault="00967D0C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микроклимата</w:t>
            </w:r>
          </w:p>
        </w:tc>
        <w:tc>
          <w:tcPr>
            <w:tcW w:w="2406" w:type="dxa"/>
          </w:tcPr>
          <w:p w:rsidR="00967D0C" w:rsidRPr="009C60CA" w:rsidRDefault="00967D0C" w:rsidP="0096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967D0C" w:rsidRPr="009C60CA" w:rsidRDefault="00967D0C" w:rsidP="009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D1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D0C" w:rsidRPr="009C60CA" w:rsidRDefault="00967D0C" w:rsidP="009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Посмотрели друг на друга, улыбнулись. Настроение хорошее? Надеюсь, что наше занятие будет интересным и запоминающимся.</w:t>
            </w:r>
          </w:p>
        </w:tc>
        <w:tc>
          <w:tcPr>
            <w:tcW w:w="3945" w:type="dxa"/>
          </w:tcPr>
          <w:p w:rsidR="00967D0C" w:rsidRPr="009C60CA" w:rsidRDefault="00967D0C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0B" w:rsidRPr="009C60CA" w:rsidTr="00CF3231">
        <w:tc>
          <w:tcPr>
            <w:tcW w:w="534" w:type="dxa"/>
          </w:tcPr>
          <w:p w:rsidR="00967D0C" w:rsidRPr="009C60CA" w:rsidRDefault="00967D0C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967D0C" w:rsidRPr="009C60CA" w:rsidRDefault="00967D0C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402" w:type="dxa"/>
          </w:tcPr>
          <w:p w:rsidR="00967D0C" w:rsidRDefault="00BF3FF3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интереса к теме</w:t>
            </w:r>
          </w:p>
          <w:p w:rsidR="00BF3FF3" w:rsidRDefault="00BF3FF3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1D62B0" w:rsidRDefault="001D62B0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  <w:p w:rsidR="00BF3FF3" w:rsidRPr="009C60CA" w:rsidRDefault="00BF3FF3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занятия</w:t>
            </w:r>
          </w:p>
        </w:tc>
        <w:tc>
          <w:tcPr>
            <w:tcW w:w="2406" w:type="dxa"/>
          </w:tcPr>
          <w:p w:rsidR="00967D0C" w:rsidRDefault="001E09F2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7D0C" w:rsidRPr="009C60C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а, презентация</w:t>
            </w:r>
          </w:p>
          <w:p w:rsidR="001D62B0" w:rsidRPr="009C60CA" w:rsidRDefault="001D62B0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4506" w:type="dxa"/>
          </w:tcPr>
          <w:p w:rsidR="00967D0C" w:rsidRPr="009C60CA" w:rsidRDefault="001E09F2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Любите ходить в лес? А начнем мы с посещения леса.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Здравствуй лес,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Дремучий лес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proofErr w:type="gramStart"/>
            <w:r w:rsidRPr="009C60CA">
              <w:rPr>
                <w:i/>
              </w:rPr>
              <w:t>Полный</w:t>
            </w:r>
            <w:proofErr w:type="gramEnd"/>
            <w:r w:rsidRPr="009C60CA">
              <w:rPr>
                <w:i/>
              </w:rPr>
              <w:t xml:space="preserve"> сказок и чудес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Ты о чем шумишь листвою?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Ночью темной, грозовою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Что там шепчешь на заре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Весь в росе, как в серебре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Кто в глуши твоей таится</w:t>
            </w:r>
          </w:p>
          <w:p w:rsidR="001E09F2" w:rsidRPr="009C60CA" w:rsidRDefault="001E09F2" w:rsidP="009C60CA">
            <w:pPr>
              <w:pStyle w:val="TableContents"/>
              <w:ind w:left="547"/>
              <w:rPr>
                <w:i/>
              </w:rPr>
            </w:pPr>
            <w:r w:rsidRPr="009C60CA">
              <w:rPr>
                <w:i/>
              </w:rPr>
              <w:t>Что за зверь? Какая птица?</w:t>
            </w:r>
          </w:p>
          <w:p w:rsidR="001E09F2" w:rsidRPr="009C60CA" w:rsidRDefault="001E09F2" w:rsidP="009C60CA">
            <w:pPr>
              <w:ind w:left="5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i/>
                <w:sz w:val="24"/>
                <w:szCs w:val="24"/>
              </w:rPr>
              <w:t>Все открой не утаи,</w:t>
            </w:r>
          </w:p>
          <w:p w:rsidR="001E09F2" w:rsidRPr="009C60CA" w:rsidRDefault="001E09F2" w:rsidP="009C60CA">
            <w:pPr>
              <w:ind w:left="5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i/>
                <w:sz w:val="24"/>
                <w:szCs w:val="24"/>
              </w:rPr>
              <w:t>Ты же видишь мы свои</w:t>
            </w:r>
          </w:p>
          <w:p w:rsidR="001E09F2" w:rsidRPr="009C60CA" w:rsidRDefault="001E09F2" w:rsidP="001E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, работа по презентации</w:t>
            </w:r>
          </w:p>
          <w:p w:rsidR="001E09F2" w:rsidRPr="009C60CA" w:rsidRDefault="001E09F2" w:rsidP="001E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- И тут мы поняли, что мы заблудились. Что мы будем делать?</w:t>
            </w:r>
          </w:p>
          <w:p w:rsidR="001E09F2" w:rsidRPr="009C60CA" w:rsidRDefault="001E09F2" w:rsidP="001E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Подвести их к тому, что мы должны сориентироваться и что для этого надо. </w:t>
            </w:r>
          </w:p>
          <w:p w:rsidR="001E09F2" w:rsidRPr="009C60CA" w:rsidRDefault="001E09F2" w:rsidP="001E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Правильно, молодцы. Наше занятие называется «Ориентирование», сегодня на занятии мы с вами будем учиться читать карту и ориентироваться</w:t>
            </w:r>
          </w:p>
          <w:p w:rsidR="007C7BCA" w:rsidRPr="009C60CA" w:rsidRDefault="007C7BCA" w:rsidP="001E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но начинать ориентирование надо со знакомого места. Какое место всем вам </w:t>
            </w:r>
            <w:proofErr w:type="gram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более менее</w:t>
            </w:r>
            <w:proofErr w:type="gramEnd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известно? Территория около школы.</w:t>
            </w:r>
          </w:p>
        </w:tc>
        <w:tc>
          <w:tcPr>
            <w:tcW w:w="3945" w:type="dxa"/>
          </w:tcPr>
          <w:p w:rsidR="00967D0C" w:rsidRPr="009C60CA" w:rsidRDefault="00967D0C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вопросы, </w:t>
            </w:r>
          </w:p>
        </w:tc>
      </w:tr>
      <w:tr w:rsidR="00CF3231" w:rsidRPr="009C60CA" w:rsidTr="00CF3231">
        <w:tc>
          <w:tcPr>
            <w:tcW w:w="534" w:type="dxa"/>
            <w:vMerge w:val="restart"/>
          </w:tcPr>
          <w:p w:rsidR="00CF3231" w:rsidRPr="009C60CA" w:rsidRDefault="00CF3231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  <w:vMerge w:val="restart"/>
          </w:tcPr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402" w:type="dxa"/>
          </w:tcPr>
          <w:p w:rsidR="00CF3231" w:rsidRPr="009C60CA" w:rsidRDefault="00F30956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картой, с некоторыми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топознаками</w:t>
            </w:r>
            <w:proofErr w:type="spellEnd"/>
          </w:p>
        </w:tc>
        <w:tc>
          <w:tcPr>
            <w:tcW w:w="2406" w:type="dxa"/>
          </w:tcPr>
          <w:p w:rsidR="00CF3231" w:rsidRPr="009C60CA" w:rsidRDefault="00CF3231" w:rsidP="00C7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Теория: беседа, работа в парах по карте и презентации</w:t>
            </w:r>
          </w:p>
        </w:tc>
        <w:tc>
          <w:tcPr>
            <w:tcW w:w="4506" w:type="dxa"/>
          </w:tcPr>
          <w:p w:rsidR="00CF3231" w:rsidRPr="009C60CA" w:rsidRDefault="00CF3231" w:rsidP="007C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Что мы видим? Что как обозначается?</w:t>
            </w:r>
          </w:p>
          <w:p w:rsidR="00CF3231" w:rsidRPr="009C60CA" w:rsidRDefault="00CF3231" w:rsidP="007C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Хорошо, карту мы поняли, теперь попытаемся выяснить, правильно ли вы ее поняли</w:t>
            </w:r>
          </w:p>
        </w:tc>
        <w:tc>
          <w:tcPr>
            <w:tcW w:w="3945" w:type="dxa"/>
          </w:tcPr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работа по картам, изучение </w:t>
            </w:r>
            <w:proofErr w:type="spell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топознаков</w:t>
            </w:r>
            <w:proofErr w:type="spellEnd"/>
          </w:p>
        </w:tc>
      </w:tr>
      <w:tr w:rsidR="00CF3231" w:rsidRPr="009C60CA" w:rsidTr="00CF3231">
        <w:tc>
          <w:tcPr>
            <w:tcW w:w="534" w:type="dxa"/>
            <w:vMerge/>
          </w:tcPr>
          <w:p w:rsidR="00CF3231" w:rsidRPr="009C60CA" w:rsidRDefault="00CF3231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CF3231" w:rsidRPr="009C60CA" w:rsidRDefault="00F30956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карте, умение работать в парах</w:t>
            </w:r>
          </w:p>
        </w:tc>
        <w:tc>
          <w:tcPr>
            <w:tcW w:w="2406" w:type="dxa"/>
          </w:tcPr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06" w:type="dxa"/>
          </w:tcPr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Сейчас разобьемся на пары, я раздам вам карты, на них будут нанесены КП (контрольные пункты), вам надо как можно быстрее найти их. На каждом КП наклеены по 2 буквы, вы их должны записать себе на листок, а потом, когда все нашли, прибежать на финиш и составить два слова</w:t>
            </w:r>
          </w:p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Время на поиски 15 минут</w:t>
            </w:r>
          </w:p>
          <w:p w:rsidR="00CF3231" w:rsidRPr="009C60CA" w:rsidRDefault="00CF3231" w:rsidP="0084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Кто повторит задание?</w:t>
            </w:r>
          </w:p>
          <w:p w:rsidR="00CF3231" w:rsidRDefault="00CF3231" w:rsidP="0084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Сейчас мы оденемся и выйдем на улицу ТБ (осторожно, скользко, ходят люди, не толкаться, на дорогу не выбегать, на улице холодно, поэтому обращайте внимание друг на друга, не мерзнете)</w:t>
            </w:r>
            <w:r w:rsidR="00D5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48" w:rsidRPr="009C60CA" w:rsidRDefault="00D50348" w:rsidP="0084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Вспомним, как мы должны дышать в зимнее время?</w:t>
            </w:r>
          </w:p>
          <w:p w:rsidR="00CF3231" w:rsidRPr="009C60CA" w:rsidRDefault="00CF3231" w:rsidP="00F3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: все тепло оделись? варежки у всех? Взяли карту</w:t>
            </w:r>
            <w:r w:rsidR="00F30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посмотрели на карту, где мы находимся, где от нас стадион? Сколько сейчас время? Ровно через</w:t>
            </w:r>
            <w:r w:rsidR="00183AB6"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минут вы должны быть на месте, даже если не нашли все КП? Понятно?</w:t>
            </w:r>
          </w:p>
        </w:tc>
        <w:tc>
          <w:tcPr>
            <w:tcW w:w="3945" w:type="dxa"/>
          </w:tcPr>
          <w:p w:rsidR="00CF3231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Работа в парах, ориентирование по карте</w:t>
            </w:r>
            <w:r w:rsidR="00F30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поиск КП, составление слов</w:t>
            </w: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48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50348" w:rsidRPr="009C60CA" w:rsidRDefault="00D50348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31" w:rsidRPr="009C60CA" w:rsidTr="00CF3231">
        <w:tc>
          <w:tcPr>
            <w:tcW w:w="534" w:type="dxa"/>
          </w:tcPr>
          <w:p w:rsidR="00CF3231" w:rsidRPr="009C60CA" w:rsidRDefault="00CF3231" w:rsidP="0096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6" w:type="dxa"/>
          </w:tcPr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2" w:type="dxa"/>
          </w:tcPr>
          <w:p w:rsidR="00CF3231" w:rsidRDefault="00F30956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степень овладения новыми </w:t>
            </w:r>
            <w:r w:rsidR="007A7FFE">
              <w:rPr>
                <w:rFonts w:ascii="Times New Roman" w:hAnsi="Times New Roman" w:cs="Times New Roman"/>
                <w:sz w:val="24"/>
                <w:szCs w:val="24"/>
              </w:rPr>
              <w:t xml:space="preserve">знаниями,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</w:p>
          <w:p w:rsidR="007A7FFE" w:rsidRPr="009C60CA" w:rsidRDefault="007A7FFE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3231" w:rsidRPr="009C60CA" w:rsidRDefault="00CF3231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06" w:type="dxa"/>
          </w:tcPr>
          <w:p w:rsidR="009C60CA" w:rsidRPr="009C60CA" w:rsidRDefault="009C60CA" w:rsidP="009C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Интересно? Что вам понравилось? А что вам запомнилось? Что вы узнали? Вы составили два слова. С одним мы с вами познакомились, с другим, я </w:t>
            </w:r>
            <w:proofErr w:type="gram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вы познакомитесь позже, и встретимся с вами на соревнованиях.</w:t>
            </w:r>
          </w:p>
          <w:p w:rsidR="009C60CA" w:rsidRPr="009C60CA" w:rsidRDefault="009C60CA" w:rsidP="009C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Топознаки</w:t>
            </w:r>
            <w:proofErr w:type="spellEnd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презентации.</w:t>
            </w:r>
          </w:p>
          <w:p w:rsidR="00D50348" w:rsidRDefault="009C60CA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Какое у вас настроение? Теперь мы в лесу потеряемся?</w:t>
            </w:r>
            <w:r w:rsidR="00D50348">
              <w:rPr>
                <w:rFonts w:ascii="Times New Roman" w:hAnsi="Times New Roman" w:cs="Times New Roman"/>
                <w:sz w:val="24"/>
                <w:szCs w:val="24"/>
              </w:rPr>
              <w:t xml:space="preserve"> У кого, что не получилось?</w:t>
            </w:r>
          </w:p>
          <w:p w:rsidR="00D50348" w:rsidRDefault="009C60CA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Вот с таким хорошим настроением мы в следующий раз пойдем в лес, не </w:t>
            </w:r>
            <w:proofErr w:type="gramStart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боясь</w:t>
            </w:r>
            <w:proofErr w:type="gramEnd"/>
            <w:r w:rsidRPr="009C60CA">
              <w:rPr>
                <w:rFonts w:ascii="Times New Roman" w:hAnsi="Times New Roman" w:cs="Times New Roman"/>
                <w:sz w:val="24"/>
                <w:szCs w:val="24"/>
              </w:rPr>
              <w:t xml:space="preserve"> заблудится. </w:t>
            </w:r>
            <w:r w:rsidR="00D50348">
              <w:rPr>
                <w:rFonts w:ascii="Times New Roman" w:hAnsi="Times New Roman" w:cs="Times New Roman"/>
                <w:sz w:val="24"/>
                <w:szCs w:val="24"/>
              </w:rPr>
              <w:t xml:space="preserve"> А самое главное мы с вами подышали свежим воздухом и получили заряд энергии на весь день.</w:t>
            </w:r>
          </w:p>
          <w:p w:rsidR="00CF3231" w:rsidRPr="009C60CA" w:rsidRDefault="009C60CA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Молодцы, спасибо всем за занятие.</w:t>
            </w:r>
          </w:p>
        </w:tc>
        <w:tc>
          <w:tcPr>
            <w:tcW w:w="3945" w:type="dxa"/>
          </w:tcPr>
          <w:p w:rsidR="00CF3231" w:rsidRPr="009C60CA" w:rsidRDefault="009C60CA" w:rsidP="0010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sz w:val="24"/>
                <w:szCs w:val="24"/>
              </w:rPr>
              <w:t>Ответы на вопросы, работа по карте</w:t>
            </w:r>
          </w:p>
        </w:tc>
      </w:tr>
    </w:tbl>
    <w:p w:rsidR="00967D0C" w:rsidRDefault="00967D0C" w:rsidP="00103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7D0C" w:rsidSect="009C60CA">
      <w:pgSz w:w="16838" w:h="11906" w:orient="landscape"/>
      <w:pgMar w:top="567" w:right="993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76"/>
    <w:multiLevelType w:val="hybridMultilevel"/>
    <w:tmpl w:val="EF06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565"/>
    <w:rsid w:val="00103945"/>
    <w:rsid w:val="00183AB6"/>
    <w:rsid w:val="001D62B0"/>
    <w:rsid w:val="001E09F2"/>
    <w:rsid w:val="002C606C"/>
    <w:rsid w:val="00385D55"/>
    <w:rsid w:val="00483FC3"/>
    <w:rsid w:val="00567AFD"/>
    <w:rsid w:val="00627565"/>
    <w:rsid w:val="006D0877"/>
    <w:rsid w:val="00750169"/>
    <w:rsid w:val="007A7FFE"/>
    <w:rsid w:val="007B45C9"/>
    <w:rsid w:val="007C7BCA"/>
    <w:rsid w:val="0084593B"/>
    <w:rsid w:val="00873B49"/>
    <w:rsid w:val="00886F35"/>
    <w:rsid w:val="00900EAD"/>
    <w:rsid w:val="009109AE"/>
    <w:rsid w:val="00911F1E"/>
    <w:rsid w:val="00967D0C"/>
    <w:rsid w:val="009C60CA"/>
    <w:rsid w:val="00A77295"/>
    <w:rsid w:val="00BF3FF3"/>
    <w:rsid w:val="00C328AC"/>
    <w:rsid w:val="00C70A0B"/>
    <w:rsid w:val="00CA7A7B"/>
    <w:rsid w:val="00CF3231"/>
    <w:rsid w:val="00D15CA0"/>
    <w:rsid w:val="00D50348"/>
    <w:rsid w:val="00E742BA"/>
    <w:rsid w:val="00E82057"/>
    <w:rsid w:val="00EC7F46"/>
    <w:rsid w:val="00F3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45"/>
    <w:pPr>
      <w:ind w:left="720"/>
      <w:contextualSpacing/>
    </w:pPr>
  </w:style>
  <w:style w:type="paragraph" w:customStyle="1" w:styleId="TableContents">
    <w:name w:val="Table Contents"/>
    <w:basedOn w:val="a"/>
    <w:rsid w:val="00911F1E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96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2015-01-20T03:42:00Z</dcterms:created>
  <dcterms:modified xsi:type="dcterms:W3CDTF">2015-03-09T17:36:00Z</dcterms:modified>
</cp:coreProperties>
</file>