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3A" w:rsidRDefault="00710C3A" w:rsidP="00710C3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МКОУ Глуховская средняя общеобразовательная школа</w:t>
      </w:r>
    </w:p>
    <w:p w:rsidR="00710C3A" w:rsidRDefault="00710C3A" w:rsidP="00710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8pt;margin-top:10.6pt;width:193.65pt;height:54.45pt;z-index:251658240;mso-height-percent:200;mso-height-percent:200;mso-width-relative:margin;mso-height-relative:margin" stroked="f">
            <v:textbox style="mso-fit-shape-to-text:t">
              <w:txbxContent>
                <w:p w:rsidR="00710C3A" w:rsidRDefault="00710C3A" w:rsidP="00710C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Принято педагогическим </w:t>
                  </w:r>
                </w:p>
                <w:p w:rsidR="00710C3A" w:rsidRDefault="00710C3A" w:rsidP="00710C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советом по школе</w:t>
                  </w:r>
                </w:p>
                <w:p w:rsidR="00710C3A" w:rsidRDefault="00710C3A" w:rsidP="00710C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Протокол №1 от 30.08.2013 г.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27" type="#_x0000_t202" style="position:absolute;left:0;text-align:left;margin-left:276pt;margin-top:11pt;width:247.65pt;height:54.45pt;z-index:251658240;mso-height-percent:200;mso-height-percent:200;mso-width-relative:margin;mso-height-relative:margin" stroked="f">
            <v:textbox style="mso-fit-shape-to-text:t">
              <w:txbxContent>
                <w:p w:rsidR="00710C3A" w:rsidRDefault="00710C3A" w:rsidP="00710C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Утверждена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приказом </w:t>
                  </w:r>
                </w:p>
                <w:p w:rsidR="00710C3A" w:rsidRDefault="00710C3A" w:rsidP="00710C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по школе    № 124</w:t>
                  </w:r>
                </w:p>
                <w:p w:rsidR="00710C3A" w:rsidRDefault="00710C3A" w:rsidP="00710C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 30.08.2013 г.</w:t>
                  </w:r>
                </w:p>
              </w:txbxContent>
            </v:textbox>
          </v:shape>
        </w:pict>
      </w:r>
    </w:p>
    <w:p w:rsidR="00710C3A" w:rsidRDefault="00710C3A" w:rsidP="00710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3A" w:rsidRDefault="00710C3A" w:rsidP="00710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3A" w:rsidRDefault="00710C3A" w:rsidP="00710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3A" w:rsidRDefault="00710C3A" w:rsidP="00710C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Дополнительная образовательная программа</w:t>
      </w:r>
    </w:p>
    <w:p w:rsidR="00710C3A" w:rsidRDefault="00710C3A" w:rsidP="00710C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внеурочной деятельности </w:t>
      </w:r>
    </w:p>
    <w:p w:rsidR="00710C3A" w:rsidRDefault="00710C3A" w:rsidP="00710C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>«Плетение из бумажной лозы»</w:t>
      </w:r>
    </w:p>
    <w:p w:rsidR="00710C3A" w:rsidRDefault="00710C3A" w:rsidP="00710C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10C3A" w:rsidRDefault="00710C3A" w:rsidP="00710C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Для учащихся 5-6 классов</w:t>
      </w:r>
    </w:p>
    <w:p w:rsidR="00710C3A" w:rsidRDefault="00710C3A" w:rsidP="00710C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Возраст участников 11-13 лет</w:t>
      </w:r>
    </w:p>
    <w:p w:rsidR="00710C3A" w:rsidRDefault="00710C3A" w:rsidP="00710C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Срок реализации программы 1 год</w:t>
      </w:r>
    </w:p>
    <w:p w:rsidR="00710C3A" w:rsidRDefault="00710C3A" w:rsidP="00710C3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10C3A" w:rsidRDefault="00710C3A" w:rsidP="00710C3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10C3A" w:rsidRDefault="00710C3A" w:rsidP="00710C3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10C3A" w:rsidRDefault="00710C3A" w:rsidP="00710C3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10C3A" w:rsidRDefault="00710C3A" w:rsidP="00710C3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10C3A" w:rsidRDefault="00710C3A" w:rsidP="00710C3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10C3A" w:rsidRDefault="00710C3A" w:rsidP="00710C3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10C3A" w:rsidRDefault="00710C3A" w:rsidP="00710C3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10C3A" w:rsidRDefault="00710C3A" w:rsidP="00710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C3A" w:rsidRDefault="00710C3A" w:rsidP="00710C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10C3A" w:rsidRDefault="00710C3A" w:rsidP="00710C3A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Автор программы: Д.С.Шемуранова</w:t>
      </w:r>
    </w:p>
    <w:p w:rsidR="00710C3A" w:rsidRDefault="00710C3A" w:rsidP="00710C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0C3A" w:rsidRDefault="00710C3A" w:rsidP="00710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Глухово, </w:t>
      </w:r>
    </w:p>
    <w:p w:rsidR="00710C3A" w:rsidRDefault="00710C3A" w:rsidP="00710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710C3A" w:rsidRDefault="00710C3A" w:rsidP="00710C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362631"/>
    <w:p w:rsidR="00710C3A" w:rsidRDefault="00710C3A"/>
    <w:p w:rsidR="00710C3A" w:rsidRDefault="00710C3A"/>
    <w:p w:rsidR="00710C3A" w:rsidRDefault="00710C3A"/>
    <w:p w:rsidR="00710C3A" w:rsidRPr="00D40CB4" w:rsidRDefault="00710C3A" w:rsidP="00D40CB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0CB4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710C3A" w:rsidRPr="00D40CB4" w:rsidRDefault="00D40CB4" w:rsidP="00D4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0C3A" w:rsidRPr="00D40CB4">
        <w:rPr>
          <w:rFonts w:ascii="Times New Roman" w:hAnsi="Times New Roman" w:cs="Times New Roman"/>
          <w:sz w:val="28"/>
          <w:szCs w:val="28"/>
        </w:rPr>
        <w:t>Программа «Плетение из бумажной лозы» создана с целью развития и реализации творческих способностей учащихся. Работа в кружке планируется так, чтобы она не дублировала программный материал по труду, а что бы внеклассные занятия расширяли и углубляли сведения по работе с различной бумагой и другими материалами, совершенствовали навыки и умения, получаемые детьми на уроках. Работа внеклассных занятий организовывается с учетом опыта детей и их возрастных особенностей.</w:t>
      </w:r>
    </w:p>
    <w:p w:rsidR="00710C3A" w:rsidRPr="00D40CB4" w:rsidRDefault="00D40CB4" w:rsidP="00D4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C3A" w:rsidRPr="00D40CB4">
        <w:rPr>
          <w:rFonts w:ascii="Times New Roman" w:hAnsi="Times New Roman" w:cs="Times New Roman"/>
          <w:sz w:val="28"/>
          <w:szCs w:val="28"/>
        </w:rPr>
        <w:t>Дети не любят однообразного монотонного труда, он их быстро утомляет, вследствие этого у детей может пропасть интерес к работе, поэтому на каждом занятии виды поделок нужно менять. Важно, чтобы дети могли проявить выдумку, творчество, фантазию, что</w:t>
      </w:r>
      <w:r w:rsidR="00B65291" w:rsidRPr="00D40CB4">
        <w:rPr>
          <w:rFonts w:ascii="Times New Roman" w:hAnsi="Times New Roman" w:cs="Times New Roman"/>
          <w:sz w:val="28"/>
          <w:szCs w:val="28"/>
        </w:rPr>
        <w:t>,</w:t>
      </w:r>
      <w:r w:rsidR="00710C3A" w:rsidRPr="00D40CB4">
        <w:rPr>
          <w:rFonts w:ascii="Times New Roman" w:hAnsi="Times New Roman" w:cs="Times New Roman"/>
          <w:sz w:val="28"/>
          <w:szCs w:val="28"/>
        </w:rPr>
        <w:t xml:space="preserve"> несомненно, будет способствова</w:t>
      </w:r>
      <w:r w:rsidR="00B65291" w:rsidRPr="00D40CB4">
        <w:rPr>
          <w:rFonts w:ascii="Times New Roman" w:hAnsi="Times New Roman" w:cs="Times New Roman"/>
          <w:sz w:val="28"/>
          <w:szCs w:val="28"/>
        </w:rPr>
        <w:t>т</w:t>
      </w:r>
      <w:r w:rsidR="00710C3A" w:rsidRPr="00D40CB4">
        <w:rPr>
          <w:rFonts w:ascii="Times New Roman" w:hAnsi="Times New Roman" w:cs="Times New Roman"/>
          <w:sz w:val="28"/>
          <w:szCs w:val="28"/>
        </w:rPr>
        <w:t>ь повышению эффективности труда. Правильно поставленная работа занятия имеет бо</w:t>
      </w:r>
      <w:r w:rsidR="00B65291" w:rsidRPr="00D40CB4">
        <w:rPr>
          <w:rFonts w:ascii="Times New Roman" w:hAnsi="Times New Roman" w:cs="Times New Roman"/>
          <w:sz w:val="28"/>
          <w:szCs w:val="28"/>
        </w:rPr>
        <w:t>льшое  в</w:t>
      </w:r>
      <w:r w:rsidR="00710C3A" w:rsidRPr="00D40CB4">
        <w:rPr>
          <w:rFonts w:ascii="Times New Roman" w:hAnsi="Times New Roman" w:cs="Times New Roman"/>
          <w:sz w:val="28"/>
          <w:szCs w:val="28"/>
        </w:rPr>
        <w:t>оспитательное значение. У детей развивается чувство коллективизма, ответственности и гордости за свой труд, уважение к труду других.</w:t>
      </w:r>
    </w:p>
    <w:p w:rsidR="00B65291" w:rsidRPr="00D40CB4" w:rsidRDefault="00D40CB4" w:rsidP="00D4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291" w:rsidRPr="00D40CB4">
        <w:rPr>
          <w:rFonts w:ascii="Times New Roman" w:hAnsi="Times New Roman" w:cs="Times New Roman"/>
          <w:sz w:val="28"/>
          <w:szCs w:val="28"/>
        </w:rPr>
        <w:t xml:space="preserve">Внеклассное занятие – прекрасное средство развития творчества, умственных способностей, эстетического вкуса, а также конструкторского мышления детей. </w:t>
      </w:r>
    </w:p>
    <w:p w:rsidR="00B65291" w:rsidRPr="00D40CB4" w:rsidRDefault="00D40CB4" w:rsidP="00D4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5291" w:rsidRPr="00D40CB4">
        <w:rPr>
          <w:rFonts w:ascii="Times New Roman" w:hAnsi="Times New Roman" w:cs="Times New Roman"/>
          <w:sz w:val="28"/>
          <w:szCs w:val="28"/>
        </w:rPr>
        <w:t>Дети, видя готовые поделки, сравнивают их, находят достоинства и недостатки</w:t>
      </w:r>
      <w:r w:rsidR="00F63AF1" w:rsidRPr="00D40CB4">
        <w:rPr>
          <w:rFonts w:ascii="Times New Roman" w:hAnsi="Times New Roman" w:cs="Times New Roman"/>
          <w:sz w:val="28"/>
          <w:szCs w:val="28"/>
        </w:rPr>
        <w:t>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Очень важно руководителю кружка совершенствовать эстетический вкус детей, развивать чувство прекрасного, поддержать творческое начало в деятельности ребенка.</w:t>
      </w:r>
    </w:p>
    <w:p w:rsidR="00D40CB4" w:rsidRPr="00D40CB4" w:rsidRDefault="00D40CB4" w:rsidP="00D4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3AF1" w:rsidRPr="00D40CB4">
        <w:rPr>
          <w:rFonts w:ascii="Times New Roman" w:hAnsi="Times New Roman" w:cs="Times New Roman"/>
          <w:sz w:val="28"/>
          <w:szCs w:val="28"/>
        </w:rPr>
        <w:t>Важно познакомить родителей с планом работы кружка. Они помогут детям заранее подготовить нужные материалы к работе. Тесная связь семьи и школы будет способствовать воспитанию школьников.</w:t>
      </w:r>
      <w:r w:rsidRPr="00D40CB4">
        <w:rPr>
          <w:rFonts w:ascii="Times New Roman" w:hAnsi="Times New Roman" w:cs="Times New Roman"/>
          <w:sz w:val="28"/>
          <w:szCs w:val="28"/>
        </w:rPr>
        <w:t xml:space="preserve"> На занятиях с детьми необходимо акцентировать внимание учащихся не на изготовлении конкретной поделки, а на ее конструктивном построении, общей закономерности устройства изделия этого типа, показать варианты, чтобы дети могли работать самостоятельно. Такой подход, как свидетельствует практика, значительно повышает интерес к знаниям. А это является главным отличием от уроков трудового обучения.</w:t>
      </w:r>
    </w:p>
    <w:p w:rsidR="00F63AF1" w:rsidRDefault="00D40CB4">
      <w:r>
        <w:t xml:space="preserve"> </w:t>
      </w:r>
    </w:p>
    <w:p w:rsidR="00710C3A" w:rsidRDefault="00D40CB4" w:rsidP="00D40CB4">
      <w:pPr>
        <w:jc w:val="center"/>
        <w:rPr>
          <w:rFonts w:ascii="Times New Roman" w:hAnsi="Times New Roman" w:cs="Times New Roman"/>
          <w:b/>
          <w:sz w:val="32"/>
        </w:rPr>
      </w:pPr>
      <w:r w:rsidRPr="00D40CB4">
        <w:rPr>
          <w:rFonts w:ascii="Times New Roman" w:hAnsi="Times New Roman" w:cs="Times New Roman"/>
          <w:b/>
          <w:sz w:val="32"/>
        </w:rPr>
        <w:lastRenderedPageBreak/>
        <w:t>Цели и задачи программы</w:t>
      </w:r>
    </w:p>
    <w:p w:rsidR="00D40CB4" w:rsidRDefault="00D40CB4" w:rsidP="00D40C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</w:p>
    <w:p w:rsidR="00D40CB4" w:rsidRDefault="00D40CB4" w:rsidP="00D40C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и реализация творческих способностей у детей.</w:t>
      </w:r>
    </w:p>
    <w:p w:rsidR="00D40CB4" w:rsidRDefault="00D40CB4" w:rsidP="00D40C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D40CB4" w:rsidRDefault="00D40CB4" w:rsidP="00D40C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творческих способностей детей;</w:t>
      </w:r>
    </w:p>
    <w:p w:rsidR="00D40CB4" w:rsidRDefault="00D40CB4" w:rsidP="00D40C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Привитие интереса к искусству;</w:t>
      </w:r>
    </w:p>
    <w:p w:rsidR="00D40CB4" w:rsidRDefault="00D40CB4" w:rsidP="00D40C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трудолюбия, художественного вкуса, умения;</w:t>
      </w:r>
    </w:p>
    <w:p w:rsidR="00D40CB4" w:rsidRDefault="00D40CB4" w:rsidP="00D40C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трудовых навыков и умений наблюдать, выделять главное;</w:t>
      </w:r>
    </w:p>
    <w:p w:rsidR="00D40CB4" w:rsidRDefault="00D40CB4" w:rsidP="00D40CB4">
      <w:pPr>
        <w:pStyle w:val="a5"/>
        <w:rPr>
          <w:rFonts w:ascii="Times New Roman" w:hAnsi="Times New Roman" w:cs="Times New Roman"/>
          <w:sz w:val="28"/>
        </w:rPr>
      </w:pPr>
    </w:p>
    <w:p w:rsidR="00D40CB4" w:rsidRPr="00D40CB4" w:rsidRDefault="00801C37" w:rsidP="00801C37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40CB4">
        <w:rPr>
          <w:rFonts w:ascii="Times New Roman" w:hAnsi="Times New Roman" w:cs="Times New Roman"/>
          <w:sz w:val="28"/>
        </w:rPr>
        <w:t xml:space="preserve">Программа занятия рассчитана для учащихся 5-6 классов. Посещение учащимися кружка осуществляется на добровольной основе. Результаты </w:t>
      </w:r>
      <w:r>
        <w:rPr>
          <w:rFonts w:ascii="Times New Roman" w:hAnsi="Times New Roman" w:cs="Times New Roman"/>
          <w:sz w:val="28"/>
        </w:rPr>
        <w:t>работы программы в течение</w:t>
      </w:r>
      <w:r w:rsidR="00D40CB4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участвуют в школьных и районных конкурсах-выставках, в конце года оформляются в форме выставки.</w:t>
      </w:r>
    </w:p>
    <w:p w:rsidR="00710C3A" w:rsidRPr="00801C37" w:rsidRDefault="00801C37" w:rsidP="00801C37">
      <w:pPr>
        <w:jc w:val="center"/>
        <w:rPr>
          <w:rFonts w:ascii="Times New Roman" w:hAnsi="Times New Roman" w:cs="Times New Roman"/>
          <w:b/>
          <w:sz w:val="32"/>
        </w:rPr>
      </w:pPr>
      <w:r w:rsidRPr="00801C37">
        <w:rPr>
          <w:rFonts w:ascii="Times New Roman" w:hAnsi="Times New Roman" w:cs="Times New Roman"/>
          <w:b/>
          <w:sz w:val="32"/>
        </w:rPr>
        <w:t>Ожидаемые результаты:</w:t>
      </w:r>
    </w:p>
    <w:p w:rsidR="00801C37" w:rsidRPr="00801C37" w:rsidRDefault="00801C37" w:rsidP="00801C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01C37">
        <w:rPr>
          <w:rFonts w:ascii="Times New Roman" w:hAnsi="Times New Roman" w:cs="Times New Roman"/>
          <w:sz w:val="28"/>
        </w:rPr>
        <w:t>Развитие творческих способностей;</w:t>
      </w:r>
    </w:p>
    <w:p w:rsidR="00801C37" w:rsidRPr="00801C37" w:rsidRDefault="00801C37" w:rsidP="00801C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01C37">
        <w:rPr>
          <w:rFonts w:ascii="Times New Roman" w:hAnsi="Times New Roman" w:cs="Times New Roman"/>
          <w:sz w:val="28"/>
        </w:rPr>
        <w:t>Сплочение коллектива;</w:t>
      </w:r>
    </w:p>
    <w:p w:rsidR="00801C37" w:rsidRPr="00801C37" w:rsidRDefault="00801C37" w:rsidP="00801C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01C37">
        <w:rPr>
          <w:rFonts w:ascii="Times New Roman" w:hAnsi="Times New Roman" w:cs="Times New Roman"/>
          <w:sz w:val="28"/>
        </w:rPr>
        <w:t>Умение общаться;</w:t>
      </w:r>
    </w:p>
    <w:p w:rsidR="00801C37" w:rsidRPr="00801C37" w:rsidRDefault="00801C37" w:rsidP="00801C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01C37">
        <w:rPr>
          <w:rFonts w:ascii="Times New Roman" w:hAnsi="Times New Roman" w:cs="Times New Roman"/>
          <w:sz w:val="28"/>
        </w:rPr>
        <w:t>Воспитание трудолюбия;</w:t>
      </w:r>
    </w:p>
    <w:p w:rsidR="00801C37" w:rsidRPr="00801C37" w:rsidRDefault="00801C37" w:rsidP="00801C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01C37">
        <w:rPr>
          <w:rFonts w:ascii="Times New Roman" w:hAnsi="Times New Roman" w:cs="Times New Roman"/>
          <w:sz w:val="28"/>
        </w:rPr>
        <w:t>Освоение  техники плетения из лозы (бумажной);</w:t>
      </w:r>
    </w:p>
    <w:p w:rsidR="00801C37" w:rsidRDefault="00801C37" w:rsidP="00801C3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01C37">
        <w:rPr>
          <w:rFonts w:ascii="Times New Roman" w:hAnsi="Times New Roman" w:cs="Times New Roman"/>
          <w:sz w:val="28"/>
        </w:rPr>
        <w:t>Расширение кругозора, интеллектуальное развитие.</w:t>
      </w: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801C37">
      <w:pPr>
        <w:pStyle w:val="a5"/>
        <w:rPr>
          <w:rFonts w:ascii="Times New Roman" w:hAnsi="Times New Roman" w:cs="Times New Roman"/>
          <w:sz w:val="28"/>
        </w:rPr>
      </w:pPr>
    </w:p>
    <w:p w:rsidR="00801C37" w:rsidRDefault="00801C37" w:rsidP="001A41AA">
      <w:pPr>
        <w:pStyle w:val="a5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Учебно-тематический план</w:t>
      </w:r>
    </w:p>
    <w:p w:rsidR="00801C37" w:rsidRDefault="00801C37" w:rsidP="001A41AA">
      <w:pPr>
        <w:pStyle w:val="a5"/>
        <w:spacing w:after="0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597"/>
        <w:gridCol w:w="7767"/>
        <w:gridCol w:w="1276"/>
      </w:tblGrid>
      <w:tr w:rsidR="00801C37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767" w:type="dxa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темы</w:t>
            </w:r>
          </w:p>
        </w:tc>
        <w:tc>
          <w:tcPr>
            <w:tcW w:w="1276" w:type="dxa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</w:t>
            </w:r>
          </w:p>
        </w:tc>
      </w:tr>
      <w:tr w:rsidR="00801C37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7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Инструктаж по ТБ. Ознакомление с техникой плетения. Презентация «Плетение из бумажной лозы»</w:t>
            </w:r>
          </w:p>
        </w:tc>
        <w:tc>
          <w:tcPr>
            <w:tcW w:w="1276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01C37" w:rsidTr="001A41A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9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</w:t>
            </w:r>
          </w:p>
        </w:tc>
        <w:tc>
          <w:tcPr>
            <w:tcW w:w="7767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Освоение процесса изготовления бумажной лозы</w:t>
            </w:r>
          </w:p>
        </w:tc>
        <w:tc>
          <w:tcPr>
            <w:tcW w:w="1276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01C37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767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Покраска бумажной лозы: виды способы. Презентация «Цветная лоза»</w:t>
            </w:r>
          </w:p>
        </w:tc>
        <w:tc>
          <w:tcPr>
            <w:tcW w:w="1276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01C37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67" w:type="dxa"/>
            <w:vAlign w:val="center"/>
          </w:tcPr>
          <w:p w:rsidR="00801C37" w:rsidRPr="00801C37" w:rsidRDefault="00801C37" w:rsidP="001A41A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Освоение техники плетения с одной трубочкой</w:t>
            </w:r>
          </w:p>
        </w:tc>
        <w:tc>
          <w:tcPr>
            <w:tcW w:w="1276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01C37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767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Освоение техники  «Косое плетение»</w:t>
            </w:r>
          </w:p>
        </w:tc>
        <w:tc>
          <w:tcPr>
            <w:tcW w:w="1276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01C37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767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Косое плетение «Рождественский венок»</w:t>
            </w:r>
          </w:p>
        </w:tc>
        <w:tc>
          <w:tcPr>
            <w:tcW w:w="1276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01C37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</w:p>
        </w:tc>
        <w:tc>
          <w:tcPr>
            <w:tcW w:w="7767" w:type="dxa"/>
            <w:vAlign w:val="center"/>
          </w:tcPr>
          <w:p w:rsidR="00801C37" w:rsidRDefault="00801C37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Покраска изделия</w:t>
            </w:r>
            <w:r w:rsidR="00F5232C">
              <w:rPr>
                <w:rFonts w:ascii="Times New Roman" w:hAnsi="Times New Roman" w:cs="Times New Roman"/>
                <w:sz w:val="28"/>
              </w:rPr>
              <w:t>, украшение изделия</w:t>
            </w:r>
          </w:p>
        </w:tc>
        <w:tc>
          <w:tcPr>
            <w:tcW w:w="1276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01C37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76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изделия «Ваза для школьных принадлежностей» с картонным дном</w:t>
            </w:r>
          </w:p>
        </w:tc>
        <w:tc>
          <w:tcPr>
            <w:tcW w:w="1276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01C37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11-12</w:t>
            </w:r>
          </w:p>
        </w:tc>
        <w:tc>
          <w:tcPr>
            <w:tcW w:w="776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Покраска изделия, украшение изделия</w:t>
            </w:r>
          </w:p>
        </w:tc>
        <w:tc>
          <w:tcPr>
            <w:tcW w:w="1276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01C37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767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круглого дна с одной трубочкой</w:t>
            </w:r>
          </w:p>
        </w:tc>
        <w:tc>
          <w:tcPr>
            <w:tcW w:w="1276" w:type="dxa"/>
            <w:vAlign w:val="center"/>
          </w:tcPr>
          <w:p w:rsidR="00801C37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круглого дна двумя  трубочками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вазы с плетеным дном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16-17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Покраска изделия, украшение изделия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кашпо для цветов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19-20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Покраска изделия, украшение изделия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21-22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изделия «Декоративный башмак» (картонное дно)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23-24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Покраска изделия, украшение изделия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квадратного дна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26-27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Плетение коробки (шкатулки)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плетенным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дном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28-29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Покраска изделия, украшение изделия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30-31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на свободную тему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Плетение изделия «Последний звонок»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Покраска изделия, украшение изделия 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5232C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7767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работ</w:t>
            </w:r>
          </w:p>
        </w:tc>
        <w:tc>
          <w:tcPr>
            <w:tcW w:w="1276" w:type="dxa"/>
            <w:vAlign w:val="center"/>
          </w:tcPr>
          <w:p w:rsidR="00F5232C" w:rsidRDefault="00F5232C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A41AA" w:rsidTr="001A41A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8364" w:type="dxa"/>
            <w:gridSpan w:val="2"/>
            <w:vAlign w:val="center"/>
          </w:tcPr>
          <w:p w:rsidR="001A41AA" w:rsidRPr="001A41AA" w:rsidRDefault="001A41AA" w:rsidP="001A41AA">
            <w:pPr>
              <w:pStyle w:val="a5"/>
              <w:spacing w:after="0" w:line="240" w:lineRule="auto"/>
              <w:ind w:left="-15" w:firstLine="20"/>
              <w:rPr>
                <w:rFonts w:ascii="Times New Roman" w:hAnsi="Times New Roman" w:cs="Times New Roman"/>
                <w:b/>
                <w:sz w:val="28"/>
              </w:rPr>
            </w:pPr>
            <w:r w:rsidRPr="001A41AA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A41AA" w:rsidRPr="001A41AA" w:rsidRDefault="001A41AA" w:rsidP="001A41AA">
            <w:pPr>
              <w:pStyle w:val="a5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41AA">
              <w:rPr>
                <w:rFonts w:ascii="Times New Roman" w:hAnsi="Times New Roman" w:cs="Times New Roman"/>
                <w:b/>
                <w:sz w:val="28"/>
              </w:rPr>
              <w:t>34 ч.</w:t>
            </w:r>
          </w:p>
        </w:tc>
      </w:tr>
    </w:tbl>
    <w:p w:rsidR="00801C37" w:rsidRDefault="00801C37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Pr="001A41AA" w:rsidRDefault="001A41AA" w:rsidP="001A41A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A41AA">
        <w:rPr>
          <w:rFonts w:ascii="Times New Roman" w:hAnsi="Times New Roman" w:cs="Times New Roman"/>
          <w:b/>
          <w:sz w:val="32"/>
        </w:rPr>
        <w:lastRenderedPageBreak/>
        <w:t>Список сайтов используемых при работе:</w:t>
      </w:r>
    </w:p>
    <w:p w:rsidR="001A41AA" w:rsidRDefault="001A41AA" w:rsidP="001A41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41AA" w:rsidRDefault="001A41AA" w:rsidP="001A41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«Страна мастеров» - сайт о прикладном творчестве для детей и взрослых;</w:t>
      </w:r>
    </w:p>
    <w:p w:rsidR="001A41AA" w:rsidRDefault="001A41AA" w:rsidP="001A41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Сайт «Умелые ручки»</w:t>
      </w:r>
    </w:p>
    <w:p w:rsidR="001A41AA" w:rsidRPr="00801C37" w:rsidRDefault="001A41AA" w:rsidP="001A41AA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</w:rPr>
      </w:pPr>
    </w:p>
    <w:sectPr w:rsidR="001A41AA" w:rsidRPr="00801C37" w:rsidSect="00710C3A">
      <w:pgSz w:w="11906" w:h="16838"/>
      <w:pgMar w:top="1134" w:right="850" w:bottom="1134" w:left="1701" w:header="708" w:footer="708" w:gutter="0"/>
      <w:pgBorders w:display="firstPage" w:offsetFrom="page">
        <w:top w:val="waveline" w:sz="24" w:space="24" w:color="7030A0"/>
        <w:left w:val="waveline" w:sz="24" w:space="24" w:color="7030A0"/>
        <w:bottom w:val="waveline" w:sz="24" w:space="24" w:color="7030A0"/>
        <w:right w:val="wavelin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5pt;height:9.95pt" o:bullet="t">
        <v:imagedata r:id="rId1" o:title="BD21295_"/>
      </v:shape>
    </w:pict>
  </w:numPicBullet>
  <w:numPicBullet w:numPicBulletId="1">
    <w:pict>
      <v:shape id="_x0000_i1130" type="#_x0000_t75" style="width:11.5pt;height:11.5pt" o:bullet="t">
        <v:imagedata r:id="rId2" o:title="BD14981_"/>
      </v:shape>
    </w:pict>
  </w:numPicBullet>
  <w:abstractNum w:abstractNumId="0">
    <w:nsid w:val="06CB4977"/>
    <w:multiLevelType w:val="hybridMultilevel"/>
    <w:tmpl w:val="259411C8"/>
    <w:lvl w:ilvl="0" w:tplc="FC6674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11B9"/>
    <w:multiLevelType w:val="hybridMultilevel"/>
    <w:tmpl w:val="4E9E6324"/>
    <w:lvl w:ilvl="0" w:tplc="E9F63E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61ED"/>
    <w:multiLevelType w:val="hybridMultilevel"/>
    <w:tmpl w:val="389290F2"/>
    <w:lvl w:ilvl="0" w:tplc="FC66740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10C3A"/>
    <w:rsid w:val="001A41AA"/>
    <w:rsid w:val="00362631"/>
    <w:rsid w:val="00710C3A"/>
    <w:rsid w:val="00801C37"/>
    <w:rsid w:val="00B65291"/>
    <w:rsid w:val="00D40CB4"/>
    <w:rsid w:val="00F5232C"/>
    <w:rsid w:val="00F6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2013-11-08T08:05:00Z</dcterms:created>
  <dcterms:modified xsi:type="dcterms:W3CDTF">2013-11-08T09:02:00Z</dcterms:modified>
</cp:coreProperties>
</file>