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7B" w:rsidRDefault="0070724F">
      <w:pPr>
        <w:rPr>
          <w:sz w:val="28"/>
          <w:szCs w:val="28"/>
        </w:rPr>
      </w:pPr>
      <w:r w:rsidRPr="0070724F">
        <w:rPr>
          <w:b/>
          <w:sz w:val="32"/>
          <w:szCs w:val="32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повысить уровень речевой компетентности ребенка с проблемами в развитии; подготовить руку к письму, совершенствуя мелкую моторику средствами дидактических игр и упражнений.</w:t>
      </w:r>
    </w:p>
    <w:p w:rsidR="0070724F" w:rsidRDefault="0070724F">
      <w:pPr>
        <w:rPr>
          <w:sz w:val="28"/>
          <w:szCs w:val="28"/>
        </w:rPr>
      </w:pPr>
      <w:r w:rsidRPr="0070724F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ручную и мелкую моторику пальцев рук.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выполнять движения кистями и пальцами рук по подражанию действиям педагога с речевым сопровождением.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зрительно-двигательную координацию.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 правильной посадки за столом при выполнении графических упражнений.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специфические навыки в действиях рук – захват щепотью мелких предметов.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использовать предметы для рисования (краски, карандаши, лист бумаги).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выполнять задания с мелкими предметами по подражанию действиям взрослого.</w:t>
      </w:r>
    </w:p>
    <w:p w:rsidR="0070724F" w:rsidRDefault="0070724F" w:rsidP="007072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проводить прямые горизонтальные и вертикальные линии, ритмично наносить точки</w:t>
      </w:r>
      <w:r w:rsidR="001B35F4">
        <w:rPr>
          <w:sz w:val="28"/>
          <w:szCs w:val="28"/>
        </w:rPr>
        <w:t xml:space="preserve"> и рисовать круги на ограниченном пространстве, закрашивать готовые </w:t>
      </w:r>
      <w:proofErr w:type="gramStart"/>
      <w:r w:rsidR="001B35F4">
        <w:rPr>
          <w:sz w:val="28"/>
          <w:szCs w:val="28"/>
        </w:rPr>
        <w:t>изображения</w:t>
      </w:r>
      <w:proofErr w:type="gramEnd"/>
      <w:r w:rsidR="001B35F4">
        <w:rPr>
          <w:sz w:val="28"/>
          <w:szCs w:val="28"/>
        </w:rPr>
        <w:t xml:space="preserve"> не выходя за контур.</w:t>
      </w: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Default="001B35F4" w:rsidP="001B35F4">
      <w:pPr>
        <w:rPr>
          <w:sz w:val="28"/>
          <w:szCs w:val="28"/>
        </w:rPr>
      </w:pPr>
    </w:p>
    <w:p w:rsidR="001B35F4" w:rsidRPr="001B35F4" w:rsidRDefault="001B35F4" w:rsidP="001B35F4">
      <w:pPr>
        <w:jc w:val="center"/>
        <w:rPr>
          <w:b/>
          <w:sz w:val="44"/>
          <w:szCs w:val="44"/>
        </w:rPr>
      </w:pPr>
      <w:r w:rsidRPr="001B35F4">
        <w:rPr>
          <w:b/>
          <w:sz w:val="44"/>
          <w:szCs w:val="44"/>
        </w:rPr>
        <w:lastRenderedPageBreak/>
        <w:t>Учебный план на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666"/>
      </w:tblGrid>
      <w:tr w:rsidR="001B35F4" w:rsidRPr="001B35F4" w:rsidTr="001B35F4">
        <w:trPr>
          <w:trHeight w:val="865"/>
        </w:trPr>
        <w:tc>
          <w:tcPr>
            <w:tcW w:w="2235" w:type="dxa"/>
            <w:vAlign w:val="center"/>
          </w:tcPr>
          <w:p w:rsidR="001B35F4" w:rsidRPr="001B35F4" w:rsidRDefault="001B35F4" w:rsidP="001B35F4">
            <w:pPr>
              <w:jc w:val="center"/>
              <w:rPr>
                <w:b/>
                <w:sz w:val="32"/>
                <w:szCs w:val="32"/>
              </w:rPr>
            </w:pPr>
            <w:r w:rsidRPr="001B35F4">
              <w:rPr>
                <w:b/>
                <w:sz w:val="32"/>
                <w:szCs w:val="32"/>
              </w:rPr>
              <w:t>Месяц. Тема</w:t>
            </w:r>
          </w:p>
        </w:tc>
        <w:tc>
          <w:tcPr>
            <w:tcW w:w="5670" w:type="dxa"/>
            <w:vAlign w:val="center"/>
          </w:tcPr>
          <w:p w:rsidR="001B35F4" w:rsidRPr="001B35F4" w:rsidRDefault="001B35F4" w:rsidP="001B35F4">
            <w:pPr>
              <w:jc w:val="center"/>
              <w:rPr>
                <w:b/>
                <w:sz w:val="32"/>
                <w:szCs w:val="32"/>
              </w:rPr>
            </w:pPr>
            <w:r w:rsidRPr="001B35F4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1666" w:type="dxa"/>
          </w:tcPr>
          <w:p w:rsidR="001B35F4" w:rsidRPr="001B35F4" w:rsidRDefault="001B35F4" w:rsidP="001B35F4">
            <w:pPr>
              <w:jc w:val="center"/>
              <w:rPr>
                <w:b/>
                <w:sz w:val="32"/>
                <w:szCs w:val="32"/>
              </w:rPr>
            </w:pPr>
            <w:r w:rsidRPr="001B35F4">
              <w:rPr>
                <w:b/>
                <w:sz w:val="32"/>
                <w:szCs w:val="32"/>
              </w:rPr>
              <w:t>Кол-во часов в неделю</w:t>
            </w:r>
          </w:p>
        </w:tc>
      </w:tr>
      <w:tr w:rsidR="001B35F4" w:rsidRPr="001B35F4" w:rsidTr="00247FDB">
        <w:tc>
          <w:tcPr>
            <w:tcW w:w="2235" w:type="dxa"/>
          </w:tcPr>
          <w:p w:rsidR="00247FDB" w:rsidRDefault="001B35F4" w:rsidP="00247FDB">
            <w:pPr>
              <w:rPr>
                <w:b/>
                <w:sz w:val="32"/>
                <w:szCs w:val="32"/>
              </w:rPr>
            </w:pPr>
            <w:r w:rsidRPr="00247FDB">
              <w:rPr>
                <w:b/>
                <w:sz w:val="32"/>
                <w:szCs w:val="32"/>
              </w:rPr>
              <w:t xml:space="preserve">Октябрь. </w:t>
            </w:r>
          </w:p>
          <w:p w:rsidR="001B35F4" w:rsidRPr="001B35F4" w:rsidRDefault="00247FDB" w:rsidP="00247FDB">
            <w:pPr>
              <w:rPr>
                <w:b/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B35F4" w:rsidRPr="00247FDB">
              <w:rPr>
                <w:sz w:val="28"/>
                <w:szCs w:val="28"/>
              </w:rPr>
              <w:t>Игрушки</w:t>
            </w:r>
          </w:p>
          <w:p w:rsidR="001B35F4" w:rsidRPr="001B35F4" w:rsidRDefault="001B35F4" w:rsidP="00247FDB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B35F4" w:rsidRPr="001B35F4" w:rsidRDefault="00247FDB" w:rsidP="00247FDB">
            <w:pPr>
              <w:rPr>
                <w:b/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Учить распознавать и выбирать такой же по величине предмет (</w:t>
            </w:r>
            <w:proofErr w:type="gramStart"/>
            <w:r w:rsidRPr="00247FDB">
              <w:rPr>
                <w:sz w:val="28"/>
                <w:szCs w:val="28"/>
              </w:rPr>
              <w:t>большой-маленький</w:t>
            </w:r>
            <w:proofErr w:type="gramEnd"/>
            <w:r>
              <w:rPr>
                <w:b/>
                <w:sz w:val="28"/>
                <w:szCs w:val="28"/>
              </w:rPr>
              <w:t xml:space="preserve">). </w:t>
            </w:r>
            <w:r w:rsidRPr="00247FDB">
              <w:rPr>
                <w:sz w:val="28"/>
                <w:szCs w:val="28"/>
              </w:rPr>
              <w:t>Формировать умение координировать движения пальцев правой и левой руки, загибать</w:t>
            </w:r>
            <w:r>
              <w:rPr>
                <w:sz w:val="28"/>
                <w:szCs w:val="28"/>
              </w:rPr>
              <w:t xml:space="preserve"> пальцы в порядке очередности на правой, а затем на левой руке. Развивать зрительное внимание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конструктивный праксис. Обучать ритмичному</w:t>
            </w:r>
            <w:r w:rsidR="00F37ABC">
              <w:rPr>
                <w:sz w:val="28"/>
                <w:szCs w:val="28"/>
              </w:rPr>
              <w:t xml:space="preserve"> нанесению точек по всей странице. Активизировать словарь по теме.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1B35F4" w:rsidRPr="001B35F4" w:rsidRDefault="001B35F4" w:rsidP="001B3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247FDB" w:rsidP="00247FDB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2.</w:t>
            </w:r>
            <w:r w:rsidR="001B35F4" w:rsidRPr="00247FDB">
              <w:rPr>
                <w:sz w:val="28"/>
                <w:szCs w:val="28"/>
              </w:rPr>
              <w:t>Части тела и лица</w:t>
            </w:r>
          </w:p>
        </w:tc>
        <w:tc>
          <w:tcPr>
            <w:tcW w:w="5670" w:type="dxa"/>
          </w:tcPr>
          <w:p w:rsidR="001B35F4" w:rsidRPr="00F37ABC" w:rsidRDefault="00F37ABC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узнавать на ощупь различную фактуру тактильных таблиц, находить на ощупь такую же. Развивать умения действовать в такт словам, ориентироваться на листе картона. Формировать ловкость пальцев рук. Обогащать словарный запас. </w:t>
            </w:r>
          </w:p>
        </w:tc>
        <w:tc>
          <w:tcPr>
            <w:tcW w:w="1666" w:type="dxa"/>
          </w:tcPr>
          <w:p w:rsidR="001B35F4" w:rsidRPr="001B35F4" w:rsidRDefault="001B35F4" w:rsidP="001B3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 w:rsidRPr="00247FDB">
              <w:rPr>
                <w:b/>
                <w:sz w:val="32"/>
                <w:szCs w:val="32"/>
              </w:rPr>
              <w:t>Ноябрь.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7FDB" w:rsidRPr="00247FDB">
              <w:rPr>
                <w:sz w:val="28"/>
                <w:szCs w:val="28"/>
              </w:rPr>
              <w:t>1.</w:t>
            </w:r>
            <w:proofErr w:type="gramStart"/>
            <w:r w:rsidRPr="00247FDB">
              <w:rPr>
                <w:sz w:val="28"/>
                <w:szCs w:val="28"/>
              </w:rPr>
              <w:t>Одежа</w:t>
            </w:r>
            <w:proofErr w:type="gramEnd"/>
          </w:p>
        </w:tc>
        <w:tc>
          <w:tcPr>
            <w:tcW w:w="5670" w:type="dxa"/>
          </w:tcPr>
          <w:p w:rsidR="001B35F4" w:rsidRPr="00F37ABC" w:rsidRDefault="00F37ABC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умение различать фактуру предметов. Формировать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мышечным тонусом пальцев. Совершенствовать умения двигать пальцами в соответствии с текстом, показывать по очередности указательный и средний пальцы на поверхности стола. Учить ритмичному нанесению точек и провидению горизонтальных линий на ограниченном пространстве. Активизировать словарь по теме.</w:t>
            </w:r>
          </w:p>
        </w:tc>
        <w:tc>
          <w:tcPr>
            <w:tcW w:w="1666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rPr>
          <w:trHeight w:val="577"/>
        </w:trPr>
        <w:tc>
          <w:tcPr>
            <w:tcW w:w="2235" w:type="dxa"/>
          </w:tcPr>
          <w:p w:rsidR="001B35F4" w:rsidRPr="00247FDB" w:rsidRDefault="00247FDB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2.</w:t>
            </w:r>
            <w:r w:rsidR="001B35F4" w:rsidRPr="00247FDB">
              <w:rPr>
                <w:sz w:val="28"/>
                <w:szCs w:val="28"/>
              </w:rPr>
              <w:t>Обувь</w:t>
            </w:r>
          </w:p>
        </w:tc>
        <w:tc>
          <w:tcPr>
            <w:tcW w:w="5670" w:type="dxa"/>
          </w:tcPr>
          <w:p w:rsidR="001B35F4" w:rsidRPr="00F37ABC" w:rsidRDefault="00F37ABC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чувствительность кончиков пальцев через определение на ощупь предметов с различной поверхностью. Развивать координацию движений обеих рук при работе с пластилином. Учить выполнять движения кистями рук по подражанию с использованием стихотворных текстов. Формировать умение рисовать круги. </w:t>
            </w:r>
          </w:p>
        </w:tc>
        <w:tc>
          <w:tcPr>
            <w:tcW w:w="1666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1B35F4" w:rsidP="00F37ABC">
            <w:pPr>
              <w:rPr>
                <w:b/>
                <w:sz w:val="32"/>
                <w:szCs w:val="32"/>
              </w:rPr>
            </w:pPr>
            <w:r w:rsidRPr="00247FDB">
              <w:rPr>
                <w:b/>
                <w:sz w:val="32"/>
                <w:szCs w:val="32"/>
              </w:rPr>
              <w:lastRenderedPageBreak/>
              <w:t xml:space="preserve">Декабрь. </w:t>
            </w:r>
          </w:p>
          <w:p w:rsidR="001B35F4" w:rsidRPr="00247FDB" w:rsidRDefault="00247FDB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1.</w:t>
            </w:r>
            <w:r w:rsidR="001B35F4" w:rsidRPr="00247FDB">
              <w:rPr>
                <w:sz w:val="28"/>
                <w:szCs w:val="28"/>
              </w:rPr>
              <w:t>Новый год</w:t>
            </w:r>
          </w:p>
        </w:tc>
        <w:tc>
          <w:tcPr>
            <w:tcW w:w="5670" w:type="dxa"/>
          </w:tcPr>
          <w:p w:rsidR="001B35F4" w:rsidRPr="004F3F81" w:rsidRDefault="004F3F81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различать на ощупь продолговатые и круглые игрушки. Учить выделять указательный палец своей руки, пользоваться им при совершении определенных действий. Формировать контроль за мышечными ощущениями, отрабатывать ритмичность в выполнении действий (сильное – слабое надавливание указательным пальцем на пластилиновый шарик) Учить </w:t>
            </w:r>
            <w:proofErr w:type="gramStart"/>
            <w:r>
              <w:rPr>
                <w:sz w:val="28"/>
                <w:szCs w:val="28"/>
              </w:rPr>
              <w:t>ритмично</w:t>
            </w:r>
            <w:proofErr w:type="gramEnd"/>
            <w:r>
              <w:rPr>
                <w:sz w:val="28"/>
                <w:szCs w:val="28"/>
              </w:rPr>
              <w:t xml:space="preserve"> наносить точки и рисовать круги, проводить прямые и горизонтальные линии. Развивать имприссивную и экспрессивную речь.</w:t>
            </w:r>
          </w:p>
        </w:tc>
        <w:tc>
          <w:tcPr>
            <w:tcW w:w="1666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247FDB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2.</w:t>
            </w:r>
            <w:r w:rsidR="001B35F4" w:rsidRPr="00247FDB">
              <w:rPr>
                <w:sz w:val="28"/>
                <w:szCs w:val="28"/>
              </w:rPr>
              <w:t>Мебель</w:t>
            </w:r>
          </w:p>
        </w:tc>
        <w:tc>
          <w:tcPr>
            <w:tcW w:w="5670" w:type="dxa"/>
          </w:tcPr>
          <w:p w:rsidR="001B35F4" w:rsidRPr="004F3F81" w:rsidRDefault="004F3F81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выкладывать контуры предметов из палочек на горизонтальной плоскости по образцу. Совершенствовать </w:t>
            </w:r>
            <w:proofErr w:type="gramStart"/>
            <w:r>
              <w:rPr>
                <w:sz w:val="28"/>
                <w:szCs w:val="28"/>
              </w:rPr>
              <w:t>конструктивный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 xml:space="preserve">, зрительное внимание. Закрепить умение выполнять движение кистями рук по подражанию. Продолжать </w:t>
            </w:r>
            <w:proofErr w:type="gramStart"/>
            <w:r>
              <w:rPr>
                <w:sz w:val="28"/>
                <w:szCs w:val="28"/>
              </w:rPr>
              <w:t>учить рисованию вертикальных линий формировать</w:t>
            </w:r>
            <w:proofErr w:type="gramEnd"/>
            <w:r>
              <w:rPr>
                <w:sz w:val="28"/>
                <w:szCs w:val="28"/>
              </w:rPr>
              <w:t xml:space="preserve"> навык закрашивания готовых изображений. Активизировать словарь по теме.</w:t>
            </w:r>
          </w:p>
        </w:tc>
        <w:tc>
          <w:tcPr>
            <w:tcW w:w="1666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 w:rsidRPr="00247FDB">
              <w:rPr>
                <w:b/>
                <w:sz w:val="32"/>
                <w:szCs w:val="32"/>
              </w:rPr>
              <w:t>Январь.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7FDB" w:rsidRPr="00247FDB">
              <w:rPr>
                <w:sz w:val="28"/>
                <w:szCs w:val="28"/>
              </w:rPr>
              <w:t>1.</w:t>
            </w:r>
            <w:r w:rsidRPr="00247FDB">
              <w:rPr>
                <w:sz w:val="28"/>
                <w:szCs w:val="28"/>
              </w:rPr>
              <w:t>Посуда</w:t>
            </w:r>
          </w:p>
        </w:tc>
        <w:tc>
          <w:tcPr>
            <w:tcW w:w="5670" w:type="dxa"/>
          </w:tcPr>
          <w:p w:rsidR="001B35F4" w:rsidRPr="004F3F81" w:rsidRDefault="0024390F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чувствительность пальцев, ознакомить со способами обследования предметов разной формы (круглой, квадратной) Учить выполнять движения кистями рук по подражанию с использованием соответствующих стихотворных текстов. Вырабатывать умение раскатывать кусочек пластилина между ладонями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Учить </w:t>
            </w:r>
            <w:proofErr w:type="gramStart"/>
            <w:r>
              <w:rPr>
                <w:sz w:val="28"/>
                <w:szCs w:val="28"/>
              </w:rPr>
              <w:t>ритмично</w:t>
            </w:r>
            <w:proofErr w:type="gramEnd"/>
            <w:r>
              <w:rPr>
                <w:sz w:val="28"/>
                <w:szCs w:val="28"/>
              </w:rPr>
              <w:t xml:space="preserve"> рисовать маленькие </w:t>
            </w:r>
            <w:r w:rsidR="005E0594">
              <w:rPr>
                <w:sz w:val="28"/>
                <w:szCs w:val="28"/>
              </w:rPr>
              <w:t>на ограниченном пространстве. Расширять словарь по теме</w:t>
            </w:r>
          </w:p>
        </w:tc>
        <w:tc>
          <w:tcPr>
            <w:tcW w:w="1666" w:type="dxa"/>
          </w:tcPr>
          <w:p w:rsidR="001B35F4" w:rsidRPr="001B35F4" w:rsidRDefault="001B35F4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Default="001B35F4" w:rsidP="00F37ABC">
            <w:pPr>
              <w:rPr>
                <w:b/>
                <w:sz w:val="28"/>
                <w:szCs w:val="28"/>
              </w:rPr>
            </w:pPr>
            <w:r w:rsidRPr="00247FDB">
              <w:rPr>
                <w:b/>
                <w:sz w:val="32"/>
                <w:szCs w:val="32"/>
              </w:rPr>
              <w:t>Февраль.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7FDB" w:rsidRPr="00247FDB">
              <w:rPr>
                <w:sz w:val="28"/>
                <w:szCs w:val="28"/>
              </w:rPr>
              <w:t>1.</w:t>
            </w:r>
            <w:r w:rsidRPr="00247FDB"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5670" w:type="dxa"/>
          </w:tcPr>
          <w:p w:rsidR="001B35F4" w:rsidRPr="0024390F" w:rsidRDefault="0024390F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Вырабатывать умение ощупывать предмет одновременно пальцами обеих рук, обогащать сенсорный (чувственный)  опыт. Развивать </w:t>
            </w:r>
            <w:proofErr w:type="gramStart"/>
            <w:r>
              <w:rPr>
                <w:sz w:val="28"/>
                <w:szCs w:val="28"/>
              </w:rPr>
              <w:t>конструктивный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 xml:space="preserve"> в работе с разрезными картинками (из 2-4 частей) с горизонтальными и вертикальными разрезами. Учить соотносить свои движения с речевым сопровождением взрослых. Формировать умение наносить штрихи и </w:t>
            </w:r>
            <w:r>
              <w:rPr>
                <w:sz w:val="28"/>
                <w:szCs w:val="28"/>
              </w:rPr>
              <w:lastRenderedPageBreak/>
              <w:t>проводить длинные волнистые линии. Активизировать познавательные процессы, расширять словарь.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247FDB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lastRenderedPageBreak/>
              <w:t>2.</w:t>
            </w:r>
            <w:r w:rsidR="001B35F4" w:rsidRPr="00247FD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5670" w:type="dxa"/>
          </w:tcPr>
          <w:p w:rsidR="001B35F4" w:rsidRPr="001B35F4" w:rsidRDefault="0024390F" w:rsidP="00F37A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координацию движений указательного и среднего пальцев, вырабатывать умение выполнять движения в режиме, заданном стихами. Развивать умение ритмично вращать кистями правой, а затем левой руки, попеременно соединять пальцы обеих рук; совершенствовать умение ориентироваться в своем теле. Продолжать учить детей ритмично наносить точки, мазки, закрашивать готовые изображения. Активизировать словарь по теме.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1B35F4" w:rsidP="00F37ABC">
            <w:pPr>
              <w:rPr>
                <w:b/>
                <w:sz w:val="32"/>
                <w:szCs w:val="32"/>
              </w:rPr>
            </w:pPr>
            <w:r w:rsidRPr="00247FDB">
              <w:rPr>
                <w:b/>
                <w:sz w:val="32"/>
                <w:szCs w:val="32"/>
              </w:rPr>
              <w:t xml:space="preserve">Март. </w:t>
            </w:r>
          </w:p>
          <w:p w:rsidR="001B35F4" w:rsidRPr="00247FDB" w:rsidRDefault="001B35F4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1.Мамин праздник</w:t>
            </w:r>
          </w:p>
        </w:tc>
        <w:tc>
          <w:tcPr>
            <w:tcW w:w="5670" w:type="dxa"/>
          </w:tcPr>
          <w:p w:rsidR="001B35F4" w:rsidRPr="005E0594" w:rsidRDefault="005E0594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выполнять движения кистями и пальцами рук, используя карандаш (катание ребристого карандаша между ладонями, по столу вначале отдельно каждой рукой, а потом двумя руками одновременно) Закреплять умение выполнять движения кистями рук по подражанию. Развивать </w:t>
            </w:r>
            <w:proofErr w:type="gramStart"/>
            <w:r>
              <w:rPr>
                <w:sz w:val="28"/>
                <w:szCs w:val="28"/>
              </w:rPr>
              <w:t>конструктивный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>, учить различать и называть основные цвета. Совершенствовать умения проводить прямые, горизонтальные и прямые линии, ритмично наносить точки и мазки. Развивать мазки.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1B35F4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2. Дикие птицы</w:t>
            </w:r>
          </w:p>
        </w:tc>
        <w:tc>
          <w:tcPr>
            <w:tcW w:w="5670" w:type="dxa"/>
          </w:tcPr>
          <w:p w:rsidR="001B35F4" w:rsidRPr="005E0594" w:rsidRDefault="005E0594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выполнять движения кистями рук и пальцами по подражанию, познакомить с большим пальцем, учить показывать его при назывании. Закреплять навык работы с разрезными картинками (фигурный разрез). Учить захватывать мелкие предметы щепотью и раскладывать их  в емкости. Закреплять умение закрашивать готовые изображения, не выходя за контур рисунка. Расширять активный и пассивный словарь по теме.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247FDB" w:rsidRPr="00247FDB" w:rsidRDefault="00247FDB" w:rsidP="00F37ABC">
            <w:pPr>
              <w:rPr>
                <w:b/>
                <w:sz w:val="32"/>
                <w:szCs w:val="32"/>
              </w:rPr>
            </w:pPr>
            <w:r w:rsidRPr="00247FDB">
              <w:rPr>
                <w:b/>
                <w:sz w:val="32"/>
                <w:szCs w:val="32"/>
              </w:rPr>
              <w:t xml:space="preserve">Апрель. </w:t>
            </w:r>
          </w:p>
          <w:p w:rsidR="00247FDB" w:rsidRPr="00247FDB" w:rsidRDefault="00247FDB" w:rsidP="00F37ABC">
            <w:pPr>
              <w:rPr>
                <w:b/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1.Дикие животные</w:t>
            </w:r>
          </w:p>
        </w:tc>
        <w:tc>
          <w:tcPr>
            <w:tcW w:w="5670" w:type="dxa"/>
          </w:tcPr>
          <w:p w:rsidR="001B35F4" w:rsidRPr="005E0594" w:rsidRDefault="005E0594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тактильные ощущения, умение выбирать предметы одной фактуры, но разной величины на ощупь. Закреплять умение разгибать по очереди пальцы правой и левой руки, </w:t>
            </w:r>
            <w:r>
              <w:rPr>
                <w:sz w:val="28"/>
                <w:szCs w:val="28"/>
              </w:rPr>
              <w:lastRenderedPageBreak/>
              <w:t>начиная с мизинца</w:t>
            </w:r>
            <w:r w:rsidR="00B37D3E">
              <w:rPr>
                <w:sz w:val="28"/>
                <w:szCs w:val="28"/>
              </w:rPr>
              <w:t>. Учить выполнять движения пальцами обеих рук одновременно вначале по подражанию, а потом по словесной инструкции (игры с речевым сопровождением), закреплять названия указательного и большого пальцев. Совершенствовать умения проводить прямые линии и закрашивать готовые изображения. Активизировать словарь по теме.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1B35F4" w:rsidRPr="00247FDB" w:rsidRDefault="00247FDB" w:rsidP="00F37ABC">
            <w:pPr>
              <w:rPr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lastRenderedPageBreak/>
              <w:t>2. Транспорт</w:t>
            </w:r>
          </w:p>
        </w:tc>
        <w:tc>
          <w:tcPr>
            <w:tcW w:w="5670" w:type="dxa"/>
          </w:tcPr>
          <w:p w:rsidR="001B35F4" w:rsidRPr="00B37D3E" w:rsidRDefault="00B37D3E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узнавать на ощупь гладкую и шершавую поверхности. Продолжать учить детей выполнять движения кистями и пальцами рук, используя карандаш, по подражанию (катание ребристого карандаша между ладонями и пальцами рук</w:t>
            </w:r>
            <w:proofErr w:type="gramStart"/>
            <w:r>
              <w:rPr>
                <w:sz w:val="28"/>
                <w:szCs w:val="28"/>
              </w:rPr>
              <w:t>)Ф</w:t>
            </w:r>
            <w:proofErr w:type="gramEnd"/>
            <w:r>
              <w:rPr>
                <w:sz w:val="28"/>
                <w:szCs w:val="28"/>
              </w:rPr>
              <w:t>ормировать умение выполнять задания с мелкими предметами по показу взрослого, проводить округлые и прямые линии, закрашивать готовые изображения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B35F4" w:rsidRPr="001B35F4" w:rsidTr="00247FDB">
        <w:tc>
          <w:tcPr>
            <w:tcW w:w="2235" w:type="dxa"/>
          </w:tcPr>
          <w:p w:rsidR="00247FDB" w:rsidRPr="00247FDB" w:rsidRDefault="00247FDB" w:rsidP="00F37ABC">
            <w:pPr>
              <w:rPr>
                <w:b/>
                <w:sz w:val="32"/>
                <w:szCs w:val="32"/>
              </w:rPr>
            </w:pPr>
            <w:r w:rsidRPr="00247FDB">
              <w:rPr>
                <w:b/>
                <w:sz w:val="32"/>
                <w:szCs w:val="32"/>
              </w:rPr>
              <w:t xml:space="preserve">Май. </w:t>
            </w:r>
          </w:p>
          <w:p w:rsidR="001B35F4" w:rsidRDefault="00247FDB" w:rsidP="00F37ABC">
            <w:pPr>
              <w:rPr>
                <w:b/>
                <w:sz w:val="28"/>
                <w:szCs w:val="28"/>
              </w:rPr>
            </w:pPr>
            <w:r w:rsidRPr="00247FDB">
              <w:rPr>
                <w:sz w:val="28"/>
                <w:szCs w:val="28"/>
              </w:rPr>
              <w:t>Лето. Цветы</w:t>
            </w:r>
          </w:p>
        </w:tc>
        <w:tc>
          <w:tcPr>
            <w:tcW w:w="5670" w:type="dxa"/>
          </w:tcPr>
          <w:p w:rsidR="001B35F4" w:rsidRPr="00B37D3E" w:rsidRDefault="00B37D3E" w:rsidP="00F3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Обучать составлению узоров и фигур из мелких предметов (спички, палочки, геометрические фигуры и т.д.) Продолжать формировать </w:t>
            </w:r>
            <w:proofErr w:type="spellStart"/>
            <w:r>
              <w:rPr>
                <w:sz w:val="28"/>
                <w:szCs w:val="28"/>
              </w:rPr>
              <w:t>спецефические</w:t>
            </w:r>
            <w:proofErr w:type="spellEnd"/>
            <w:r>
              <w:rPr>
                <w:sz w:val="28"/>
                <w:szCs w:val="28"/>
              </w:rPr>
              <w:t xml:space="preserve"> навыки в действиях рук – захват щепотью мелких предметов. Закреплять умения проводить округлые и прямые линии, закрашивать готовые изображения</w:t>
            </w:r>
          </w:p>
        </w:tc>
        <w:tc>
          <w:tcPr>
            <w:tcW w:w="1666" w:type="dxa"/>
          </w:tcPr>
          <w:p w:rsidR="001B35F4" w:rsidRDefault="00247FDB" w:rsidP="00F37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1B35F4" w:rsidRDefault="001B35F4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F37ABC">
      <w:pPr>
        <w:rPr>
          <w:b/>
          <w:sz w:val="28"/>
          <w:szCs w:val="28"/>
        </w:rPr>
      </w:pPr>
    </w:p>
    <w:p w:rsidR="00B37D3E" w:rsidRDefault="00B37D3E" w:rsidP="00D80CDA">
      <w:pPr>
        <w:jc w:val="center"/>
        <w:rPr>
          <w:b/>
          <w:sz w:val="32"/>
          <w:szCs w:val="32"/>
        </w:rPr>
      </w:pPr>
      <w:r w:rsidRPr="00D80CDA">
        <w:rPr>
          <w:b/>
          <w:sz w:val="32"/>
          <w:szCs w:val="32"/>
        </w:rPr>
        <w:lastRenderedPageBreak/>
        <w:t>Муниципальное дошкольное образовательное учреждение детский сад комбинированного вида №1 «Аленка»</w:t>
      </w:r>
    </w:p>
    <w:p w:rsidR="00D80CDA" w:rsidRDefault="00D80CDA" w:rsidP="00D80CDA">
      <w:pPr>
        <w:jc w:val="center"/>
        <w:rPr>
          <w:b/>
          <w:sz w:val="32"/>
          <w:szCs w:val="32"/>
        </w:rPr>
      </w:pPr>
    </w:p>
    <w:p w:rsidR="00D80CDA" w:rsidRDefault="00D80CDA" w:rsidP="00D80CDA">
      <w:pPr>
        <w:jc w:val="center"/>
        <w:rPr>
          <w:b/>
          <w:sz w:val="32"/>
          <w:szCs w:val="32"/>
        </w:rPr>
      </w:pPr>
    </w:p>
    <w:p w:rsidR="00D80CDA" w:rsidRPr="00D80CDA" w:rsidRDefault="00D80CDA" w:rsidP="00D80CDA">
      <w:pPr>
        <w:jc w:val="right"/>
        <w:rPr>
          <w:sz w:val="28"/>
          <w:szCs w:val="28"/>
        </w:rPr>
      </w:pPr>
      <w:r w:rsidRPr="00D80CDA">
        <w:rPr>
          <w:sz w:val="28"/>
          <w:szCs w:val="28"/>
        </w:rPr>
        <w:t>Рабочая программа принята</w:t>
      </w:r>
    </w:p>
    <w:p w:rsidR="00D80CDA" w:rsidRPr="00D80CDA" w:rsidRDefault="00D80CDA" w:rsidP="00D80CDA">
      <w:pPr>
        <w:jc w:val="right"/>
        <w:rPr>
          <w:sz w:val="28"/>
          <w:szCs w:val="28"/>
        </w:rPr>
      </w:pPr>
      <w:r w:rsidRPr="00D80CDA">
        <w:rPr>
          <w:sz w:val="28"/>
          <w:szCs w:val="28"/>
        </w:rPr>
        <w:t>на педагогическом совете</w:t>
      </w:r>
    </w:p>
    <w:p w:rsidR="00D80CDA" w:rsidRPr="00D80CDA" w:rsidRDefault="00D80CDA" w:rsidP="00D80CDA">
      <w:pPr>
        <w:jc w:val="right"/>
        <w:rPr>
          <w:sz w:val="28"/>
          <w:szCs w:val="28"/>
        </w:rPr>
      </w:pPr>
      <w:r w:rsidRPr="00D80CDA">
        <w:rPr>
          <w:sz w:val="28"/>
          <w:szCs w:val="28"/>
        </w:rPr>
        <w:t>протокол №__ от «__»_____2013</w:t>
      </w:r>
    </w:p>
    <w:p w:rsidR="00D80CDA" w:rsidRPr="00D80CDA" w:rsidRDefault="00D80CDA" w:rsidP="00D80CDA">
      <w:pPr>
        <w:jc w:val="right"/>
        <w:rPr>
          <w:sz w:val="28"/>
          <w:szCs w:val="28"/>
        </w:rPr>
      </w:pPr>
      <w:r w:rsidRPr="00D80CDA">
        <w:rPr>
          <w:sz w:val="28"/>
          <w:szCs w:val="28"/>
        </w:rPr>
        <w:t>«Утверждаю» заведующий ДОУ</w:t>
      </w:r>
    </w:p>
    <w:p w:rsidR="00D80CDA" w:rsidRDefault="00D80CDA" w:rsidP="00D80CDA">
      <w:pPr>
        <w:jc w:val="right"/>
        <w:rPr>
          <w:b/>
          <w:sz w:val="32"/>
          <w:szCs w:val="32"/>
        </w:rPr>
      </w:pPr>
      <w:r w:rsidRPr="00D80CDA">
        <w:rPr>
          <w:sz w:val="28"/>
          <w:szCs w:val="28"/>
        </w:rPr>
        <w:t>Матвеева Л.Г.___________</w:t>
      </w:r>
    </w:p>
    <w:p w:rsidR="00D80CDA" w:rsidRDefault="00D80CDA" w:rsidP="00D80CDA">
      <w:pPr>
        <w:jc w:val="right"/>
        <w:rPr>
          <w:b/>
          <w:sz w:val="32"/>
          <w:szCs w:val="32"/>
        </w:rPr>
      </w:pPr>
    </w:p>
    <w:p w:rsidR="00D80CDA" w:rsidRDefault="00D80CDA" w:rsidP="00D80CDA">
      <w:pPr>
        <w:jc w:val="right"/>
        <w:rPr>
          <w:b/>
          <w:sz w:val="32"/>
          <w:szCs w:val="32"/>
        </w:rPr>
      </w:pPr>
    </w:p>
    <w:p w:rsidR="00D80CDA" w:rsidRDefault="00D80CDA" w:rsidP="00D80CDA">
      <w:pPr>
        <w:jc w:val="right"/>
        <w:rPr>
          <w:b/>
          <w:sz w:val="32"/>
          <w:szCs w:val="32"/>
        </w:rPr>
      </w:pPr>
    </w:p>
    <w:p w:rsidR="00D80CDA" w:rsidRPr="00D80CDA" w:rsidRDefault="00D80CDA" w:rsidP="00D80CDA">
      <w:pPr>
        <w:jc w:val="center"/>
        <w:rPr>
          <w:b/>
          <w:sz w:val="52"/>
          <w:szCs w:val="52"/>
        </w:rPr>
      </w:pPr>
      <w:r w:rsidRPr="00D80CDA">
        <w:rPr>
          <w:b/>
          <w:sz w:val="52"/>
          <w:szCs w:val="52"/>
        </w:rPr>
        <w:t>Программа</w:t>
      </w:r>
    </w:p>
    <w:p w:rsidR="00D80CDA" w:rsidRDefault="00D80CDA" w:rsidP="00D80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кружка по развитию мелкой моторики рук</w:t>
      </w:r>
    </w:p>
    <w:p w:rsidR="00D80CDA" w:rsidRDefault="00D80CDA" w:rsidP="00D80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подготовительной к школе группы</w:t>
      </w:r>
    </w:p>
    <w:p w:rsidR="00D80CDA" w:rsidRDefault="00D80CDA" w:rsidP="00D80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«Умные пальчики»</w:t>
      </w:r>
    </w:p>
    <w:p w:rsidR="00D80CDA" w:rsidRDefault="00D80CDA" w:rsidP="00D80CDA">
      <w:pPr>
        <w:jc w:val="right"/>
        <w:rPr>
          <w:b/>
          <w:sz w:val="32"/>
          <w:szCs w:val="32"/>
        </w:rPr>
      </w:pPr>
    </w:p>
    <w:p w:rsidR="00D80CDA" w:rsidRDefault="00D80CDA" w:rsidP="00D80CDA">
      <w:pPr>
        <w:rPr>
          <w:sz w:val="32"/>
          <w:szCs w:val="32"/>
        </w:rPr>
      </w:pPr>
    </w:p>
    <w:p w:rsidR="00D80CDA" w:rsidRDefault="00D80CDA" w:rsidP="00D80CDA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составитель: </w:t>
      </w:r>
      <w:proofErr w:type="spellStart"/>
      <w:r>
        <w:rPr>
          <w:sz w:val="28"/>
          <w:szCs w:val="28"/>
        </w:rPr>
        <w:t>Стефанова</w:t>
      </w:r>
      <w:proofErr w:type="spellEnd"/>
      <w:r>
        <w:rPr>
          <w:sz w:val="28"/>
          <w:szCs w:val="28"/>
        </w:rPr>
        <w:t xml:space="preserve"> Н.Л.</w:t>
      </w:r>
    </w:p>
    <w:p w:rsidR="00D80CDA" w:rsidRDefault="00D80CDA" w:rsidP="00D80CD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воспитатель </w:t>
      </w:r>
      <w:proofErr w:type="spellStart"/>
      <w:r>
        <w:rPr>
          <w:sz w:val="28"/>
          <w:szCs w:val="28"/>
        </w:rPr>
        <w:t>Смородинова</w:t>
      </w:r>
      <w:proofErr w:type="spellEnd"/>
      <w:r>
        <w:rPr>
          <w:sz w:val="28"/>
          <w:szCs w:val="28"/>
        </w:rPr>
        <w:t xml:space="preserve"> Е.К.</w:t>
      </w:r>
      <w:bookmarkStart w:id="0" w:name="_GoBack"/>
      <w:bookmarkEnd w:id="0"/>
    </w:p>
    <w:p w:rsidR="00D80CDA" w:rsidRDefault="00D80CDA" w:rsidP="00D80CDA">
      <w:pPr>
        <w:rPr>
          <w:sz w:val="28"/>
          <w:szCs w:val="28"/>
        </w:rPr>
      </w:pPr>
    </w:p>
    <w:p w:rsidR="00D80CDA" w:rsidRDefault="00D80CDA" w:rsidP="00D80CDA">
      <w:pPr>
        <w:rPr>
          <w:sz w:val="28"/>
          <w:szCs w:val="28"/>
        </w:rPr>
      </w:pPr>
    </w:p>
    <w:p w:rsidR="00D80CDA" w:rsidRPr="00D80CDA" w:rsidRDefault="00D80CDA" w:rsidP="00D80CDA">
      <w:pPr>
        <w:jc w:val="center"/>
        <w:rPr>
          <w:b/>
          <w:sz w:val="32"/>
          <w:szCs w:val="32"/>
        </w:rPr>
      </w:pPr>
      <w:r w:rsidRPr="00D80CDA">
        <w:rPr>
          <w:b/>
          <w:sz w:val="32"/>
          <w:szCs w:val="32"/>
        </w:rPr>
        <w:t>2013</w:t>
      </w:r>
    </w:p>
    <w:sectPr w:rsidR="00D80CDA" w:rsidRPr="00D8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6E52"/>
    <w:multiLevelType w:val="hybridMultilevel"/>
    <w:tmpl w:val="CF30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022A"/>
    <w:multiLevelType w:val="hybridMultilevel"/>
    <w:tmpl w:val="B7B6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D"/>
    <w:rsid w:val="001B35F4"/>
    <w:rsid w:val="0024390F"/>
    <w:rsid w:val="00247FDB"/>
    <w:rsid w:val="004F3F81"/>
    <w:rsid w:val="005E0594"/>
    <w:rsid w:val="0070724F"/>
    <w:rsid w:val="0072337B"/>
    <w:rsid w:val="00B37D3E"/>
    <w:rsid w:val="00C21CCD"/>
    <w:rsid w:val="00D80CDA"/>
    <w:rsid w:val="00F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4F"/>
    <w:pPr>
      <w:ind w:left="720"/>
      <w:contextualSpacing/>
    </w:pPr>
  </w:style>
  <w:style w:type="table" w:styleId="a4">
    <w:name w:val="Table Grid"/>
    <w:basedOn w:val="a1"/>
    <w:uiPriority w:val="59"/>
    <w:rsid w:val="001B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4F"/>
    <w:pPr>
      <w:ind w:left="720"/>
      <w:contextualSpacing/>
    </w:pPr>
  </w:style>
  <w:style w:type="table" w:styleId="a4">
    <w:name w:val="Table Grid"/>
    <w:basedOn w:val="a1"/>
    <w:uiPriority w:val="59"/>
    <w:rsid w:val="001B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2014-02-04T05:24:00Z</dcterms:created>
  <dcterms:modified xsi:type="dcterms:W3CDTF">2014-02-04T06:51:00Z</dcterms:modified>
</cp:coreProperties>
</file>