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1B" w:rsidRDefault="001E051B" w:rsidP="001E051B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образовательное учреждение «Ленинская средняя общеобразовательная школа №1» Ленинского района Волгоградской области</w:t>
      </w:r>
    </w:p>
    <w:p w:rsidR="001E051B" w:rsidRDefault="001E051B" w:rsidP="001E051B">
      <w:pPr>
        <w:spacing w:line="360" w:lineRule="auto"/>
        <w:jc w:val="center"/>
        <w:rPr>
          <w:b/>
        </w:rPr>
      </w:pPr>
    </w:p>
    <w:p w:rsidR="001E051B" w:rsidRDefault="001E051B" w:rsidP="001E051B">
      <w:pPr>
        <w:spacing w:line="360" w:lineRule="auto"/>
        <w:jc w:val="center"/>
        <w:rPr>
          <w:b/>
        </w:rPr>
      </w:pPr>
    </w:p>
    <w:p w:rsidR="001E051B" w:rsidRDefault="001E051B" w:rsidP="001E051B">
      <w:pPr>
        <w:spacing w:line="360" w:lineRule="auto"/>
        <w:jc w:val="center"/>
        <w:rPr>
          <w:b/>
        </w:rPr>
      </w:pPr>
    </w:p>
    <w:p w:rsidR="001E051B" w:rsidRDefault="001E051B" w:rsidP="001E051B">
      <w:pPr>
        <w:spacing w:line="360" w:lineRule="auto"/>
        <w:jc w:val="center"/>
        <w:rPr>
          <w:b/>
        </w:rPr>
      </w:pPr>
    </w:p>
    <w:p w:rsidR="001E051B" w:rsidRDefault="001E051B" w:rsidP="001E051B">
      <w:pPr>
        <w:spacing w:line="360" w:lineRule="auto"/>
        <w:jc w:val="center"/>
        <w:rPr>
          <w:b/>
        </w:rPr>
      </w:pPr>
    </w:p>
    <w:p w:rsidR="001E051B" w:rsidRDefault="001E051B" w:rsidP="001E051B">
      <w:pPr>
        <w:spacing w:line="360" w:lineRule="auto"/>
        <w:jc w:val="center"/>
        <w:rPr>
          <w:b/>
        </w:rPr>
      </w:pPr>
    </w:p>
    <w:p w:rsidR="001E051B" w:rsidRDefault="001E051B" w:rsidP="001E051B">
      <w:pPr>
        <w:spacing w:line="360" w:lineRule="auto"/>
        <w:jc w:val="center"/>
        <w:rPr>
          <w:b/>
        </w:rPr>
      </w:pPr>
    </w:p>
    <w:p w:rsidR="001E051B" w:rsidRDefault="001E051B" w:rsidP="001E051B">
      <w:pPr>
        <w:spacing w:line="360" w:lineRule="auto"/>
        <w:jc w:val="center"/>
        <w:rPr>
          <w:b/>
        </w:rPr>
      </w:pPr>
    </w:p>
    <w:p w:rsidR="001E051B" w:rsidRDefault="001E051B" w:rsidP="001E051B">
      <w:pPr>
        <w:spacing w:line="360" w:lineRule="auto"/>
        <w:jc w:val="center"/>
        <w:rPr>
          <w:b/>
        </w:rPr>
      </w:pPr>
    </w:p>
    <w:p w:rsidR="00B539AF" w:rsidRDefault="00B539AF" w:rsidP="00B53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из опыта работы</w:t>
      </w:r>
    </w:p>
    <w:p w:rsidR="00B539AF" w:rsidRDefault="00B539AF" w:rsidP="00B539AF">
      <w:pPr>
        <w:jc w:val="center"/>
        <w:rPr>
          <w:b/>
          <w:sz w:val="28"/>
          <w:szCs w:val="28"/>
        </w:rPr>
      </w:pPr>
    </w:p>
    <w:p w:rsidR="00B539AF" w:rsidRDefault="00B539AF" w:rsidP="00B539AF">
      <w:pPr>
        <w:jc w:val="center"/>
        <w:rPr>
          <w:b/>
          <w:sz w:val="28"/>
          <w:szCs w:val="28"/>
        </w:rPr>
      </w:pPr>
    </w:p>
    <w:p w:rsidR="00B539AF" w:rsidRDefault="00B539AF" w:rsidP="00B53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Реализация герменевтического метода на уроках</w:t>
      </w:r>
    </w:p>
    <w:p w:rsidR="00B539AF" w:rsidRDefault="00B539AF" w:rsidP="00B53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русского языка в начальных классах</w:t>
      </w: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1E051B" w:rsidRDefault="001E051B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</w:p>
    <w:p w:rsidR="00B539AF" w:rsidRDefault="00B539AF" w:rsidP="00B539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B539AF" w:rsidRDefault="00B539AF" w:rsidP="001E051B">
      <w:pPr>
        <w:jc w:val="right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</w:t>
      </w:r>
      <w:r>
        <w:rPr>
          <w:sz w:val="28"/>
          <w:szCs w:val="28"/>
        </w:rPr>
        <w:t xml:space="preserve">Подготовила   </w:t>
      </w:r>
      <w:r>
        <w:rPr>
          <w:b/>
          <w:i/>
          <w:sz w:val="28"/>
          <w:szCs w:val="28"/>
        </w:rPr>
        <w:t>Плеханова В.А.</w:t>
      </w:r>
    </w:p>
    <w:p w:rsidR="00B539AF" w:rsidRDefault="00B539AF" w:rsidP="001E0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учитель  МОУ «ЛСОШ №1»</w:t>
      </w:r>
    </w:p>
    <w:p w:rsidR="00B539AF" w:rsidRDefault="00B539AF" w:rsidP="00B539AF">
      <w:pPr>
        <w:rPr>
          <w:sz w:val="28"/>
          <w:szCs w:val="28"/>
        </w:rPr>
      </w:pPr>
    </w:p>
    <w:p w:rsidR="00B539AF" w:rsidRDefault="00B539AF" w:rsidP="001E051B">
      <w:pPr>
        <w:jc w:val="center"/>
        <w:rPr>
          <w:sz w:val="28"/>
          <w:szCs w:val="28"/>
        </w:rPr>
      </w:pPr>
      <w:r>
        <w:rPr>
          <w:sz w:val="28"/>
          <w:szCs w:val="28"/>
        </w:rPr>
        <w:t>2010 год</w:t>
      </w:r>
    </w:p>
    <w:p w:rsidR="00B539AF" w:rsidRPr="001E051B" w:rsidRDefault="00B539AF" w:rsidP="001E051B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          </w:t>
      </w:r>
      <w:r w:rsidRPr="001E051B">
        <w:t>Современные задачи школьного образования требуют не только запоминать информацию, но и понимать её, анализировать, творчески ставить задачи, формулировать проблемы и решать их. Эти задачи связаны с уровнем понимания (интерпретацией). Такой подход в педагогике называется герменевтикой.</w:t>
      </w:r>
    </w:p>
    <w:p w:rsidR="00B539AF" w:rsidRPr="001E051B" w:rsidRDefault="00B539AF" w:rsidP="001E051B">
      <w:pPr>
        <w:spacing w:line="360" w:lineRule="auto"/>
        <w:jc w:val="both"/>
      </w:pPr>
      <w:r w:rsidRPr="001E051B">
        <w:t xml:space="preserve">          Согласно герменевтике, основная задача образования – понимание учебного материала путём проникновения в духовное содержание субъектов и объектов. Слово «герменевтика» проис</w:t>
      </w:r>
      <w:r w:rsidR="001E051B" w:rsidRPr="001E051B">
        <w:t xml:space="preserve">ходит от греческого и </w:t>
      </w:r>
      <w:r w:rsidRPr="001E051B">
        <w:t xml:space="preserve"> означает «истолковывать», само же слово происходит от имени греческого бога Гермеса, который согласно древнегреческой мифологии истолковывал людям волю богов. Словом «герменевтика» принято обозначать науку о понимании и истолковании.</w:t>
      </w:r>
    </w:p>
    <w:p w:rsidR="00B539AF" w:rsidRPr="001E051B" w:rsidRDefault="00B539AF" w:rsidP="001E051B">
      <w:pPr>
        <w:spacing w:line="360" w:lineRule="auto"/>
        <w:jc w:val="both"/>
      </w:pPr>
      <w:r w:rsidRPr="001E051B">
        <w:t xml:space="preserve">         Широко известно использование герменевтического метода при изучении истории, литературы, биологии. В своей работе с недавних пор использую герменевтический метод на уроках русского языка.</w:t>
      </w:r>
    </w:p>
    <w:p w:rsidR="00B539AF" w:rsidRPr="001E051B" w:rsidRDefault="00B539AF" w:rsidP="001E051B">
      <w:pPr>
        <w:spacing w:line="360" w:lineRule="auto"/>
        <w:jc w:val="both"/>
      </w:pPr>
      <w:r w:rsidRPr="001E051B">
        <w:t xml:space="preserve">        В связи с этим даю несколько иное определение данному методу. Герменевтический метод – эмоционально – образное представление законов, понятий, выраженных изобразительными средствами. Этот метод рассматривается как самостоятельная творческая деятельность младших школьников, основанная на воображении, активности и требующая развития образного мышления на основе знаний.</w:t>
      </w:r>
    </w:p>
    <w:p w:rsidR="00B539AF" w:rsidRPr="001E051B" w:rsidRDefault="00B539AF" w:rsidP="001E051B">
      <w:pPr>
        <w:spacing w:line="360" w:lineRule="auto"/>
        <w:jc w:val="both"/>
      </w:pPr>
      <w:r w:rsidRPr="001E051B">
        <w:t xml:space="preserve">      </w:t>
      </w:r>
      <w:r w:rsidRPr="001E051B">
        <w:rPr>
          <w:b/>
        </w:rPr>
        <w:t>Дидактическая функция метода</w:t>
      </w:r>
      <w:r w:rsidRPr="001E051B">
        <w:t xml:space="preserve"> состоит в том, что в процессе рисования уточняются и систематизируются ранее полученные детьми знания на эмоциональном уровне.</w:t>
      </w:r>
    </w:p>
    <w:p w:rsidR="00B539AF" w:rsidRPr="001E051B" w:rsidRDefault="00B539AF" w:rsidP="001E051B">
      <w:pPr>
        <w:spacing w:line="360" w:lineRule="auto"/>
        <w:jc w:val="both"/>
      </w:pPr>
      <w:r w:rsidRPr="001E051B">
        <w:t xml:space="preserve">     </w:t>
      </w:r>
      <w:r w:rsidRPr="001E051B">
        <w:rPr>
          <w:b/>
        </w:rPr>
        <w:t>Творческая функция состоит</w:t>
      </w:r>
      <w:r w:rsidRPr="001E051B">
        <w:t xml:space="preserve"> в развитии воображения, инициативы, умения работать самостоятельно или согласовывать свои действия с участниками группы, умения устанавливать дружеские взаимоотношения.</w:t>
      </w:r>
    </w:p>
    <w:p w:rsidR="00B539AF" w:rsidRPr="001E051B" w:rsidRDefault="00B539AF" w:rsidP="001E051B">
      <w:pPr>
        <w:spacing w:line="360" w:lineRule="auto"/>
        <w:jc w:val="both"/>
      </w:pPr>
    </w:p>
    <w:p w:rsidR="00B539AF" w:rsidRPr="001E051B" w:rsidRDefault="00B539AF" w:rsidP="001E051B">
      <w:pPr>
        <w:spacing w:line="360" w:lineRule="auto"/>
        <w:rPr>
          <w:b/>
        </w:rPr>
      </w:pPr>
      <w:r w:rsidRPr="001E051B">
        <w:t xml:space="preserve">            </w:t>
      </w:r>
      <w:r w:rsidRPr="001E051B">
        <w:rPr>
          <w:b/>
        </w:rPr>
        <w:t>Общие принципы:</w:t>
      </w:r>
    </w:p>
    <w:p w:rsidR="00B539AF" w:rsidRPr="001E051B" w:rsidRDefault="00B539AF" w:rsidP="001E051B">
      <w:pPr>
        <w:numPr>
          <w:ilvl w:val="0"/>
          <w:numId w:val="1"/>
        </w:numPr>
        <w:spacing w:line="360" w:lineRule="auto"/>
      </w:pPr>
      <w:r w:rsidRPr="001E051B">
        <w:t>Метод эффективен в ходе изучения понятий или по завершении темы.</w:t>
      </w:r>
    </w:p>
    <w:p w:rsidR="00B539AF" w:rsidRPr="001E051B" w:rsidRDefault="00B539AF" w:rsidP="001E051B">
      <w:pPr>
        <w:numPr>
          <w:ilvl w:val="0"/>
          <w:numId w:val="1"/>
        </w:numPr>
        <w:spacing w:line="360" w:lineRule="auto"/>
      </w:pPr>
      <w:r w:rsidRPr="001E051B">
        <w:t>Хорошая организация урока.</w:t>
      </w:r>
    </w:p>
    <w:p w:rsidR="00B539AF" w:rsidRPr="001E051B" w:rsidRDefault="00B539AF" w:rsidP="001E051B">
      <w:pPr>
        <w:numPr>
          <w:ilvl w:val="0"/>
          <w:numId w:val="1"/>
        </w:numPr>
        <w:spacing w:line="360" w:lineRule="auto"/>
      </w:pPr>
      <w:r w:rsidRPr="001E051B">
        <w:t>Возможно проведение не только на уроках гуманитарного цикла, но и на уроках математики, окружающего мира.</w:t>
      </w:r>
    </w:p>
    <w:p w:rsidR="00B539AF" w:rsidRPr="001E051B" w:rsidRDefault="00B539AF" w:rsidP="001E051B">
      <w:pPr>
        <w:numPr>
          <w:ilvl w:val="0"/>
          <w:numId w:val="1"/>
        </w:numPr>
        <w:spacing w:line="360" w:lineRule="auto"/>
      </w:pPr>
      <w:r w:rsidRPr="001E051B">
        <w:t>Форма работы: индивидуальная, парная, групповая.</w:t>
      </w:r>
    </w:p>
    <w:p w:rsidR="00B539AF" w:rsidRPr="001E051B" w:rsidRDefault="00B539AF" w:rsidP="001E051B">
      <w:pPr>
        <w:spacing w:line="360" w:lineRule="auto"/>
        <w:ind w:left="720"/>
        <w:rPr>
          <w:i/>
        </w:rPr>
      </w:pPr>
      <w:r w:rsidRPr="001E051B">
        <w:rPr>
          <w:i/>
        </w:rPr>
        <w:t>В ходе урока каждый ученик имеет право выбрать любую из форм, а также перейти из одной группы в другую.</w:t>
      </w:r>
    </w:p>
    <w:p w:rsidR="00B539AF" w:rsidRPr="001E051B" w:rsidRDefault="00B539AF" w:rsidP="001E051B">
      <w:pPr>
        <w:spacing w:line="360" w:lineRule="auto"/>
        <w:ind w:left="720"/>
        <w:rPr>
          <w:i/>
        </w:rPr>
      </w:pPr>
    </w:p>
    <w:p w:rsidR="00B539AF" w:rsidRPr="001E051B" w:rsidRDefault="00B539AF" w:rsidP="001E051B">
      <w:pPr>
        <w:spacing w:line="360" w:lineRule="auto"/>
      </w:pPr>
      <w:r w:rsidRPr="001E051B">
        <w:t>Наиболее интересны и необходимы рисунки на уроках русского языка по следующим темам:</w:t>
      </w:r>
    </w:p>
    <w:p w:rsidR="00B539AF" w:rsidRPr="001E051B" w:rsidRDefault="00B539AF" w:rsidP="001E051B">
      <w:pPr>
        <w:spacing w:line="360" w:lineRule="auto"/>
        <w:rPr>
          <w:b/>
          <w:i/>
        </w:rPr>
      </w:pPr>
      <w:r w:rsidRPr="001E051B">
        <w:rPr>
          <w:b/>
          <w:i/>
        </w:rPr>
        <w:lastRenderedPageBreak/>
        <w:t>Гласные и согласные звуки.                                                                                                    Ударение. Ударные и безударные звуки.</w:t>
      </w:r>
    </w:p>
    <w:p w:rsidR="00B539AF" w:rsidRPr="001E051B" w:rsidRDefault="00B539AF" w:rsidP="001E051B">
      <w:pPr>
        <w:spacing w:line="360" w:lineRule="auto"/>
        <w:jc w:val="both"/>
        <w:rPr>
          <w:b/>
          <w:i/>
        </w:rPr>
      </w:pPr>
      <w:r w:rsidRPr="001E051B">
        <w:rPr>
          <w:b/>
          <w:i/>
        </w:rPr>
        <w:t>Однокоренные слова.</w:t>
      </w:r>
    </w:p>
    <w:p w:rsidR="00B539AF" w:rsidRPr="001E051B" w:rsidRDefault="00B539AF" w:rsidP="001E051B">
      <w:pPr>
        <w:spacing w:line="360" w:lineRule="auto"/>
        <w:rPr>
          <w:b/>
          <w:i/>
        </w:rPr>
      </w:pPr>
      <w:r w:rsidRPr="001E051B">
        <w:rPr>
          <w:b/>
          <w:i/>
        </w:rPr>
        <w:t>Состав слова.</w:t>
      </w:r>
    </w:p>
    <w:p w:rsidR="00B539AF" w:rsidRPr="001E051B" w:rsidRDefault="00B539AF" w:rsidP="001E051B">
      <w:pPr>
        <w:spacing w:line="360" w:lineRule="auto"/>
        <w:rPr>
          <w:b/>
          <w:i/>
        </w:rPr>
      </w:pPr>
      <w:r w:rsidRPr="001E051B">
        <w:rPr>
          <w:b/>
          <w:i/>
        </w:rPr>
        <w:t>Парные согласные.</w:t>
      </w:r>
    </w:p>
    <w:p w:rsidR="00B539AF" w:rsidRPr="001E051B" w:rsidRDefault="00B539AF" w:rsidP="001E051B">
      <w:pPr>
        <w:spacing w:line="360" w:lineRule="auto"/>
        <w:rPr>
          <w:b/>
          <w:i/>
        </w:rPr>
      </w:pPr>
      <w:r w:rsidRPr="001E051B">
        <w:rPr>
          <w:b/>
          <w:i/>
        </w:rPr>
        <w:t>Непроизносимые согласные.</w:t>
      </w:r>
    </w:p>
    <w:p w:rsidR="00B539AF" w:rsidRPr="001E051B" w:rsidRDefault="00B539AF" w:rsidP="001E051B">
      <w:pPr>
        <w:spacing w:line="360" w:lineRule="auto"/>
        <w:rPr>
          <w:b/>
          <w:i/>
        </w:rPr>
      </w:pPr>
      <w:r w:rsidRPr="001E051B">
        <w:rPr>
          <w:b/>
          <w:i/>
        </w:rPr>
        <w:t>Синонимы. Антонимы.</w:t>
      </w:r>
    </w:p>
    <w:p w:rsidR="00B539AF" w:rsidRPr="001E051B" w:rsidRDefault="00B539AF" w:rsidP="001E051B">
      <w:pPr>
        <w:spacing w:line="360" w:lineRule="auto"/>
        <w:rPr>
          <w:b/>
          <w:i/>
        </w:rPr>
      </w:pPr>
    </w:p>
    <w:p w:rsidR="00B539AF" w:rsidRPr="001E051B" w:rsidRDefault="00B539AF" w:rsidP="001E051B">
      <w:pPr>
        <w:spacing w:line="360" w:lineRule="auto"/>
        <w:ind w:left="720"/>
        <w:jc w:val="center"/>
        <w:rPr>
          <w:b/>
        </w:rPr>
      </w:pPr>
      <w:r w:rsidRPr="001E051B">
        <w:rPr>
          <w:b/>
        </w:rPr>
        <w:t>Методические рекомендации</w:t>
      </w:r>
    </w:p>
    <w:p w:rsidR="00B539AF" w:rsidRPr="00BC04F9" w:rsidRDefault="00B539AF" w:rsidP="001E051B">
      <w:pPr>
        <w:spacing w:line="360" w:lineRule="auto"/>
        <w:jc w:val="center"/>
        <w:rPr>
          <w:b/>
          <w:i/>
        </w:rPr>
      </w:pPr>
      <w:r w:rsidRPr="00BC04F9">
        <w:rPr>
          <w:b/>
          <w:i/>
        </w:rPr>
        <w:t>по составлению плана урока с использованием герменевтического метода.</w:t>
      </w:r>
    </w:p>
    <w:p w:rsidR="00B539AF" w:rsidRPr="00BC04F9" w:rsidRDefault="00B539AF" w:rsidP="001E051B">
      <w:pPr>
        <w:spacing w:line="360" w:lineRule="auto"/>
        <w:ind w:left="720"/>
        <w:rPr>
          <w:b/>
        </w:rPr>
      </w:pPr>
    </w:p>
    <w:p w:rsidR="00B539AF" w:rsidRPr="001E051B" w:rsidRDefault="00B539AF" w:rsidP="001E051B">
      <w:pPr>
        <w:spacing w:line="360" w:lineRule="auto"/>
        <w:ind w:left="720"/>
      </w:pPr>
      <w:r w:rsidRPr="001E051B">
        <w:t>1.Сообщение о виде деятельности, пробуждение интереса.</w:t>
      </w:r>
    </w:p>
    <w:p w:rsidR="00B539AF" w:rsidRPr="001E051B" w:rsidRDefault="00B539AF" w:rsidP="001E051B">
      <w:pPr>
        <w:spacing w:line="360" w:lineRule="auto"/>
        <w:ind w:left="720"/>
      </w:pPr>
      <w:r w:rsidRPr="001E051B">
        <w:t>2. Повторение исходной информации (теоретических знаний).</w:t>
      </w:r>
    </w:p>
    <w:p w:rsidR="00B539AF" w:rsidRPr="001E051B" w:rsidRDefault="00B539AF" w:rsidP="001E051B">
      <w:pPr>
        <w:spacing w:line="360" w:lineRule="auto"/>
        <w:ind w:left="720"/>
      </w:pPr>
      <w:r w:rsidRPr="001E051B">
        <w:t>3. Выбор формы работы. Распределение учеников на группы, создание пар.</w:t>
      </w:r>
    </w:p>
    <w:p w:rsidR="00B539AF" w:rsidRPr="001E051B" w:rsidRDefault="00B539AF" w:rsidP="001E051B">
      <w:pPr>
        <w:spacing w:line="360" w:lineRule="auto"/>
        <w:ind w:left="720"/>
      </w:pPr>
      <w:r w:rsidRPr="001E051B">
        <w:t>4. Сообщение (повторение) правил сотрудничества.</w:t>
      </w:r>
    </w:p>
    <w:p w:rsidR="00B539AF" w:rsidRPr="001E051B" w:rsidRDefault="00B539AF" w:rsidP="001E051B">
      <w:pPr>
        <w:spacing w:line="360" w:lineRule="auto"/>
        <w:ind w:left="720"/>
      </w:pPr>
      <w:r w:rsidRPr="001E051B">
        <w:t>5. Вхождение в образ, настрой.</w:t>
      </w:r>
    </w:p>
    <w:p w:rsidR="00B539AF" w:rsidRPr="001E051B" w:rsidRDefault="00B539AF" w:rsidP="001E051B">
      <w:pPr>
        <w:spacing w:line="360" w:lineRule="auto"/>
        <w:ind w:left="720"/>
        <w:rPr>
          <w:i/>
        </w:rPr>
      </w:pPr>
      <w:r w:rsidRPr="001E051B">
        <w:t xml:space="preserve">6. Непосредственная работа. ( </w:t>
      </w:r>
      <w:r w:rsidRPr="001E051B">
        <w:rPr>
          <w:i/>
        </w:rPr>
        <w:t>Учитель пассивный наблюдатель за</w:t>
      </w:r>
      <w:r w:rsidRPr="001E051B">
        <w:t xml:space="preserve"> </w:t>
      </w:r>
      <w:r w:rsidRPr="001E051B">
        <w:rPr>
          <w:i/>
        </w:rPr>
        <w:t>творчеством детей).</w:t>
      </w:r>
    </w:p>
    <w:p w:rsidR="00B539AF" w:rsidRPr="001E051B" w:rsidRDefault="00B539AF" w:rsidP="001E051B">
      <w:pPr>
        <w:spacing w:line="360" w:lineRule="auto"/>
        <w:ind w:left="720"/>
      </w:pPr>
      <w:r w:rsidRPr="001E051B">
        <w:t>7. Представление результата работы одним или несколькими членами        группы.</w:t>
      </w:r>
    </w:p>
    <w:p w:rsidR="00B539AF" w:rsidRPr="001E051B" w:rsidRDefault="00B539AF" w:rsidP="001E051B">
      <w:pPr>
        <w:spacing w:line="360" w:lineRule="auto"/>
        <w:ind w:left="720"/>
      </w:pPr>
      <w:r w:rsidRPr="001E051B">
        <w:t>8. Обсуждение соответствия рисунка понятию, закону.</w:t>
      </w:r>
    </w:p>
    <w:p w:rsidR="00B539AF" w:rsidRPr="001E051B" w:rsidRDefault="00B539AF" w:rsidP="001E051B">
      <w:pPr>
        <w:spacing w:line="360" w:lineRule="auto"/>
        <w:ind w:left="720"/>
      </w:pPr>
      <w:r w:rsidRPr="001E051B">
        <w:t>9. Рефлексия.</w:t>
      </w:r>
    </w:p>
    <w:p w:rsidR="00B539AF" w:rsidRPr="001E051B" w:rsidRDefault="00B539AF" w:rsidP="001E051B">
      <w:pPr>
        <w:spacing w:line="360" w:lineRule="auto"/>
      </w:pPr>
    </w:p>
    <w:p w:rsidR="00B539AF" w:rsidRPr="001E051B" w:rsidRDefault="00B539AF" w:rsidP="001E051B">
      <w:pPr>
        <w:spacing w:line="360" w:lineRule="auto"/>
        <w:ind w:left="720"/>
        <w:rPr>
          <w:b/>
        </w:rPr>
      </w:pPr>
      <w:r w:rsidRPr="001E051B">
        <w:t xml:space="preserve">          </w:t>
      </w:r>
      <w:r w:rsidRPr="001E051B">
        <w:rPr>
          <w:b/>
        </w:rPr>
        <w:t xml:space="preserve">Результаты при герменевтическом подходе в обучении имеют </w:t>
      </w:r>
    </w:p>
    <w:p w:rsidR="00B539AF" w:rsidRPr="001E051B" w:rsidRDefault="00B539AF" w:rsidP="001E051B">
      <w:pPr>
        <w:spacing w:line="360" w:lineRule="auto"/>
      </w:pPr>
      <w:r w:rsidRPr="001E051B">
        <w:t>двойное значение: усвоение изучаемого материала (материализованная образовательная продукция) и  развитие внутренних качеств детей.</w:t>
      </w:r>
    </w:p>
    <w:p w:rsidR="00B539AF" w:rsidRPr="001E051B" w:rsidRDefault="00B539AF" w:rsidP="001E051B">
      <w:pPr>
        <w:spacing w:line="360" w:lineRule="auto"/>
      </w:pPr>
      <w:r w:rsidRPr="001E051B">
        <w:t>Ученики класса, в котором использовался данный метод, имеют достаточно хорошие знания, умеют общаться без конфликтов, у них развиты творческие способности, воображение.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t xml:space="preserve">Итак, сделаем некоторые выводы: </w:t>
      </w:r>
      <w:r w:rsidR="00167B4F">
        <w:t xml:space="preserve">                                                                                                </w:t>
      </w:r>
      <w:r w:rsidRPr="001E051B">
        <w:t xml:space="preserve">1.Герменевтика - наука о постижении значения (смысла) знаков; 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t xml:space="preserve">2.Знаки не обязательно являются языковыми (текстовыми), но любой продукт познания (мыслительной деятельности) выражается в знаковой форме (системой знаковых форм). 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t>3. Герменевтика осуществляется посредством понимания, объяснения, «</w:t>
      </w:r>
      <w:proofErr w:type="spellStart"/>
      <w:r w:rsidRPr="001E051B">
        <w:t>вчувствования</w:t>
      </w:r>
      <w:proofErr w:type="spellEnd"/>
      <w:r w:rsidRPr="001E051B">
        <w:t xml:space="preserve">». 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lastRenderedPageBreak/>
        <w:t xml:space="preserve">4. Любая знаково-символическая система - это самостоятельная сущность, индивидуальность: а) продукт мыслительной деятельности, средство объяснения создающего субъекта; б) продукт понимающей деятельности, средство понимания, интерпретации воспринимающего субъекта. 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t xml:space="preserve">5. Герменевтический метод - диалогичен. 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t xml:space="preserve">6. В герменевтике человек является субъектом познания, а символически- знаковая система - предметом познания. 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t xml:space="preserve">7. Основной задачей герменевтики является постижение, т.н. “глубинного смысла”. 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t xml:space="preserve">8. Т.о. одной из основных задач герменевтического подхода к </w:t>
      </w:r>
      <w:proofErr w:type="gramStart"/>
      <w:r w:rsidRPr="001E051B">
        <w:t>познанию</w:t>
      </w:r>
      <w:proofErr w:type="gramEnd"/>
      <w:r w:rsidRPr="001E051B">
        <w:t xml:space="preserve"> какого- либо определенного явления, заключается в постижении его модели. 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t xml:space="preserve">9. Множественность моделей (знаково-символических систем) является положительным фактом только при условии, что каждая из моделей, которая признана адекватной, опирается при своей разработке на систему определенных принципов и правил. Ни один из элементов системы не может быть удален из нее без изменения всей системы в целом. </w:t>
      </w:r>
    </w:p>
    <w:p w:rsidR="00B539AF" w:rsidRDefault="00B539AF" w:rsidP="001E051B">
      <w:pPr>
        <w:pStyle w:val="a3"/>
        <w:spacing w:line="360" w:lineRule="auto"/>
      </w:pPr>
      <w:r w:rsidRPr="001E051B">
        <w:t>10. Эффект системности (получение знания более полного, чем суммарное знание, полученное при помощи каждой части системы в отдельности), срабатывает только при одновременном использовании всех принципов, входящих в систему</w:t>
      </w:r>
    </w:p>
    <w:p w:rsidR="00BC04F9" w:rsidRPr="001E051B" w:rsidRDefault="00BC04F9" w:rsidP="001E051B">
      <w:pPr>
        <w:pStyle w:val="a3"/>
        <w:spacing w:line="360" w:lineRule="auto"/>
      </w:pPr>
      <w:r>
        <w:t>Смотрите приложение. Рисунки по теме «Антонимы»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rPr>
          <w:b/>
          <w:bCs/>
        </w:rPr>
        <w:t>Список литературы.</w:t>
      </w:r>
    </w:p>
    <w:p w:rsidR="00B539AF" w:rsidRPr="001E051B" w:rsidRDefault="00B539AF" w:rsidP="001E051B">
      <w:pPr>
        <w:pStyle w:val="a3"/>
        <w:spacing w:line="360" w:lineRule="auto"/>
      </w:pPr>
      <w:r w:rsidRPr="001E051B">
        <w:t>1. Абдуллин А.Р. Философская герменевтика: исходные принципы и онтологические основания: Препринт/ Издание Башкирского университета. - Уфа, 2000, 60 с.</w:t>
      </w:r>
      <w:r w:rsidR="001E051B">
        <w:t xml:space="preserve">                                              </w:t>
      </w:r>
      <w:r w:rsidRPr="001E051B">
        <w:t xml:space="preserve">2. Гафаров Х. С. Герменевтика как попытка примирения естественнонаучного и гуманитарного знания// </w:t>
      </w:r>
      <w:hyperlink r:id="rId5" w:history="1">
        <w:r w:rsidR="001E051B" w:rsidRPr="00BD046C">
          <w:rPr>
            <w:rStyle w:val="a4"/>
          </w:rPr>
          <w:t>http://charko.narod.ru/tekst/alm1/gafarov.html</w:t>
        </w:r>
      </w:hyperlink>
      <w:r w:rsidR="001E051B">
        <w:t xml:space="preserve">                                                                         </w:t>
      </w:r>
      <w:r w:rsidRPr="001E051B">
        <w:t xml:space="preserve">3. Кузнецов В. Г. Герменевтика и ее путь от конкретной методики до философского направления </w:t>
      </w:r>
      <w:hyperlink r:id="rId6" w:history="1">
        <w:r w:rsidR="001E051B" w:rsidRPr="00BD046C">
          <w:rPr>
            <w:rStyle w:val="a4"/>
          </w:rPr>
          <w:t>http://www.ruthenia.ru/logos/number/1999_10/04.ht</w:t>
        </w:r>
      </w:hyperlink>
      <w:r w:rsidR="001E051B">
        <w:t xml:space="preserve">                                                                                    </w:t>
      </w:r>
      <w:r w:rsidRPr="001E051B">
        <w:t xml:space="preserve">4. Кузнецов В.Г. Русская герменевтика, или прерванный полет (опыт интерпретации философии Густава </w:t>
      </w:r>
      <w:proofErr w:type="spellStart"/>
      <w:r w:rsidRPr="001E051B">
        <w:t>Шпета</w:t>
      </w:r>
      <w:proofErr w:type="spellEnd"/>
      <w:r w:rsidRPr="001E051B">
        <w:t>)//</w:t>
      </w:r>
      <w:proofErr w:type="spellStart"/>
      <w:r w:rsidRPr="001E051B">
        <w:t>www.nature.ru</w:t>
      </w:r>
      <w:proofErr w:type="spellEnd"/>
    </w:p>
    <w:p w:rsidR="00C36FD9" w:rsidRPr="001E051B" w:rsidRDefault="00B539AF" w:rsidP="001E051B">
      <w:pPr>
        <w:spacing w:line="360" w:lineRule="auto"/>
      </w:pPr>
      <w:r w:rsidRPr="001E051B">
        <w:rPr>
          <w:bCs/>
        </w:rPr>
        <w:t xml:space="preserve">5. </w:t>
      </w:r>
      <w:proofErr w:type="spellStart"/>
      <w:r w:rsidRPr="001E051B">
        <w:rPr>
          <w:bCs/>
        </w:rPr>
        <w:t>Слесинский</w:t>
      </w:r>
      <w:proofErr w:type="spellEnd"/>
      <w:r w:rsidRPr="001E051B">
        <w:rPr>
          <w:bCs/>
        </w:rPr>
        <w:t xml:space="preserve"> Р</w:t>
      </w:r>
      <w:r w:rsidRPr="001E051B">
        <w:rPr>
          <w:b/>
          <w:bCs/>
        </w:rPr>
        <w:t xml:space="preserve">. </w:t>
      </w:r>
      <w:r w:rsidRPr="001E051B">
        <w:t xml:space="preserve">Поиски в понимании. Введение в </w:t>
      </w:r>
      <w:proofErr w:type="gramStart"/>
      <w:r w:rsidRPr="001E051B">
        <w:t>философскую</w:t>
      </w:r>
      <w:proofErr w:type="gramEnd"/>
      <w:r w:rsidRPr="001E051B">
        <w:t xml:space="preserve"> герменевтик</w:t>
      </w:r>
    </w:p>
    <w:sectPr w:rsidR="00C36FD9" w:rsidRPr="001E051B" w:rsidSect="00C3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8DD"/>
    <w:multiLevelType w:val="hybridMultilevel"/>
    <w:tmpl w:val="96C4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9AF"/>
    <w:rsid w:val="00167B4F"/>
    <w:rsid w:val="001E051B"/>
    <w:rsid w:val="007D3671"/>
    <w:rsid w:val="00B539AF"/>
    <w:rsid w:val="00BC04F9"/>
    <w:rsid w:val="00C3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B53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3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539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E0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enia.ru/logos/number/1999_10/04.ht" TargetMode="External"/><Relationship Id="rId5" Type="http://schemas.openxmlformats.org/officeDocument/2006/relationships/hyperlink" Target="http://charko.narod.ru/tekst/alm1/gafar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2010-10-10T13:56:00Z</dcterms:created>
  <dcterms:modified xsi:type="dcterms:W3CDTF">2010-10-10T15:15:00Z</dcterms:modified>
</cp:coreProperties>
</file>