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6" w:rsidRPr="007B23E4" w:rsidRDefault="008C62A3" w:rsidP="007B23E4">
      <w:pPr>
        <w:pStyle w:val="a5"/>
        <w:rPr>
          <w:b/>
        </w:rPr>
      </w:pPr>
      <w:r w:rsidRPr="007B23E4">
        <w:rPr>
          <w:b/>
        </w:rPr>
        <w:t>Хотите, чтобы у детей была хорошая речь – развивайте мелкую моторику пальцев рук.</w:t>
      </w:r>
    </w:p>
    <w:p w:rsidR="00BF0D7F" w:rsidRDefault="008C62A3" w:rsidP="00BF0D7F">
      <w:pPr>
        <w:spacing w:line="240" w:lineRule="auto"/>
        <w:rPr>
          <w:rFonts w:ascii="Arial" w:hAnsi="Arial" w:cs="Arial"/>
        </w:rPr>
      </w:pPr>
      <w:r>
        <w:rPr>
          <w:color w:val="244061" w:themeColor="accent1" w:themeShade="80"/>
        </w:rPr>
        <w:t xml:space="preserve">   </w:t>
      </w:r>
      <w:r w:rsidR="00BF0D7F">
        <w:rPr>
          <w:color w:val="244061" w:themeColor="accent1" w:themeShade="80"/>
        </w:rPr>
        <w:t xml:space="preserve">          </w:t>
      </w:r>
      <w:r>
        <w:rPr>
          <w:color w:val="244061" w:themeColor="accent1" w:themeShade="80"/>
        </w:rPr>
        <w:t xml:space="preserve"> </w:t>
      </w:r>
      <w:r w:rsidRPr="00BF0D7F">
        <w:t xml:space="preserve">Прошло четыре месяца работы с детьми младшей группы.  Должна отметить, что у многих  ребят имеются речевые нарушения, </w:t>
      </w:r>
      <w:r w:rsidRPr="00BF0D7F">
        <w:rPr>
          <w:rStyle w:val="c4"/>
          <w:color w:val="000000" w:themeColor="text1"/>
        </w:rPr>
        <w:t>а также отклонения в развитии движений пальцев рук, так как они тесно связаны с речевой функцией.</w:t>
      </w:r>
    </w:p>
    <w:p w:rsidR="00BF0D7F" w:rsidRDefault="00BF0D7F" w:rsidP="00BF0D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Style w:val="c4"/>
          <w:color w:val="000000"/>
        </w:rPr>
        <w:t>О том, что ум ребенка находится на кончиках пальцев, сказал когда-то известный педагог В. А. Сухомлинский. Все дело в том, что в головном мозге человека центры, отвечающие за речь и движение пальцев рук, расположены очень близко. Развивая мелкую моторику, мы активизируем соседние зоны мозга, отвечающие за речь. А формирование речи способствует развитию мышления.</w:t>
      </w:r>
    </w:p>
    <w:p w:rsidR="00BF0D7F" w:rsidRDefault="00BF0D7F" w:rsidP="00BF0D7F">
      <w:pPr>
        <w:rPr>
          <w:rFonts w:ascii="Arial" w:hAnsi="Arial" w:cs="Arial"/>
        </w:rPr>
      </w:pPr>
      <w:r>
        <w:t xml:space="preserve">   </w:t>
      </w:r>
      <w:r>
        <w:rPr>
          <w:rStyle w:val="c4"/>
          <w:color w:val="000000"/>
        </w:rPr>
        <w:t>Начинать работу по развитию мелкой моторики нужно с самого раннего возраста.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шнурки.</w:t>
      </w:r>
    </w:p>
    <w:p w:rsidR="00BF0D7F" w:rsidRDefault="00BF0D7F" w:rsidP="00BF0D7F">
      <w:pPr>
        <w:rPr>
          <w:rFonts w:ascii="Arial" w:hAnsi="Arial" w:cs="Arial"/>
        </w:rPr>
      </w:pPr>
      <w:r>
        <w:rPr>
          <w:rStyle w:val="c0"/>
          <w:color w:val="000000"/>
        </w:rPr>
        <w:t>Предлагаю вашему вниманию игры на развитие мелкой моторики, которыми можно заниматься с детьми, как в детском саду, так и дома.</w:t>
      </w:r>
    </w:p>
    <w:p w:rsidR="00BF0D7F" w:rsidRDefault="006941F3" w:rsidP="006941F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6941F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Упражнения с бельевыми прищепками</w:t>
      </w:r>
    </w:p>
    <w:p w:rsidR="006941F3" w:rsidRDefault="006941F3" w:rsidP="006941F3">
      <w:pPr>
        <w:rPr>
          <w:rFonts w:ascii="Arial" w:hAnsi="Arial" w:cs="Arial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     «Котенок»</w:t>
      </w:r>
    </w:p>
    <w:p w:rsidR="006941F3" w:rsidRDefault="006941F3" w:rsidP="006941F3">
      <w:pPr>
        <w:rPr>
          <w:rFonts w:ascii="Arial" w:hAnsi="Arial" w:cs="Arial"/>
        </w:rPr>
      </w:pPr>
      <w:r>
        <w:rPr>
          <w:rStyle w:val="c4"/>
          <w:color w:val="000000"/>
        </w:rPr>
        <w:t>Бельевой прищепкой (проверьте на своих руках, чтобы она не была слишком тугой) поочередно «кусаем» ногтевые фаланги (от указательного к мизинцу и обратно) на ударные слоги стиха: Сильно кусает котенок-глупыш, Он думает, это не палец, а мышь. (</w:t>
      </w:r>
      <w:r>
        <w:rPr>
          <w:rStyle w:val="c23"/>
          <w:i/>
          <w:iCs/>
          <w:color w:val="000000"/>
        </w:rPr>
        <w:t>Смена рук)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Но я же играю с тобою,</w:t>
      </w:r>
      <w:r>
        <w:rPr>
          <w:rStyle w:val="c23"/>
          <w:i/>
          <w:iCs/>
          <w:color w:val="000000"/>
        </w:rPr>
        <w:t> </w:t>
      </w:r>
      <w:r>
        <w:rPr>
          <w:rStyle w:val="c4"/>
          <w:color w:val="000000"/>
        </w:rPr>
        <w:t>малыш, А будешь кусаться,</w:t>
      </w:r>
      <w:r>
        <w:rPr>
          <w:rStyle w:val="c4"/>
          <w:i/>
          <w:iCs/>
          <w:color w:val="000000"/>
        </w:rPr>
        <w:t> </w:t>
      </w:r>
      <w:r>
        <w:rPr>
          <w:rStyle w:val="c4"/>
          <w:color w:val="000000"/>
        </w:rPr>
        <w:t>скажу тебе: «Кыш!»</w:t>
      </w:r>
    </w:p>
    <w:p w:rsidR="006941F3" w:rsidRDefault="006941F3" w:rsidP="006941F3">
      <w:pPr>
        <w:rPr>
          <w:rFonts w:ascii="Arial" w:hAnsi="Arial" w:cs="Arial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«Прищепки на веревке»</w:t>
      </w:r>
    </w:p>
    <w:p w:rsidR="006941F3" w:rsidRDefault="006941F3" w:rsidP="006941F3">
      <w:pPr>
        <w:rPr>
          <w:rFonts w:ascii="Arial" w:hAnsi="Arial" w:cs="Arial"/>
        </w:rPr>
      </w:pPr>
      <w:r>
        <w:rPr>
          <w:rStyle w:val="c4"/>
          <w:color w:val="000000"/>
        </w:rPr>
        <w:t>Натягиваем веревку на уровне плеч ребенка и даем ему несколько разноцветных и разных по размеру прищепок. На каждый ударный слог ребенок прицепляет прищепку к веревке: «Прищеплю прищепки ловко я на мамину веревку».</w:t>
      </w:r>
    </w:p>
    <w:p w:rsidR="00A91654" w:rsidRDefault="00AE4715" w:rsidP="007B23E4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7B23E4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121111" cy="1718100"/>
            <wp:effectExtent l="228600" t="190500" r="164889" b="186900"/>
            <wp:docPr id="1" name="Рисунок 3" descr="http://www.img3.imgbb.ru/f/4/f/f4fc50c32aa7f0a352425c5e716a5c6f.jpg?400x32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g3.imgbb.ru/f/4/f/f4fc50c32aa7f0a352425c5e716a5c6f.jpg?400x32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222755">
                      <a:off x="0" y="0"/>
                      <a:ext cx="2121047" cy="17180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</w:t>
      </w:r>
      <w:r w:rsidR="007B23E4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428900" cy="1818257"/>
            <wp:effectExtent l="247650" t="228600" r="238100" b="239143"/>
            <wp:docPr id="2" name="Рисунок 5" descr="http://img1.liveinternet.ru/images/attach/c/1/56/411/56411702_IMG_7464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1/56/411/56411702_IMG_7464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48990">
                      <a:off x="0" y="0"/>
                      <a:ext cx="2428668" cy="18180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C2734" w:rsidRPr="007B23E4" w:rsidRDefault="007B23E4" w:rsidP="007B23E4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Style w:val="apple-converted-space"/>
          <w:color w:val="FF0000"/>
          <w:sz w:val="24"/>
          <w:szCs w:val="24"/>
        </w:rPr>
        <w:lastRenderedPageBreak/>
        <w:t xml:space="preserve">                        </w:t>
      </w:r>
      <w:r w:rsidR="00CC2734" w:rsidRPr="00CC2734">
        <w:rPr>
          <w:rStyle w:val="apple-converted-space"/>
          <w:color w:val="FF0000"/>
          <w:sz w:val="24"/>
          <w:szCs w:val="24"/>
        </w:rPr>
        <w:t xml:space="preserve">  </w:t>
      </w:r>
      <w:r w:rsidR="00CC2734" w:rsidRPr="00CC2734">
        <w:rPr>
          <w:rStyle w:val="c4"/>
          <w:b/>
          <w:bCs/>
          <w:color w:val="FF0000"/>
          <w:sz w:val="24"/>
          <w:szCs w:val="24"/>
        </w:rPr>
        <w:t>Пальчиковые бассейны («Сухой аквариум»)</w:t>
      </w:r>
    </w:p>
    <w:p w:rsidR="00CC2734" w:rsidRDefault="00CC2734" w:rsidP="00CC2734">
      <w:pPr>
        <w:rPr>
          <w:rFonts w:ascii="Arial" w:hAnsi="Arial" w:cs="Arial"/>
        </w:rPr>
      </w:pPr>
      <w:r>
        <w:rPr>
          <w:rStyle w:val="c4"/>
          <w:color w:val="000000"/>
        </w:rPr>
        <w:t>Пальчиковые бассейны представляют собой открытые резервуары,  заполненные различными наполнителями:  мелкими камешками, стеклянными шариками, горохом, фасолью, крупой (гречневой, рисовой, манной и другими крупами), песком, солью. Их основное назначение – механическое воздействие на нервные окончания, расположенные на кончиках пальцев. Пальчиковые бассейны используются для выполнения различных заданий: «Найди спрятанный предмет (маленькую игрушку)», «Найди фигуру по образцу», «Найди фигуру и назови ее». Игры проводятся ежедневно по 3—5 минут.</w:t>
      </w:r>
    </w:p>
    <w:p w:rsidR="00CC2734" w:rsidRPr="00CC2734" w:rsidRDefault="00CC2734" w:rsidP="00CC2734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Style w:val="c4"/>
          <w:color w:val="000000"/>
        </w:rPr>
        <w:t> </w:t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667000" cy="2003213"/>
            <wp:effectExtent l="38100" t="0" r="19050" b="587587"/>
            <wp:docPr id="9" name="Рисунок 9" descr="http://monemo.ru/uploads/1666/images/7b13ce418b0e715d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nemo.ru/uploads/1666/images/7b13ce418b0e715d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32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Style w:val="c4"/>
          <w:color w:val="000000"/>
        </w:rPr>
        <w:t xml:space="preserve">          </w:t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696167" cy="1790700"/>
            <wp:effectExtent l="38100" t="0" r="27983" b="533400"/>
            <wp:docPr id="13" name="Рисунок 13" descr="http://t.foto.radikal.ru/0706/af/c49d26c0c8f6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.foto.radikal.ru/0706/af/c49d26c0c8f6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18" cy="1793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C2734" w:rsidRPr="00CC2734" w:rsidRDefault="00A91654" w:rsidP="00A91654">
      <w:pPr>
        <w:rPr>
          <w:rFonts w:ascii="Arial" w:hAnsi="Arial" w:cs="Arial"/>
        </w:rPr>
      </w:pPr>
      <w:r>
        <w:rPr>
          <w:rStyle w:val="c4"/>
          <w:b/>
          <w:bCs/>
          <w:color w:val="FF0000"/>
        </w:rPr>
        <w:t xml:space="preserve">                                                                      </w:t>
      </w:r>
      <w:r w:rsidR="00CC2734" w:rsidRPr="00CC2734">
        <w:rPr>
          <w:rStyle w:val="c4"/>
          <w:b/>
          <w:bCs/>
          <w:color w:val="FF0000"/>
        </w:rPr>
        <w:t>Пальчиковый массаж</w:t>
      </w:r>
    </w:p>
    <w:p w:rsidR="00CC2734" w:rsidRDefault="00CC2734" w:rsidP="00CC2734">
      <w:pPr>
        <w:rPr>
          <w:rFonts w:ascii="Arial" w:hAnsi="Arial" w:cs="Arial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Упражнения с мячиками</w:t>
      </w:r>
    </w:p>
    <w:p w:rsidR="00A91654" w:rsidRDefault="00A91654" w:rsidP="00A91654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Style w:val="c4"/>
          <w:color w:val="000000"/>
        </w:rPr>
        <w:t xml:space="preserve">              </w:t>
      </w:r>
      <w:r w:rsidR="00CC2734">
        <w:rPr>
          <w:rStyle w:val="c4"/>
          <w:color w:val="000000"/>
        </w:rPr>
        <w:t>Существует большое количество различных приспособлений для микромассажа и рефлексотерапии кистей рук и стоп ног. И малышей, и старших дошколят привлекают яркие массажные мячики с шипами, сделанные из резины, латекса или пластмассы. Шипы при перекатывании мячика воздействуют на нервные окончания, улучшают приток крови и стимулируют кровообращение. Дети с удовольствием выполняют несложные комплексы упражнений, сопровождая действия словами, например: Гладила мама-ежиха ежат: «Что за пригожие детки лежат?».</w:t>
      </w:r>
      <w:r w:rsidRPr="00A91654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91654" w:rsidRPr="00A91654" w:rsidRDefault="00A91654" w:rsidP="00A91654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181225" cy="1635919"/>
            <wp:effectExtent l="190500" t="133350" r="180975" b="135731"/>
            <wp:docPr id="21" name="Рисунок 21" descr="http://www.mamainfo.ru/content/images/glossary/mmotorika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mainfo.ru/content/images/glossary/mmotorika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8627">
                      <a:off x="0" y="0"/>
                      <a:ext cx="2181225" cy="16359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</w:t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586241" cy="1936042"/>
            <wp:effectExtent l="247650" t="266700" r="252209" b="273758"/>
            <wp:docPr id="23" name="Рисунок 23" descr="http://900igr.net/datai/doshkolnoe-obrazovanie/Razvitie-melkoj-motoriki/0019-022-Razvitie-melkoj-motoriki-s-pomoschju-massazhnykh-mjachikov-kompleks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900igr.net/datai/doshkolnoe-obrazovanie/Razvitie-melkoj-motoriki/0019-022-Razvitie-melkoj-motoriki-s-pomoschju-massazhnykh-mjachikov-kompleks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12262">
                      <a:off x="0" y="0"/>
                      <a:ext cx="2586241" cy="19360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1654" w:rsidRPr="00A61C4D" w:rsidRDefault="00A91654" w:rsidP="00A91654">
      <w:pPr>
        <w:rPr>
          <w:b/>
          <w:bCs/>
          <w:color w:val="000000"/>
        </w:rPr>
      </w:pPr>
      <w:r>
        <w:rPr>
          <w:rStyle w:val="c4"/>
          <w:b/>
          <w:bCs/>
          <w:color w:val="000000"/>
        </w:rPr>
        <w:lastRenderedPageBreak/>
        <w:t xml:space="preserve">                                                          </w:t>
      </w:r>
      <w:r w:rsidR="00A61C4D">
        <w:rPr>
          <w:rStyle w:val="c4"/>
          <w:b/>
          <w:bCs/>
          <w:color w:val="000000"/>
        </w:rPr>
        <w:t xml:space="preserve">       </w:t>
      </w:r>
      <w:r>
        <w:rPr>
          <w:rStyle w:val="c4"/>
          <w:b/>
          <w:bCs/>
          <w:color w:val="000000"/>
        </w:rPr>
        <w:t xml:space="preserve"> Игры с бусинками</w:t>
      </w:r>
    </w:p>
    <w:p w:rsidR="00A91654" w:rsidRDefault="00A91654" w:rsidP="00A91654">
      <w:pPr>
        <w:rPr>
          <w:rFonts w:ascii="Arial" w:hAnsi="Arial" w:cs="Arial"/>
        </w:rPr>
      </w:pPr>
      <w:r>
        <w:rPr>
          <w:rStyle w:val="c4"/>
          <w:color w:val="000000"/>
        </w:rPr>
        <w:t>Игры с бусинками помогут скоординировать движения обеих рук. Ребенку предлагают для нанизывания на веревочку бусины с дырочками разного диаметра и глубины, что способствует совершенствованию координации системы «глаз–рука».</w:t>
      </w:r>
    </w:p>
    <w:p w:rsidR="00A91654" w:rsidRDefault="00A91654" w:rsidP="00A91654">
      <w:pPr>
        <w:rPr>
          <w:rFonts w:ascii="Arial" w:hAnsi="Arial" w:cs="Arial"/>
        </w:rPr>
      </w:pPr>
      <w:r>
        <w:rPr>
          <w:rStyle w:val="c4"/>
          <w:color w:val="000000"/>
        </w:rPr>
        <w:t> </w:t>
      </w:r>
    </w:p>
    <w:p w:rsidR="00A91654" w:rsidRDefault="00A91654" w:rsidP="00A91654">
      <w:pPr>
        <w:rPr>
          <w:rFonts w:ascii="Arial" w:hAnsi="Arial" w:cs="Arial"/>
        </w:rPr>
      </w:pPr>
      <w:r>
        <w:rPr>
          <w:rStyle w:val="c4"/>
          <w:color w:val="000000"/>
        </w:rPr>
        <w:t xml:space="preserve">                                                                     </w:t>
      </w:r>
      <w:r>
        <w:rPr>
          <w:rStyle w:val="c4"/>
          <w:b/>
          <w:bCs/>
          <w:color w:val="000000"/>
        </w:rPr>
        <w:t>Игра «Мозаика»</w:t>
      </w:r>
    </w:p>
    <w:p w:rsidR="003809E2" w:rsidRDefault="00A91654" w:rsidP="003809E2">
      <w:pPr>
        <w:rPr>
          <w:rFonts w:ascii="Arial" w:hAnsi="Arial" w:cs="Arial"/>
          <w:color w:val="000000"/>
          <w:sz w:val="19"/>
          <w:szCs w:val="19"/>
        </w:rPr>
      </w:pPr>
      <w:r>
        <w:rPr>
          <w:rStyle w:val="c4"/>
          <w:color w:val="000000"/>
        </w:rPr>
        <w:t>Идея мозаики заключается в составлении целого изображения из мелких частей. Во время игры ребенок постоянно манипулирует деталями, проявляет сообразительность, наблюдательность, терпение и настойчивость.</w:t>
      </w:r>
      <w:r w:rsidR="003809E2" w:rsidRPr="003809E2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809E2" w:rsidRPr="003809E2" w:rsidRDefault="003809E2" w:rsidP="003809E2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162175" cy="1714829"/>
            <wp:effectExtent l="76200" t="76200" r="123825" b="75871"/>
            <wp:docPr id="29" name="Рисунок 29" descr="http://img0.liveinternet.ru/images/attach/c/4/79/316/79316540_reb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4/79/316/79316540_reb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14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</w:t>
      </w:r>
      <w:r w:rsidR="00AE47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514423" cy="1674987"/>
            <wp:effectExtent l="76200" t="76200" r="114477" b="77613"/>
            <wp:docPr id="33" name="Рисунок 33" descr="http://www.strana-sovetov.com/images/stories/tip/kids/fine-motor-skills-development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trana-sovetov.com/images/stories/tip/kids/fine-motor-skills-development_b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89" cy="1676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1654" w:rsidRDefault="00A91654" w:rsidP="00A91654">
      <w:pPr>
        <w:rPr>
          <w:rStyle w:val="c4"/>
          <w:color w:val="000000"/>
        </w:rPr>
      </w:pPr>
    </w:p>
    <w:p w:rsidR="003809E2" w:rsidRDefault="003809E2" w:rsidP="003809E2">
      <w:r>
        <w:t xml:space="preserve">                                                                </w:t>
      </w:r>
      <w:r>
        <w:rPr>
          <w:rStyle w:val="c4"/>
          <w:b/>
          <w:bCs/>
          <w:color w:val="000000"/>
        </w:rPr>
        <w:t>Игры-шнуровки</w:t>
      </w:r>
    </w:p>
    <w:p w:rsidR="003809E2" w:rsidRDefault="003809E2" w:rsidP="003809E2">
      <w:pPr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По-настоящему зашнуровать ботинок –  дело довольно сложное. Можно для начала потренироваться на плоском домике или игрушечном башмаке. В таких играх развивается глазомер, внимание, происходит укрепление пальцев и всей кисти руки, что создает оптимальные предпосылки для подготовки руки к письму и для развития усидчивости. Первые простые шнуровки для малыша можно сделать самостоятельно. Потребуются плотный картон, дырокол и разноцветные шнурки. Проделайте дыроколом несколько отверстий в картоне. Покажите ребенку, как сквозь них можно протаскивать шнурок. Пусть малыш потренируется на одной или на двух дырочках. Если ребенку удалось попасть в дырочку, обязательно похвалите его за первый успех. В дальнейшем задания можно усложнять, создавая с помощью дырокола контур несложного рисунка.</w:t>
      </w:r>
    </w:p>
    <w:p w:rsidR="003809E2" w:rsidRPr="00A61C4D" w:rsidRDefault="003809E2" w:rsidP="00A61C4D">
      <w:pPr>
        <w:rPr>
          <w:color w:val="000000"/>
        </w:rPr>
      </w:pPr>
      <w:r>
        <w:rPr>
          <w:rStyle w:val="c4"/>
          <w:color w:val="000000"/>
        </w:rPr>
        <w:t xml:space="preserve">       </w:t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876425" cy="1876425"/>
            <wp:effectExtent l="114300" t="76200" r="104775" b="85725"/>
            <wp:docPr id="43" name="Рисунок 43" descr="http://planetadetstva.net/wp-content/uploads/2013/03/21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lanetadetstva.net/wp-content/uploads/2013/03/21.jp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</w:t>
      </w:r>
      <w:r w:rsidR="00AE471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</w:t>
      </w:r>
      <w:r w:rsidR="0097096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764987" cy="1894125"/>
            <wp:effectExtent l="133350" t="76200" r="111563" b="87075"/>
            <wp:docPr id="45" name="Рисунок 45" descr="http://lib.exdat.com/tw_files2/urls_55/5/d-4966/4966_html_4bbed653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ib.exdat.com/tw_files2/urls_55/5/d-4966/4966_html_4bbed653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81" cy="18981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096F" w:rsidRDefault="0097096F" w:rsidP="0097096F">
      <w:pPr>
        <w:rPr>
          <w:rFonts w:ascii="Arial" w:hAnsi="Arial" w:cs="Arial"/>
        </w:rPr>
      </w:pPr>
      <w:r>
        <w:rPr>
          <w:rStyle w:val="apple-converted-space"/>
          <w:color w:val="000000"/>
        </w:rPr>
        <w:lastRenderedPageBreak/>
        <w:t xml:space="preserve">                                                </w:t>
      </w:r>
      <w:r>
        <w:rPr>
          <w:rStyle w:val="c4"/>
          <w:b/>
          <w:bCs/>
          <w:color w:val="000000"/>
        </w:rPr>
        <w:t>Создание картин из макарон и круп</w:t>
      </w:r>
    </w:p>
    <w:p w:rsidR="0097096F" w:rsidRDefault="0097096F" w:rsidP="0097096F">
      <w:pPr>
        <w:rPr>
          <w:rFonts w:ascii="Arial" w:hAnsi="Arial" w:cs="Arial"/>
        </w:rPr>
      </w:pPr>
      <w:r>
        <w:rPr>
          <w:rStyle w:val="c4"/>
          <w:b/>
          <w:bCs/>
          <w:color w:val="000000"/>
        </w:rPr>
        <w:t xml:space="preserve">                                    (гречки, проса, фасоли, риса, гороха, семечек)</w:t>
      </w:r>
    </w:p>
    <w:p w:rsidR="0097096F" w:rsidRDefault="0097096F" w:rsidP="0097096F">
      <w:pPr>
        <w:rPr>
          <w:rFonts w:ascii="Arial" w:hAnsi="Arial" w:cs="Arial"/>
        </w:rPr>
      </w:pPr>
      <w:r>
        <w:rPr>
          <w:rStyle w:val="c4"/>
          <w:color w:val="000000"/>
        </w:rPr>
        <w:t>Работа с этими материалами способствует развитию навыков художественного конструирования, чутья и вкуса, пальчиковой моторики. Красиво и необычно выглядят макароны, наклеенные на основу из цветного картона. Готовое изделие можно раскрасить  –  получится фантастическая композиция. Чтобы выполнить ее аккуратно, нужны умелые и ловкие руки, ведь удержать в пальцах маленькую макаронину нелегко. Еще труднее – нанести на нее клей и поместить в нужное место на «холсте».</w:t>
      </w:r>
    </w:p>
    <w:p w:rsidR="0097096F" w:rsidRDefault="0097096F" w:rsidP="0097096F">
      <w:pPr>
        <w:rPr>
          <w:rFonts w:ascii="Arial" w:hAnsi="Arial" w:cs="Arial"/>
        </w:rPr>
      </w:pPr>
      <w:r>
        <w:rPr>
          <w:rStyle w:val="c4"/>
          <w:color w:val="000000"/>
        </w:rPr>
        <w:t> </w:t>
      </w:r>
    </w:p>
    <w:p w:rsidR="0097096F" w:rsidRPr="0097096F" w:rsidRDefault="0097096F" w:rsidP="0097096F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2207260"/>
            <wp:effectExtent l="190500" t="228600" r="228600" b="231140"/>
            <wp:wrapSquare wrapText="bothSides"/>
            <wp:docPr id="49" name="Рисунок 49" descr="http://stat11.privet.ru/lr/0831e00fe71ea770a04a7fcf7255aa40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at11.privet.ru/lr/0831e00fe71ea770a04a7fcf7255aa40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21216370">
                      <a:off x="0" y="0"/>
                      <a:ext cx="2762250" cy="2207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657350" cy="2249796"/>
            <wp:effectExtent l="209550" t="152400" r="209550" b="150504"/>
            <wp:docPr id="51" name="Рисунок 51" descr="http://www.monlivre.ru/_mod_files/ce_images/eshop/generated/1197397_221x300_pc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onlivre.ru/_mod_files/ce_images/eshop/generated/1197397_221x300_pc.jpg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258545">
                      <a:off x="0" y="0"/>
                      <a:ext cx="1657350" cy="22497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096F" w:rsidRPr="0097096F" w:rsidRDefault="0097096F" w:rsidP="009709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096F" w:rsidRDefault="0097096F" w:rsidP="0097096F">
      <w:pPr>
        <w:rPr>
          <w:rFonts w:ascii="Arial" w:hAnsi="Arial" w:cs="Arial"/>
        </w:rPr>
      </w:pPr>
      <w:r>
        <w:rPr>
          <w:rStyle w:val="c4"/>
          <w:color w:val="000000"/>
        </w:rPr>
        <w:t xml:space="preserve">                Таким образом, игры и упражнения на развитие мелкой моторики оказывают стимулирующее влияние на развитие речи, улучшают внимание, память, слуховое и зрительное восприятие, воспитывают усидчивость, формируют игровую и учебно-практическую деятельность.</w:t>
      </w:r>
    </w:p>
    <w:p w:rsidR="003809E2" w:rsidRDefault="00E94136" w:rsidP="003809E2">
      <w:r>
        <w:t>У нас еще есть время, чтобы подготовить руку ребенка к письму в школе.</w:t>
      </w:r>
    </w:p>
    <w:p w:rsidR="00E94136" w:rsidRPr="007B23E4" w:rsidRDefault="00E94136" w:rsidP="003809E2">
      <w:pPr>
        <w:rPr>
          <w:sz w:val="40"/>
          <w:szCs w:val="40"/>
        </w:rPr>
      </w:pPr>
      <w:r w:rsidRPr="007B23E4">
        <w:rPr>
          <w:sz w:val="40"/>
          <w:szCs w:val="40"/>
        </w:rPr>
        <w:t xml:space="preserve">                                                      Я желаю вам успехов.</w:t>
      </w:r>
    </w:p>
    <w:p w:rsidR="00C754D8" w:rsidRDefault="00E94136" w:rsidP="00C754D8">
      <w:pPr>
        <w:jc w:val="right"/>
        <w:rPr>
          <w:sz w:val="28"/>
          <w:szCs w:val="28"/>
        </w:rPr>
      </w:pPr>
      <w:r>
        <w:t xml:space="preserve">                                 </w:t>
      </w:r>
      <w:r w:rsidRPr="007B23E4">
        <w:rPr>
          <w:sz w:val="28"/>
          <w:szCs w:val="28"/>
        </w:rPr>
        <w:t xml:space="preserve">С  уважением  </w:t>
      </w:r>
      <w:r w:rsidR="00C754D8">
        <w:rPr>
          <w:sz w:val="28"/>
          <w:szCs w:val="28"/>
        </w:rPr>
        <w:t xml:space="preserve">воспитатель ГБДОУ детский сад № 136 </w:t>
      </w:r>
    </w:p>
    <w:p w:rsidR="00E94136" w:rsidRPr="007B23E4" w:rsidRDefault="00E94136" w:rsidP="00C754D8">
      <w:pPr>
        <w:jc w:val="right"/>
        <w:rPr>
          <w:sz w:val="28"/>
          <w:szCs w:val="28"/>
        </w:rPr>
      </w:pPr>
      <w:r w:rsidRPr="007B23E4">
        <w:rPr>
          <w:sz w:val="28"/>
          <w:szCs w:val="28"/>
        </w:rPr>
        <w:t>Марина  Александровна.</w:t>
      </w:r>
    </w:p>
    <w:p w:rsidR="003809E2" w:rsidRDefault="003809E2" w:rsidP="003809E2">
      <w:r>
        <w:rPr>
          <w:rStyle w:val="c4"/>
          <w:color w:val="000000"/>
        </w:rPr>
        <w:t> </w:t>
      </w:r>
    </w:p>
    <w:p w:rsidR="003809E2" w:rsidRDefault="003809E2" w:rsidP="003809E2"/>
    <w:p w:rsidR="00CC2734" w:rsidRPr="00A91654" w:rsidRDefault="00CC2734" w:rsidP="00A9165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41F3" w:rsidRDefault="006941F3" w:rsidP="00CC2734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941F3" w:rsidRPr="00BF0D7F" w:rsidRDefault="006941F3" w:rsidP="006941F3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C62A3" w:rsidRPr="00BF0D7F" w:rsidRDefault="008C62A3" w:rsidP="00BF0D7F"/>
    <w:sectPr w:rsidR="008C62A3" w:rsidRPr="00BF0D7F" w:rsidSect="004B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A3"/>
    <w:rsid w:val="002E75C7"/>
    <w:rsid w:val="003809E2"/>
    <w:rsid w:val="004A0562"/>
    <w:rsid w:val="004B3986"/>
    <w:rsid w:val="006941F3"/>
    <w:rsid w:val="007B23E4"/>
    <w:rsid w:val="008C62A3"/>
    <w:rsid w:val="0091030C"/>
    <w:rsid w:val="0097096F"/>
    <w:rsid w:val="00A61C4D"/>
    <w:rsid w:val="00A91654"/>
    <w:rsid w:val="00AE4715"/>
    <w:rsid w:val="00BF0D7F"/>
    <w:rsid w:val="00C754D8"/>
    <w:rsid w:val="00CC2734"/>
    <w:rsid w:val="00E9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8C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62A3"/>
  </w:style>
  <w:style w:type="paragraph" w:customStyle="1" w:styleId="c28">
    <w:name w:val="c28"/>
    <w:basedOn w:val="a"/>
    <w:rsid w:val="00B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0D7F"/>
  </w:style>
  <w:style w:type="paragraph" w:customStyle="1" w:styleId="c1">
    <w:name w:val="c1"/>
    <w:basedOn w:val="a"/>
    <w:rsid w:val="00B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7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69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941F3"/>
  </w:style>
  <w:style w:type="paragraph" w:customStyle="1" w:styleId="c9">
    <w:name w:val="c9"/>
    <w:basedOn w:val="a"/>
    <w:rsid w:val="0069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1F3"/>
  </w:style>
  <w:style w:type="paragraph" w:customStyle="1" w:styleId="c6">
    <w:name w:val="c6"/>
    <w:basedOn w:val="a"/>
    <w:rsid w:val="0069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C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B2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2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mo.ru/uploads/1666/images/7b13ce418b0e715d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lib.exdat.com/tw_files2/urls_55/5/d-4966/4966_html_4bbed653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amainfo.ru/content/images/glossary/mmotorika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monlivre.ru/_mod_files/ce_images/eshop/generated/1197397_221x300_pc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g0.liveinternet.ru/images/attach/c/4/79/316/79316540_reb.jpg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img1.liveinternet.ru/images/attach/c/1/56/411/56411702_IMG_7464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stat11.privet.ru/lr/0831e00fe71ea770a04a7fcf7255aa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.foto.radikal.ru/0706/af/c49d26c0c8f6.jpg" TargetMode="External"/><Relationship Id="rId19" Type="http://schemas.openxmlformats.org/officeDocument/2006/relationships/hyperlink" Target="http://planetadetstva.net/wp-content/uploads/2013/03/21.jpg" TargetMode="External"/><Relationship Id="rId4" Type="http://schemas.openxmlformats.org/officeDocument/2006/relationships/hyperlink" Target="http://www.img3.imgbb.ru/f/4/f/f4fc50c32aa7f0a352425c5e716a5c6f.jpg?400x324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900igr.net/datai/doshkolnoe-obrazovanie/Razvitie-melkoj-motoriki/0019-022-Razvitie-melkoj-motoriki-s-pomoschju-massazhnykh-mjachikov-kompleks.jpg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2014-01-08T14:30:00Z</dcterms:created>
  <dcterms:modified xsi:type="dcterms:W3CDTF">2014-02-06T12:37:00Z</dcterms:modified>
</cp:coreProperties>
</file>