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244F8" w:rsidRPr="003244F8" w:rsidRDefault="003244F8" w:rsidP="003244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F8" w:rsidRPr="003244F8" w:rsidRDefault="003244F8" w:rsidP="003244F8">
      <w:pPr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3244F8">
        <w:rPr>
          <w:rFonts w:ascii="Monotype Corsiva" w:eastAsia="Times New Roman" w:hAnsi="Monotype Corsiva" w:cs="Times New Roman"/>
          <w:sz w:val="28"/>
          <w:szCs w:val="28"/>
        </w:rPr>
        <w:t xml:space="preserve">Ондар Галина </w:t>
      </w:r>
      <w:proofErr w:type="spellStart"/>
      <w:r w:rsidRPr="003244F8">
        <w:rPr>
          <w:rFonts w:ascii="Monotype Corsiva" w:eastAsia="Times New Roman" w:hAnsi="Monotype Corsiva" w:cs="Times New Roman"/>
          <w:sz w:val="28"/>
          <w:szCs w:val="28"/>
        </w:rPr>
        <w:t>Ончаевна</w:t>
      </w:r>
      <w:proofErr w:type="spellEnd"/>
      <w:r w:rsidRPr="003244F8">
        <w:rPr>
          <w:rFonts w:ascii="Monotype Corsiva" w:eastAsia="Times New Roman" w:hAnsi="Monotype Corsiva" w:cs="Times New Roman"/>
          <w:sz w:val="28"/>
          <w:szCs w:val="28"/>
        </w:rPr>
        <w:t xml:space="preserve">, </w:t>
      </w:r>
    </w:p>
    <w:p w:rsidR="003244F8" w:rsidRPr="003244F8" w:rsidRDefault="003244F8" w:rsidP="003244F8">
      <w:pPr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3244F8">
        <w:rPr>
          <w:rFonts w:ascii="Monotype Corsiva" w:eastAsia="Times New Roman" w:hAnsi="Monotype Corsiva" w:cs="Times New Roman"/>
          <w:sz w:val="28"/>
          <w:szCs w:val="28"/>
        </w:rPr>
        <w:t>учитель русского языка и литературы</w:t>
      </w:r>
    </w:p>
    <w:p w:rsidR="003244F8" w:rsidRPr="003244F8" w:rsidRDefault="003244F8" w:rsidP="003244F8">
      <w:pPr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3244F8">
        <w:rPr>
          <w:rFonts w:ascii="Monotype Corsiva" w:eastAsia="Times New Roman" w:hAnsi="Monotype Corsiva" w:cs="Times New Roman"/>
          <w:sz w:val="28"/>
          <w:szCs w:val="28"/>
        </w:rPr>
        <w:t>начальных классов МБОУ СОШ с. Эрзин</w:t>
      </w:r>
    </w:p>
    <w:p w:rsidR="003244F8" w:rsidRPr="003244F8" w:rsidRDefault="003244F8" w:rsidP="003244F8">
      <w:pPr>
        <w:jc w:val="right"/>
        <w:rPr>
          <w:rFonts w:ascii="Monotype Corsiva" w:eastAsia="Times New Roman" w:hAnsi="Monotype Corsiva" w:cs="Times New Roman"/>
          <w:sz w:val="28"/>
          <w:szCs w:val="28"/>
        </w:rPr>
      </w:pPr>
      <w:proofErr w:type="spellStart"/>
      <w:r w:rsidRPr="003244F8">
        <w:rPr>
          <w:rFonts w:ascii="Monotype Corsiva" w:eastAsia="Times New Roman" w:hAnsi="Monotype Corsiva" w:cs="Times New Roman"/>
          <w:sz w:val="28"/>
          <w:szCs w:val="28"/>
        </w:rPr>
        <w:t>Эрзинского</w:t>
      </w:r>
      <w:proofErr w:type="spellEnd"/>
      <w:r w:rsidRPr="003244F8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  <w:proofErr w:type="spellStart"/>
      <w:r w:rsidRPr="003244F8">
        <w:rPr>
          <w:rFonts w:ascii="Monotype Corsiva" w:eastAsia="Times New Roman" w:hAnsi="Monotype Corsiva" w:cs="Times New Roman"/>
          <w:sz w:val="28"/>
          <w:szCs w:val="28"/>
        </w:rPr>
        <w:t>кожууна</w:t>
      </w:r>
      <w:proofErr w:type="spellEnd"/>
      <w:r w:rsidRPr="003244F8">
        <w:rPr>
          <w:rFonts w:ascii="Monotype Corsiva" w:eastAsia="Times New Roman" w:hAnsi="Monotype Corsiva" w:cs="Times New Roman"/>
          <w:sz w:val="28"/>
          <w:szCs w:val="28"/>
        </w:rPr>
        <w:t xml:space="preserve"> Республики Тыва</w:t>
      </w:r>
    </w:p>
    <w:p w:rsidR="003244F8" w:rsidRPr="003244F8" w:rsidRDefault="003244F8" w:rsidP="003244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 игра  для младших школьников на уроках русского языка 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учебный процесс, добиться устойчивого внимания можно, зная, что среди всех мотивов учебной деятельности самым действенным является познавательный интерес, возникающий в процессе учения. Он не только активизирует внимание, умственную деятельность в данный момент, но и направляет ее к последующему решению различных задач. Устойчивый познавательный интерес и внимание формируются разными средствами. Одним из них является дидактическая игра. Все необычное, неожиданное вызывает у детей богатое своими последствиями чувство удивления, живой интерес к процессу познания, помогают усвоить любой учебный материал. Игра ставит ученика в условие поиска, пробуждает интерес к победе, а отсюда стремление быть быстрым, внимательным, ловким, собранным, уметь четко выполнять задания, соблюдать правила игры.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учителем может использоваться, и как форма обучения, и как самостоятельная игровая деятельность и, как средство воспитания различных сторон личности. Ее систематическое применение способствует повышению эффективности 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работы по развитию внимания у детей младшего школьного возраста.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 изложенного следует, что через дидактическую игру учитель может повысить у учащихся не только внимание на уроке к слову и действию учителя, она приучает детей думать, проникать в суть явлений, делает учащихся активными участниками учебно-воспитательного процесса. А от того, насколько сознательно, творчески, с желанием будут учиться дети в начальной школе, зависит их дальнейшая самостоятельность, их мышление, умение связывать теоретический материал с практикой. Это доказывает актуальность темы работы “Влияние дидактической игры на развитие внимания младших школьников”.</w:t>
      </w:r>
    </w:p>
    <w:p w:rsidR="003B0ABD" w:rsidRDefault="003244F8" w:rsidP="003B0ABD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игра, как форма обучения содержит два начала: учебное и игровое. Учитель одновременно в игре является и учителем и участником игры. Он учит и играет, а дети, играя, учатся. Если на уроке расширяются и углубляются знания, то в дидактической игре ученикам предлагаются задания в </w:t>
      </w: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 загадок предложений – вопросов, специальных упражнений.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3B0AB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Игры.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I. </w:t>
      </w: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«Выбери три слова» </w:t>
      </w:r>
      <w:proofErr w:type="gramStart"/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Ее можно использовать на закрепление любых тем по русскому языку)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Проследить за формированием орфографического навыка с учетом этапа работы над орфографией.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слов зависит от изучаемых или пройденных тем.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9 карточках записаны девять слов: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набор: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рыбка, вьюга, чулок, дубки, варенье, чучело, ручьи, чум, гриб. </w:t>
      </w:r>
      <w:proofErr w:type="gramEnd"/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набор: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подъезд, склад, ворона, град, съемка, клад, ворота, подъем, воробей. </w:t>
      </w:r>
      <w:proofErr w:type="gramEnd"/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Двое берут по очереди карточки, выигрывает тот, у кого первого окажутся три слова</w:t>
      </w:r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имеющую одинаковую орфограмму. </w:t>
      </w:r>
    </w:p>
    <w:tbl>
      <w:tblPr>
        <w:tblW w:w="8250" w:type="dxa"/>
        <w:jc w:val="center"/>
        <w:tblCellSpacing w:w="0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14"/>
        <w:gridCol w:w="1395"/>
        <w:gridCol w:w="1253"/>
        <w:gridCol w:w="363"/>
        <w:gridCol w:w="1441"/>
        <w:gridCol w:w="1020"/>
        <w:gridCol w:w="1462"/>
      </w:tblGrid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рыбка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вьюга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чулок </w:t>
            </w:r>
          </w:p>
        </w:tc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подъезд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склад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ворона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дубки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варенье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чучело 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съемка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ворота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гриб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ручьи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чум 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подъем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воробей </w:t>
            </w:r>
          </w:p>
        </w:tc>
      </w:tr>
    </w:tbl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II . </w:t>
      </w: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« Почтальон»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Почтальон раздает группе детей (по 4-5 чел.) приглашения.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определяют, куда их пригласили.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163"/>
        <w:gridCol w:w="1291"/>
        <w:gridCol w:w="1680"/>
        <w:gridCol w:w="1410"/>
        <w:gridCol w:w="1365"/>
      </w:tblGrid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огород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парк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море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столовая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зоопарк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гря-ки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пло-цы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хле-цы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кали-ка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обло-ки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марты-ка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тетра-ка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сли-ки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-ка</w:t>
            </w:r>
            <w:proofErr w:type="gram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ли-</w:t>
            </w: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</w:t>
            </w:r>
            <w:proofErr w:type="spellEnd"/>
            <w:proofErr w:type="gram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остро-</w:t>
            </w: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промока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голу-</w:t>
            </w: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цы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 </w:t>
            </w:r>
          </w:p>
        </w:tc>
      </w:tr>
    </w:tbl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Задания: </w:t>
      </w:r>
    </w:p>
    <w:p w:rsidR="003B0ABD" w:rsidRPr="003B0ABD" w:rsidRDefault="003B0ABD" w:rsidP="003B0ABD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Объяснить орфограммы, подбирая проверочные слова. </w:t>
      </w:r>
    </w:p>
    <w:p w:rsidR="003B0ABD" w:rsidRPr="003B0ABD" w:rsidRDefault="003B0ABD" w:rsidP="003B0ABD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предложения, используя данные слова.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III . Игра « Шифровальщики»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-различительной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функции звука и буквы, обогащение словарного запаса учащихся, развитие логического мышления.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Играют в парах: один в роли шифровальщика, другой - отгадчика.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</w:t>
      </w: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3B0ABD" w:rsidRPr="003B0ABD" w:rsidTr="003B0ABD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жыил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ански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кьоинк</w:t>
            </w:r>
            <w:proofErr w:type="spellEnd"/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0ABD" w:rsidRPr="003B0ABD" w:rsidRDefault="003B0ABD" w:rsidP="003B0A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225pt;height:1.5pt" o:hrpct="0" o:hralign="center" o:hrstd="t" o:hr="t" fillcolor="gray" stroked="f"/>
        </w:pict>
      </w: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3B0ABD" w:rsidRPr="003B0ABD" w:rsidTr="003B0ABD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лыжи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санки </w:t>
            </w:r>
          </w:p>
        </w:tc>
        <w:tc>
          <w:tcPr>
            <w:tcW w:w="1500" w:type="dxa"/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коньки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Отгадчику предстоит не только отгадать слова, но и выбрать из каждой группы лишнее слово.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Например: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0ABD" w:rsidRPr="003B0ABD" w:rsidRDefault="003B0ABD" w:rsidP="003B0ABD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Аалтрек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лажок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раукжк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зоонкв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тарелка, ложка, кружка, звонок) </w:t>
      </w:r>
    </w:p>
    <w:p w:rsidR="003B0ABD" w:rsidRPr="003B0ABD" w:rsidRDefault="003B0ABD" w:rsidP="003B0ABD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Оарз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страа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енкл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роамкша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роза, астра, клен, ромашка) </w:t>
      </w:r>
    </w:p>
    <w:p w:rsidR="003B0ABD" w:rsidRPr="003B0ABD" w:rsidRDefault="003B0ABD" w:rsidP="003B0ABD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Плнаеат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здзеав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отрбиа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сген</w:t>
      </w:r>
      <w:proofErr w:type="spell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планета, звезда, орбита, снег)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IV</w:t>
      </w: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Игра « Клички»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Образуйте клички животных от следующих слов: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ШАР, СТРЕЛА, ОРЕЛ, РЫЖИЙ, ЗВЕЗДА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предложения.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ШАРИК, СТРЕЛКА, ОРЛИК, РЫЖИК, ЗВЕЗДОЧКА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Выделить ту часть слова, которой вы воспользовались при составлении кличек (суффикс, окончание).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Игровые приемы.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Найди «лишнее слово»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Цель: развивать умение выделять в словах общий признак, развитие внимания, закрепление правописаний непроверяемых гласных. </w:t>
      </w:r>
    </w:p>
    <w:tbl>
      <w:tblPr>
        <w:tblW w:w="8250" w:type="dxa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328"/>
        <w:gridCol w:w="2058"/>
        <w:gridCol w:w="2075"/>
      </w:tblGrid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РОМАШКА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РОЗА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ЛУК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КОШКА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СОБАКА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ВОРОБЕЙ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КОРОВА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БЕРЕЗА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ДУБ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МАЛИНА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ОСИНА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0ABD" w:rsidRPr="003B0ABD" w:rsidTr="003B0A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КОРОВА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ЛИСА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ВОЛК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B0ABD" w:rsidRPr="003B0ABD" w:rsidRDefault="003B0ABD" w:rsidP="003B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0AB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МЕДВЕДЬ</w:t>
            </w:r>
            <w:r w:rsidRPr="003B0A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Задания: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Подчеркни « лишнее» слово. Какие орфограммы встретились в этих словах? </w:t>
      </w:r>
    </w:p>
    <w:p w:rsidR="003B0ABD" w:rsidRPr="003B0ABD" w:rsidRDefault="003B0ABD" w:rsidP="003B0ABD">
      <w:pPr>
        <w:pBdr>
          <w:bottom w:val="single" w:sz="18" w:space="0" w:color="C9C6BF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Детям очень нравятся такие задания, как: </w:t>
      </w:r>
    </w:p>
    <w:p w:rsidR="003B0ABD" w:rsidRPr="003B0ABD" w:rsidRDefault="003B0ABD" w:rsidP="003B0ABD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Заменить </w:t>
      </w:r>
      <w:proofErr w:type="gramStart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словосочетания</w:t>
      </w:r>
      <w:proofErr w:type="gramEnd"/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словом: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промежуток времени в 60 минут,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военнослужащий, стоящий на посту,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ребенок, любящий сладкое,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очень смешной фильм. </w:t>
      </w:r>
    </w:p>
    <w:p w:rsidR="003B0ABD" w:rsidRPr="003B0ABD" w:rsidRDefault="003B0ABD" w:rsidP="003B0ABD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Распредели слова на две группы.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 родственные слова. Выдели корень. </w:t>
      </w:r>
    </w:p>
    <w:p w:rsidR="003B0ABD" w:rsidRPr="003B0ABD" w:rsidRDefault="003B0ABD" w:rsidP="003B0ABD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 предложения: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Ромы и Жоры есть …………. 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Однажды они пошли …………. 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Вдруг из кустов…………….. </w:t>
      </w: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Потом ребята долго вспоминали как…….. </w:t>
      </w:r>
    </w:p>
    <w:p w:rsidR="003B0ABD" w:rsidRPr="003B0ABD" w:rsidRDefault="003B0ABD" w:rsidP="003B0ABD">
      <w:pPr>
        <w:numPr>
          <w:ilvl w:val="0"/>
          <w:numId w:val="3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Составь рассказ по опорным словам: </w:t>
      </w:r>
    </w:p>
    <w:p w:rsidR="003B0ABD" w:rsidRPr="003B0ABD" w:rsidRDefault="003B0ABD" w:rsidP="003B0ABD">
      <w:pPr>
        <w:numPr>
          <w:ilvl w:val="1"/>
          <w:numId w:val="3"/>
        </w:num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зима, снежок, морозец, деревья, холод, снегири.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таких игр заключается в том, что на их материале можно отрабатывать также скорость чтения, слоговой состав слова, развивать орфографическую зоркость и многое другое.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Важная роль занимательных дидактических игр состоит еще и в том, что они способствуют снятию напряжения и страха при письме у детей, чувствующих свою собственную несостоятельность, создает положительный эмоциональный настой в ходе урока. </w:t>
      </w:r>
    </w:p>
    <w:p w:rsidR="003B0ABD" w:rsidRPr="003B0ABD" w:rsidRDefault="003B0ABD" w:rsidP="003B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с удовольствием выполняет любые задания и упражнения учителя. И учитель, таким образом, стимулирует правильную речь ученика как устную, так и письменную. </w:t>
      </w:r>
    </w:p>
    <w:p w:rsidR="003B0ABD" w:rsidRPr="003B0ABD" w:rsidRDefault="003B0ABD" w:rsidP="003B0ABD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я стремлюсь создать в группе такой психологический </w:t>
      </w: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климат, в котором ребенок может отдавать свою энергию творческим, продуктивным занятиям.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уроках я стараюсь найти такие стимулы к творчеству, которые рождали бы у ребенка подлинное желание сочинять, стараюсь создать особую атмосферу доверия, обстановку теплоты.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Азаров Ю.П. Игра и труд. - М., 1973.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Азаров Ю.П. Искусство воспитывать. </w:t>
      </w:r>
      <w:proofErr w:type="gram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., 1979.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Аникеева Н.П. Воспитание игрой. - М., 1987.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Баев ИМ. Играем на уроках русского языка. - М., 1989.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Берн Э. Игры, в которые играют люди. - М., 1988.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6. 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и др. В школу - с игрой. - М., 1991.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Добринская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Соколов Э.В. Свободное время и развитие личности. - Л., 1983.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 Журавлев А.П. Языковые игры на компьютере. - М., 1988.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9. 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Занъко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 и др. Игра и ученье. - М., 1992.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Игры - обучение, тренинг, досуг... / Под ред. 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В.В.Петрусинского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1994.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Коваленко В.Г. Дидактические игры на уроках математики. - М., 1990.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12.Кэрролл Л. Логическая игра. - М., 1991.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13.Макаренко А.С. Некоторые выводы из педагогического опыта. Соч. 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т.У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1958.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Минкин Е.М. От игры к знаниям. - М., 1983.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Никитин Б.П. Ступеньки творчества, или развивающие игры. - М., 1990.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16.Пидкасистый П.И., 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Хайдаров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Ж.С. Технология игры в обучении и развитии. - М.:   РПА, 1996.</w:t>
      </w:r>
    </w:p>
    <w:p w:rsidR="003244F8" w:rsidRPr="003244F8" w:rsidRDefault="003244F8" w:rsidP="0032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17.Самоукина Н.В. Организационно-</w:t>
      </w:r>
      <w:proofErr w:type="spellStart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обучаюшие</w:t>
      </w:r>
      <w:proofErr w:type="spellEnd"/>
      <w:r w:rsidRPr="0032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образовании. - М.: Народное образование, 1996.</w:t>
      </w:r>
    </w:p>
    <w:p w:rsidR="003244F8" w:rsidRPr="003244F8" w:rsidRDefault="003244F8" w:rsidP="003244F8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B4" w:rsidRDefault="00E668B4"/>
    <w:sectPr w:rsidR="00E668B4" w:rsidSect="00D12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AD2"/>
    <w:multiLevelType w:val="multilevel"/>
    <w:tmpl w:val="FBAE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97216"/>
    <w:multiLevelType w:val="multilevel"/>
    <w:tmpl w:val="139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54B4C"/>
    <w:multiLevelType w:val="multilevel"/>
    <w:tmpl w:val="D946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D2"/>
    <w:rsid w:val="001878D2"/>
    <w:rsid w:val="003244F8"/>
    <w:rsid w:val="003B0ABD"/>
    <w:rsid w:val="00E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htc</cp:lastModifiedBy>
  <cp:revision>3</cp:revision>
  <dcterms:created xsi:type="dcterms:W3CDTF">2015-04-22T15:51:00Z</dcterms:created>
  <dcterms:modified xsi:type="dcterms:W3CDTF">2015-04-22T16:14:00Z</dcterms:modified>
</cp:coreProperties>
</file>