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4A" w:rsidRDefault="00D41E4A" w:rsidP="00D41E4A">
      <w:pPr>
        <w:spacing w:line="360" w:lineRule="auto"/>
        <w:jc w:val="center"/>
        <w:rPr>
          <w:b/>
          <w:sz w:val="28"/>
          <w:szCs w:val="28"/>
        </w:rPr>
      </w:pPr>
      <w:r w:rsidRPr="00556D15">
        <w:rPr>
          <w:b/>
          <w:sz w:val="28"/>
          <w:szCs w:val="28"/>
        </w:rPr>
        <w:t>Роль дидактических игр в развитии интеллекта детей</w:t>
      </w:r>
    </w:p>
    <w:p w:rsidR="00D41E4A" w:rsidRPr="00556D15" w:rsidRDefault="00D41E4A" w:rsidP="00D41E4A">
      <w:pPr>
        <w:spacing w:line="360" w:lineRule="auto"/>
        <w:jc w:val="center"/>
        <w:rPr>
          <w:b/>
          <w:sz w:val="28"/>
          <w:szCs w:val="28"/>
        </w:rPr>
      </w:pPr>
      <w:r w:rsidRPr="00556D15">
        <w:rPr>
          <w:b/>
          <w:sz w:val="28"/>
          <w:szCs w:val="28"/>
        </w:rPr>
        <w:t xml:space="preserve"> со зрительными патологиями.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«Вы хотите, чтобы ваши дети были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способными и талантливыми?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Тогда помогите им сделать первые шаги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 ступенькам творчества…»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Б. П. Никитин.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Современный педагог ставит своей целью воспитание ребенка-дошкольника творчески развитого, инициативного, раскрепощенного, с высоким уровнем познавательных способностей.                                                        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количество детей с нарушением зрения увеличивается с каждым годом, причем это не серьезные врожденные нарушения зрения как миопия или катаракта, а чаще всего косоглазие и </w:t>
      </w:r>
      <w:proofErr w:type="spellStart"/>
      <w:r>
        <w:rPr>
          <w:sz w:val="28"/>
          <w:szCs w:val="28"/>
        </w:rPr>
        <w:t>амблиопия</w:t>
      </w:r>
      <w:proofErr w:type="spellEnd"/>
      <w:r>
        <w:rPr>
          <w:sz w:val="28"/>
          <w:szCs w:val="28"/>
        </w:rPr>
        <w:t>. В связи с увеличением числа таких детей, исследователей все больше волнует вопрос о развитии у них интеллектуальных способностей. Важным направлением в развитии познавательной деятельности детей с нарушением зрения является формирование целостного восприятия окружающей действительности, и одним из основных источников ознакомления с окружающим миром дошкольников являются игры.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дальнейшего успешного обучения ребенка в школе очень важно развитие его интеллектуального потенциала. Поэтому  использование в работе с детьми дидактических и развивающих игр  является одним из способов интеллектуального развития детей  с нарушением зрения.  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Игра – основной вид деятельности в дошкольном детстве. Она является средством воспитания и обучения.</w:t>
      </w:r>
      <w:r w:rsidRPr="00BD25D3">
        <w:rPr>
          <w:sz w:val="28"/>
          <w:szCs w:val="28"/>
        </w:rPr>
        <w:t xml:space="preserve"> </w:t>
      </w:r>
      <w:r>
        <w:rPr>
          <w:sz w:val="28"/>
          <w:szCs w:val="28"/>
        </w:rPr>
        <w:t>В игре дети отражают окружающую жизнь и познают те или иные доступные их восприятию и пониманию факты, явления. Но дети даже старшего дошкольного возраста воспринимают лишь внешние стороны и в меньшей степени могут освоить причины, связи.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Игра воспитывает интерес детей, развивает любознательность, потребность и сознание необходимости усвоения знаний для обогащения содержания игры. Через игру формируется  умение распоряжаться знаниями в различных условиях.         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Руководя игрой, педагог воспитывает активное стремление детей что-то узнавать, искать, проявлять усилие и находить, обогащает духовный мир. А это все содействует умственному и общему развитию.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Значение дидактической игры для развития детей дошкольного возраста заключается в следующем: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Дидактическая игра способствует развитию познавательных и творческих способностей, является незаменимым средством интеллектуального развития.</w:t>
      </w:r>
    </w:p>
    <w:p w:rsidR="00D41E4A" w:rsidRPr="00BD25D3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учат сравнивать, группировать, классифицировать предметы по определенным признакам, делать правильные выводы, обобщения. Активность детского мышления является главной предпосылкой сознательного отношения к приобретению твердых, глубоких знаний.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развивают сенсорные способности детей, которые являются первоисточником знаний о действительности и закладывают базу для формирования у детей представлений и понятий. Процессы ощущения и восприятия лежат в основе познания ребенком окружающей среды.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В играх, также, развивается способность аргументировать свои утверждения, доводы.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дошкольников формируются нравственные представления о бережном отношении к окружающим их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Многие дидактические игры формируют у детей уважение к трудящемуся человеку, вызывают интерес к труду взрослых, желание самим трудиться. Некоторые навыки труда дети приобретают при изготовлении материала для дидактических игр.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Игра создает положительный эмоциональный подъем, вызывает хорошее самочувствие и вместе с тем требует определенного напряжения нервной системы.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</w:p>
    <w:p w:rsidR="00D41E4A" w:rsidRDefault="00D41E4A" w:rsidP="00D41E4A">
      <w:pPr>
        <w:spacing w:line="360" w:lineRule="auto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Начиная работу с детьми в этом направлении необходимо:</w:t>
      </w:r>
    </w:p>
    <w:p w:rsidR="00D41E4A" w:rsidRDefault="00D41E4A" w:rsidP="00D41E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литературу по вопросу интеллектуального развития и дидактическим играм дошкольников.</w:t>
      </w:r>
    </w:p>
    <w:p w:rsidR="00D41E4A" w:rsidRDefault="00D41E4A" w:rsidP="00D41E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медицинские карты детей.</w:t>
      </w:r>
    </w:p>
    <w:p w:rsidR="00D41E4A" w:rsidRDefault="00D41E4A" w:rsidP="00D41E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технологию применения дидактических игр для развития интеллектуальных способностей детей с нарушением зрения.</w:t>
      </w:r>
    </w:p>
    <w:p w:rsidR="00D41E4A" w:rsidRDefault="00D41E4A" w:rsidP="00D41E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предметно-игровую среду в группе.</w:t>
      </w:r>
    </w:p>
    <w:p w:rsidR="00D41E4A" w:rsidRDefault="00D41E4A" w:rsidP="00D41E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диагностику интеллектуального уровня детей.</w:t>
      </w:r>
    </w:p>
    <w:p w:rsidR="00D41E4A" w:rsidRDefault="00D41E4A" w:rsidP="00D41E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Знакомить детей с дидактическими и развивающими играми в индивидуальной и совместной деятельности. </w:t>
      </w:r>
    </w:p>
    <w:p w:rsidR="00D41E4A" w:rsidRPr="00BB3717" w:rsidRDefault="00D41E4A" w:rsidP="00D41E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Побуждать детей к самостоятельному использованию игр.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Чтобы помочь ребенку справиться с большой и трудной задачей познания, нужно: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поощрять все усилия ребенка и его стремление узнать что-то новое и научиться новому;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результаты ребенка только с его собственными результатами;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отрицательную оценку ребенка и результатов его действий, т.к. созданная воспитателем ситуация успеха повышает самооценку ребенка. А именно высокая самооценка делает ребенка уверенным в себе, позволяет ему приступить к новым, все более сложным играм, что в свою очередь развивает его способности.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Исходя из необходимости ситуации успеха,  нужно учитывать индивидуальные способности и особенности развития каждого ребенка и предлагать ему ту игру, с которой данный ребенок может справиться, подобрать уровень сложности в играх. Каждый ребенок должен продвигаться вперед своим темпом и с постоянным успехом для того, чтобы ощутить уверенность в своих силах.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работе по интеллектуальному развитию детей очень полезно использовать развивающие игры  Никитина, </w:t>
      </w:r>
      <w:proofErr w:type="spellStart"/>
      <w:r>
        <w:rPr>
          <w:sz w:val="28"/>
          <w:szCs w:val="28"/>
        </w:rPr>
        <w:t>Воскобовича</w:t>
      </w:r>
      <w:proofErr w:type="spellEnd"/>
      <w:r>
        <w:rPr>
          <w:sz w:val="28"/>
          <w:szCs w:val="28"/>
        </w:rPr>
        <w:t>, различные настольно-печатные дидактические игры. Они представляют собой набор задач, которые расположены в порядке возрастания сложности и имеют широкий диапазон трудностей, что позволяет ребенку идти вперед, совершенствоваться, развивать свои творческие способности.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Разные игры развивают разные интеллектуальные качества: внимание, память, особенно зрительную; умение находить зависимости и закономерности, классифицировать и систематизировать материал; способность к комбинированию, т.е. умение создавать новые комбинации из имеющихся элементов, деталей, предметов; умение находить ошибки и недостатки; пространственное представление и воображение; способность предвидеть результаты своих действий. Эти игры способствуют также и развитию речи детей, т.к. они требуют не только действий или манипуляций с предметами, но и умения рассказать, пояснить действия и объяснить свои умозаключения; у детей развивается умение рассуждать, доказывать правильность своего решения. 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Целесообразно использовать различные </w:t>
      </w:r>
      <w:r w:rsidRPr="00A67DD1">
        <w:rPr>
          <w:sz w:val="28"/>
          <w:szCs w:val="28"/>
        </w:rPr>
        <w:t>формы</w:t>
      </w:r>
      <w:r>
        <w:rPr>
          <w:sz w:val="28"/>
          <w:szCs w:val="28"/>
        </w:rPr>
        <w:t xml:space="preserve"> работы с детьми: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подгруппой детей,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работа,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помощь в организации подгрупп детей для самостоятельной игры,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постановка и решение проблемных ситуаций. 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Работы по развитию интеллектуальных способностей детей должна вестись с учетом   индивидуальных особенностей и способностей каждого ребенка, </w:t>
      </w:r>
      <w:r w:rsidRPr="00BB371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 нарушения зрения.  Особенностью работы с детьми с нарушением зрения является соблюдение режима зрительной нагрузки: в зависимости от диагноза ребенку предлагаются объемные, крупные, яркие пособия с четким контуром на темно-зеленом фоне или  мелкие на вертикальной подставке (здесь необходимо учитывать рекомендации врача-офтальмолога и учителя-тифлопедагога). А это значит, что для некоторых детей изготавливаются индивидуальные комплекты игр, используются светлые или</w:t>
      </w:r>
      <w:r w:rsidR="00343B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3B91">
        <w:rPr>
          <w:sz w:val="28"/>
          <w:szCs w:val="28"/>
        </w:rPr>
        <w:t xml:space="preserve">наоборот, </w:t>
      </w:r>
      <w:r>
        <w:rPr>
          <w:sz w:val="28"/>
          <w:szCs w:val="28"/>
        </w:rPr>
        <w:t>темные фоны.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Играя с детьми, мы поможем: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независимости мышления у детей, т.е. умению находить собственное решение, оригинальный ответ, открыто высказывать смелые мысли, защищать свое мнение,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развитию целеустремленности и настойчивости при решении проблем,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развитию инициативности, независимости, изобретательности, уверенности в себе. </w:t>
      </w: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</w:p>
    <w:p w:rsidR="00D41E4A" w:rsidRDefault="00D41E4A" w:rsidP="00D41E4A">
      <w:pPr>
        <w:spacing w:line="360" w:lineRule="auto"/>
        <w:jc w:val="both"/>
        <w:rPr>
          <w:sz w:val="28"/>
          <w:szCs w:val="28"/>
        </w:rPr>
      </w:pPr>
    </w:p>
    <w:p w:rsidR="00D41E4A" w:rsidRPr="00315E1F" w:rsidRDefault="00D41E4A" w:rsidP="00D41E4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Библиография.</w:t>
      </w:r>
    </w:p>
    <w:p w:rsidR="00D41E4A" w:rsidRDefault="00D41E4A" w:rsidP="00D41E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А.К. Дидактические игры в детском саду. Книга для воспитателя детского сада. М., 1991.</w:t>
      </w:r>
    </w:p>
    <w:p w:rsidR="00D41E4A" w:rsidRDefault="00D41E4A" w:rsidP="00D41E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Л.С. Игра и ее роль в психическом развитии ребенка // Вопросы психологии. – № 6 – с. 52 – 56. 1986. </w:t>
      </w:r>
    </w:p>
    <w:p w:rsidR="00D41E4A" w:rsidRDefault="00D41E4A" w:rsidP="00D41E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Еремеева</w:t>
      </w:r>
      <w:proofErr w:type="spellEnd"/>
      <w:r>
        <w:rPr>
          <w:sz w:val="28"/>
          <w:szCs w:val="28"/>
        </w:rPr>
        <w:t xml:space="preserve"> В.Д., </w:t>
      </w:r>
      <w:proofErr w:type="spellStart"/>
      <w:r>
        <w:rPr>
          <w:sz w:val="28"/>
          <w:szCs w:val="28"/>
        </w:rPr>
        <w:t>Хризман</w:t>
      </w:r>
      <w:proofErr w:type="spellEnd"/>
      <w:r>
        <w:rPr>
          <w:sz w:val="28"/>
          <w:szCs w:val="28"/>
        </w:rPr>
        <w:t xml:space="preserve"> Т.П. Мальчики и девочки – два разных мира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2000.</w:t>
      </w:r>
    </w:p>
    <w:p w:rsidR="00D41E4A" w:rsidRDefault="00D41E4A" w:rsidP="00D41E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Ермаков В.П., Якунин Г.А. Основы тифлопедагогики. Развитие, обучение и воспитание детей с нарушением зрения. – М., 2000.</w:t>
      </w:r>
    </w:p>
    <w:p w:rsidR="00D41E4A" w:rsidRDefault="00D41E4A" w:rsidP="00D41E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Каменская В.Г., Зверева С.В. К школьной жизни готов. Диагностика и критерии готовности дошкольника к школьному обучению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2004.</w:t>
      </w:r>
    </w:p>
    <w:p w:rsidR="00D41E4A" w:rsidRDefault="00D41E4A" w:rsidP="00D41E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Никитин Б.П. Интеллектуальные игры. – М., 2000.</w:t>
      </w:r>
    </w:p>
    <w:p w:rsidR="00D41E4A" w:rsidRDefault="00D41E4A" w:rsidP="00D41E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Никулина Г.В., Фомичева Л.В., </w:t>
      </w:r>
      <w:proofErr w:type="spellStart"/>
      <w:r>
        <w:rPr>
          <w:sz w:val="28"/>
          <w:szCs w:val="28"/>
        </w:rPr>
        <w:t>Замашнюк</w:t>
      </w:r>
      <w:proofErr w:type="spellEnd"/>
      <w:r>
        <w:rPr>
          <w:sz w:val="28"/>
          <w:szCs w:val="28"/>
        </w:rPr>
        <w:t xml:space="preserve"> Е.В. Развитие зрительного восприятия. </w:t>
      </w:r>
      <w:proofErr w:type="spellStart"/>
      <w:proofErr w:type="gramStart"/>
      <w:r>
        <w:rPr>
          <w:sz w:val="28"/>
          <w:szCs w:val="28"/>
        </w:rPr>
        <w:t>С-Пб</w:t>
      </w:r>
      <w:proofErr w:type="spellEnd"/>
      <w:proofErr w:type="gramEnd"/>
      <w:r>
        <w:rPr>
          <w:sz w:val="28"/>
          <w:szCs w:val="28"/>
        </w:rPr>
        <w:t xml:space="preserve">., 2003. </w:t>
      </w:r>
    </w:p>
    <w:p w:rsidR="00D41E4A" w:rsidRDefault="00D41E4A" w:rsidP="00D41E4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Тихомирова Л. Формирование и развитие интеллектуальных способностей ребенка. – М., «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>», 2000.</w:t>
      </w:r>
    </w:p>
    <w:p w:rsidR="00D41E4A" w:rsidRPr="00E83073" w:rsidRDefault="00D41E4A" w:rsidP="00D41E4A">
      <w:pPr>
        <w:spacing w:before="20" w:line="360" w:lineRule="auto"/>
        <w:jc w:val="both"/>
        <w:rPr>
          <w:b/>
          <w:sz w:val="28"/>
          <w:szCs w:val="28"/>
        </w:rPr>
      </w:pPr>
    </w:p>
    <w:p w:rsidR="00D41E4A" w:rsidRPr="000C3FC6" w:rsidRDefault="00D41E4A" w:rsidP="00D41E4A">
      <w:pPr>
        <w:spacing w:before="20" w:line="360" w:lineRule="auto"/>
        <w:jc w:val="both"/>
        <w:rPr>
          <w:sz w:val="28"/>
          <w:szCs w:val="28"/>
        </w:rPr>
      </w:pPr>
    </w:p>
    <w:p w:rsidR="00187E75" w:rsidRDefault="00187E75"/>
    <w:sectPr w:rsidR="00187E75" w:rsidSect="00556D1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4394"/>
    <w:multiLevelType w:val="hybridMultilevel"/>
    <w:tmpl w:val="75E43B74"/>
    <w:lvl w:ilvl="0" w:tplc="9AF05B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3AF34BD3"/>
    <w:multiLevelType w:val="hybridMultilevel"/>
    <w:tmpl w:val="EFF4F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E4A"/>
    <w:rsid w:val="00187E75"/>
    <w:rsid w:val="00343B91"/>
    <w:rsid w:val="00421927"/>
    <w:rsid w:val="00D4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59C2-284B-49DF-93B8-CD20C9E6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1289</Words>
  <Characters>7351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2013-01-13T20:08:00Z</dcterms:created>
  <dcterms:modified xsi:type="dcterms:W3CDTF">2013-01-15T19:02:00Z</dcterms:modified>
</cp:coreProperties>
</file>