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682"/>
      </w:tblGrid>
      <w:tr w:rsidR="00236BA9" w:rsidTr="00236BA9">
        <w:trPr>
          <w:trHeight w:val="15023"/>
        </w:trPr>
        <w:tc>
          <w:tcPr>
            <w:tcW w:w="10682" w:type="dxa"/>
          </w:tcPr>
          <w:p w:rsidR="00236BA9" w:rsidRDefault="00236BA9" w:rsidP="00236BA9">
            <w:pPr>
              <w:ind w:left="284" w:right="318"/>
              <w:jc w:val="center"/>
              <w:rPr>
                <w:rStyle w:val="ucoz-forum-pos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BA9" w:rsidRPr="00B267B1" w:rsidRDefault="00236BA9" w:rsidP="00236BA9">
            <w:pPr>
              <w:spacing w:line="360" w:lineRule="auto"/>
              <w:ind w:left="284" w:right="318"/>
              <w:jc w:val="center"/>
              <w:rPr>
                <w:rStyle w:val="ucoz-forum-post"/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6BA9" w:rsidRPr="00B267B1" w:rsidRDefault="00236BA9" w:rsidP="00236BA9">
            <w:pPr>
              <w:spacing w:line="360" w:lineRule="auto"/>
              <w:ind w:left="284" w:right="318"/>
              <w:jc w:val="center"/>
              <w:rPr>
                <w:rStyle w:val="ucoz-forum-post"/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B267B1">
              <w:rPr>
                <w:rStyle w:val="ucoz-forum-post"/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«КАК ПРАВИЛЬНО СЛУШАТЬ МУЗЫКУ»</w:t>
            </w:r>
          </w:p>
          <w:p w:rsidR="00236BA9" w:rsidRPr="00B267B1" w:rsidRDefault="00236BA9" w:rsidP="00236BA9">
            <w:pPr>
              <w:tabs>
                <w:tab w:val="left" w:pos="3465"/>
                <w:tab w:val="center" w:pos="5262"/>
              </w:tabs>
              <w:spacing w:line="360" w:lineRule="auto"/>
              <w:ind w:left="284" w:right="318"/>
              <w:rPr>
                <w:rStyle w:val="ucoz-forum-post"/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267B1">
              <w:rPr>
                <w:rStyle w:val="ucoz-forum-post"/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ab/>
            </w:r>
            <w:r w:rsidRPr="00B267B1">
              <w:rPr>
                <w:rStyle w:val="ucoz-forum-post"/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ab/>
            </w:r>
          </w:p>
          <w:p w:rsidR="00236BA9" w:rsidRPr="00B267B1" w:rsidRDefault="00236BA9" w:rsidP="00236BA9">
            <w:pPr>
              <w:tabs>
                <w:tab w:val="left" w:pos="3465"/>
                <w:tab w:val="center" w:pos="5262"/>
              </w:tabs>
              <w:spacing w:line="360" w:lineRule="auto"/>
              <w:ind w:left="284" w:right="318"/>
              <w:jc w:val="center"/>
              <w:rPr>
                <w:rStyle w:val="ucoz-forum-post"/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267B1">
              <w:rPr>
                <w:rStyle w:val="ucoz-forum-post"/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Памятка для родителей</w:t>
            </w:r>
          </w:p>
          <w:p w:rsidR="00236BA9" w:rsidRPr="00B267B1" w:rsidRDefault="00236BA9" w:rsidP="00236BA9">
            <w:pPr>
              <w:pStyle w:val="a4"/>
              <w:spacing w:line="360" w:lineRule="auto"/>
              <w:ind w:left="284" w:right="318"/>
              <w:jc w:val="both"/>
              <w:rPr>
                <w:b/>
                <w:sz w:val="28"/>
                <w:szCs w:val="28"/>
              </w:rPr>
            </w:pPr>
            <w:r w:rsidRPr="00B267B1">
              <w:rPr>
                <w:b/>
                <w:sz w:val="28"/>
                <w:szCs w:val="28"/>
              </w:rPr>
              <w:t>«Если в раннем детстве донести до сердца красоту музыкального произведения, если в звуках ребёнок почувствует многогранные оттенки человеческих чувств, он поднимется на такую ступеньку культуры, которая не может быть достигнута никакими другими средствами»</w:t>
            </w:r>
          </w:p>
          <w:p w:rsidR="00236BA9" w:rsidRPr="00B267B1" w:rsidRDefault="00236BA9" w:rsidP="00236BA9">
            <w:pPr>
              <w:pStyle w:val="a4"/>
              <w:spacing w:line="360" w:lineRule="auto"/>
              <w:ind w:left="284" w:right="318"/>
              <w:jc w:val="right"/>
              <w:rPr>
                <w:rStyle w:val="ucoz-forum-post"/>
                <w:b/>
                <w:sz w:val="28"/>
                <w:szCs w:val="28"/>
              </w:rPr>
            </w:pPr>
            <w:r w:rsidRPr="00B267B1">
              <w:rPr>
                <w:b/>
                <w:sz w:val="28"/>
                <w:szCs w:val="28"/>
              </w:rPr>
              <w:t>В. Сухомлинский</w:t>
            </w:r>
          </w:p>
          <w:p w:rsidR="00236BA9" w:rsidRPr="00683BEE" w:rsidRDefault="00236BA9" w:rsidP="00236BA9">
            <w:pPr>
              <w:spacing w:line="360" w:lineRule="auto"/>
              <w:ind w:left="28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2485390</wp:posOffset>
                  </wp:positionV>
                  <wp:extent cx="3663950" cy="3060700"/>
                  <wp:effectExtent l="19050" t="0" r="0" b="0"/>
                  <wp:wrapTight wrapText="bothSides">
                    <wp:wrapPolygon edited="0">
                      <wp:start x="-112" y="0"/>
                      <wp:lineTo x="-112" y="21510"/>
                      <wp:lineTo x="21563" y="21510"/>
                      <wp:lineTo x="21563" y="0"/>
                      <wp:lineTo x="-112" y="0"/>
                    </wp:wrapPolygon>
                  </wp:wrapTight>
                  <wp:docPr id="1" name="Рисунок 1" descr="http://pictures.ucoz.ru/_ph/3/7093511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http://pictures.ucoz.ru/_ph/3/709351101.jpg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0" cy="306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3BEE">
              <w:rPr>
                <w:rStyle w:val="ucoz-forum-post"/>
                <w:rFonts w:ascii="Times New Roman" w:hAnsi="Times New Roman" w:cs="Times New Roman"/>
                <w:sz w:val="28"/>
                <w:szCs w:val="28"/>
              </w:rPr>
              <w:t xml:space="preserve">Есть такое человеческое качество – тонкость, эмоциональность души. Человек с тонкой, эмоциональной душой не может оставаться равнодушным к переживаниям близких, он обязательно придёт на помощь. Непременно откликнется на чужое горе. Это качество, как ничто другое воспитывает музыка! Если вы хотите, чтобы сердце вашего ребёнка стремилось к добру, красоте, человечности попробуйте научить его любить и понимать музыку. Учите его и учитесь вместе с ним! Возможно, некоторые советы помогут вам и вашему малышу войти в огромный и прекрасный мир музыки. </w:t>
            </w:r>
          </w:p>
          <w:p w:rsidR="00236BA9" w:rsidRDefault="00236BA9" w:rsidP="00236BA9">
            <w:pPr>
              <w:spacing w:line="360" w:lineRule="auto"/>
              <w:ind w:left="284" w:right="318"/>
              <w:jc w:val="both"/>
              <w:rPr>
                <w:rStyle w:val="ucoz-forum-post"/>
                <w:rFonts w:ascii="Times New Roman" w:hAnsi="Times New Roman" w:cs="Times New Roman"/>
                <w:sz w:val="28"/>
                <w:szCs w:val="28"/>
              </w:rPr>
            </w:pPr>
          </w:p>
          <w:p w:rsidR="00236BA9" w:rsidRPr="00683BEE" w:rsidRDefault="00236BA9" w:rsidP="00236BA9">
            <w:pPr>
              <w:spacing w:line="360" w:lineRule="auto"/>
              <w:ind w:left="28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EE">
              <w:rPr>
                <w:rStyle w:val="ucoz-forum-post"/>
                <w:rFonts w:ascii="Times New Roman" w:hAnsi="Times New Roman" w:cs="Times New Roman"/>
                <w:sz w:val="28"/>
                <w:szCs w:val="28"/>
              </w:rPr>
              <w:t xml:space="preserve">1. Любое музыкальное произведение необходимо слушать, не отвлекаясь ни на что другое. Внимательно следите за тем, что происходит в музыке от самого начала и до завершения, охватывая слухом звук за звуком, ничего не упуская. </w:t>
            </w:r>
          </w:p>
          <w:p w:rsidR="00236BA9" w:rsidRDefault="00236BA9" w:rsidP="00236BA9">
            <w:pPr>
              <w:spacing w:line="360" w:lineRule="auto"/>
              <w:ind w:left="284" w:right="318"/>
              <w:jc w:val="both"/>
              <w:rPr>
                <w:rStyle w:val="ucoz-forum-post"/>
                <w:rFonts w:ascii="Times New Roman" w:hAnsi="Times New Roman" w:cs="Times New Roman"/>
                <w:sz w:val="28"/>
                <w:szCs w:val="28"/>
              </w:rPr>
            </w:pPr>
          </w:p>
          <w:p w:rsidR="00236BA9" w:rsidRDefault="00236BA9"/>
        </w:tc>
      </w:tr>
    </w:tbl>
    <w:p w:rsidR="00C32279" w:rsidRDefault="00C32279"/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682"/>
      </w:tblGrid>
      <w:tr w:rsidR="00236BA9" w:rsidTr="00236BA9">
        <w:trPr>
          <w:trHeight w:val="15023"/>
        </w:trPr>
        <w:tc>
          <w:tcPr>
            <w:tcW w:w="10682" w:type="dxa"/>
          </w:tcPr>
          <w:p w:rsidR="00236BA9" w:rsidRDefault="00236BA9"/>
          <w:p w:rsidR="00236BA9" w:rsidRDefault="00236BA9" w:rsidP="00236BA9">
            <w:pPr>
              <w:spacing w:line="360" w:lineRule="auto"/>
              <w:ind w:left="284" w:right="318"/>
              <w:jc w:val="both"/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</w:pPr>
          </w:p>
          <w:p w:rsidR="00236BA9" w:rsidRPr="00236BA9" w:rsidRDefault="00236BA9" w:rsidP="00236BA9">
            <w:pPr>
              <w:spacing w:line="360" w:lineRule="auto"/>
              <w:ind w:left="284" w:right="31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36BA9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2. На первых порах не следует слушать крупные музыкальные произведения. Для начинающих слушателей понятна и интересна будет вокальная музыка (музыка с голосом). Прислушайтесь к звукам, постарайтесь услышать и различить динамические оттенки музыкальной речи (изменение громкости звучания музыки). Подумайте, делают ли динамические оттенки музыку интереснее, выразительнее. </w:t>
            </w:r>
          </w:p>
          <w:p w:rsidR="00236BA9" w:rsidRPr="00236BA9" w:rsidRDefault="00236BA9" w:rsidP="00236BA9">
            <w:pPr>
              <w:spacing w:line="360" w:lineRule="auto"/>
              <w:ind w:left="284" w:right="318"/>
              <w:jc w:val="both"/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</w:pPr>
          </w:p>
          <w:p w:rsidR="00236BA9" w:rsidRPr="00236BA9" w:rsidRDefault="00236BA9" w:rsidP="00236BA9">
            <w:pPr>
              <w:spacing w:line="360" w:lineRule="auto"/>
              <w:ind w:left="284" w:right="318"/>
              <w:jc w:val="both"/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</w:pPr>
            <w:r w:rsidRPr="00236BA9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3. Слушать вокальную музыку легче, ведь текст, всегда подскажет то, о чём хотел поведать композитор, какими мыслями и чувствами он хотел поделиться. В инструментальной музыке слов нет, но от этого она не становится менее интересной. От вокальной музыки можно постепенно переходить к инструментальной.</w:t>
            </w:r>
          </w:p>
          <w:p w:rsidR="00236BA9" w:rsidRPr="00236BA9" w:rsidRDefault="00236BA9" w:rsidP="00236BA9">
            <w:pPr>
              <w:spacing w:line="360" w:lineRule="auto"/>
              <w:ind w:left="284" w:right="318"/>
              <w:jc w:val="both"/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</w:pPr>
            <w:r w:rsidRPr="00236BA9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36BA9" w:rsidRPr="00236BA9" w:rsidRDefault="00236BA9" w:rsidP="00236BA9">
            <w:pPr>
              <w:spacing w:line="360" w:lineRule="auto"/>
              <w:ind w:left="284" w:right="318"/>
              <w:jc w:val="both"/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3333750</wp:posOffset>
                  </wp:positionH>
                  <wp:positionV relativeFrom="paragraph">
                    <wp:posOffset>420370</wp:posOffset>
                  </wp:positionV>
                  <wp:extent cx="3244850" cy="3644900"/>
                  <wp:effectExtent l="19050" t="0" r="0" b="0"/>
                  <wp:wrapTight wrapText="bothSides">
                    <wp:wrapPolygon edited="0">
                      <wp:start x="-127" y="0"/>
                      <wp:lineTo x="-127" y="21449"/>
                      <wp:lineTo x="21558" y="21449"/>
                      <wp:lineTo x="21558" y="0"/>
                      <wp:lineTo x="-127" y="0"/>
                    </wp:wrapPolygon>
                  </wp:wrapTight>
                  <wp:docPr id="3" name="Рисунок 3" descr="http://pictures.ucoz.ru/_ph/3/99400945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http://pictures.ucoz.ru/_ph/3/994009456.jp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0" cy="364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6BA9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4. Время от времени нужно возвращаться к ранее прослушанным произведениям, вспоминать их название и характер.</w:t>
            </w:r>
          </w:p>
          <w:p w:rsidR="00236BA9" w:rsidRPr="00236BA9" w:rsidRDefault="00236BA9" w:rsidP="00236BA9">
            <w:pPr>
              <w:spacing w:line="360" w:lineRule="auto"/>
              <w:ind w:left="284" w:right="318"/>
              <w:jc w:val="both"/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</w:pPr>
            <w:r w:rsidRPr="00236BA9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36BA9" w:rsidRPr="00236BA9" w:rsidRDefault="00236BA9" w:rsidP="00236BA9">
            <w:pPr>
              <w:spacing w:line="360" w:lineRule="auto"/>
              <w:ind w:left="284" w:right="318"/>
              <w:jc w:val="both"/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</w:pPr>
            <w:r w:rsidRPr="00236BA9">
              <w:rPr>
                <w:rStyle w:val="ucoz-forum-post"/>
                <w:rFonts w:ascii="Times New Roman" w:hAnsi="Times New Roman" w:cs="Times New Roman"/>
                <w:sz w:val="32"/>
                <w:szCs w:val="32"/>
              </w:rPr>
              <w:t>5. Постарайтесь сделать прослушивание музыки регулярным занятием, и волшебная сила музыки наполнит ваши отношения с ребёнком добром и пониманием!</w:t>
            </w:r>
          </w:p>
          <w:p w:rsidR="00236BA9" w:rsidRDefault="00236BA9"/>
        </w:tc>
      </w:tr>
    </w:tbl>
    <w:p w:rsidR="00236BA9" w:rsidRDefault="00236BA9"/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682"/>
      </w:tblGrid>
      <w:tr w:rsidR="00B267B1" w:rsidTr="00B267B1">
        <w:trPr>
          <w:trHeight w:val="15023"/>
        </w:trPr>
        <w:tc>
          <w:tcPr>
            <w:tcW w:w="10682" w:type="dxa"/>
          </w:tcPr>
          <w:p w:rsidR="00B267B1" w:rsidRDefault="00B267B1"/>
          <w:p w:rsidR="00B267B1" w:rsidRPr="00B267B1" w:rsidRDefault="00B267B1" w:rsidP="00B267B1">
            <w:pPr>
              <w:spacing w:line="360" w:lineRule="auto"/>
              <w:ind w:left="284" w:right="318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267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Примерный перечень</w:t>
            </w:r>
          </w:p>
          <w:p w:rsidR="00B267B1" w:rsidRPr="00B267B1" w:rsidRDefault="00B267B1" w:rsidP="00B267B1">
            <w:pPr>
              <w:spacing w:line="360" w:lineRule="auto"/>
              <w:ind w:left="284" w:right="318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267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музыкальных произведений по слушанию, посвящённых теме «Игрушки» </w:t>
            </w:r>
          </w:p>
          <w:p w:rsidR="00B267B1" w:rsidRPr="00E74625" w:rsidRDefault="00B267B1" w:rsidP="00B267B1">
            <w:pPr>
              <w:spacing w:line="360" w:lineRule="auto"/>
              <w:ind w:left="284" w:righ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62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74625">
              <w:rPr>
                <w:rFonts w:ascii="Times New Roman" w:hAnsi="Times New Roman" w:cs="Times New Roman"/>
                <w:sz w:val="28"/>
                <w:szCs w:val="28"/>
              </w:rPr>
              <w:t xml:space="preserve">(рекомендованный программой) </w:t>
            </w:r>
          </w:p>
          <w:p w:rsidR="00B267B1" w:rsidRPr="00E74625" w:rsidRDefault="00B267B1" w:rsidP="00B267B1">
            <w:pPr>
              <w:spacing w:line="360" w:lineRule="auto"/>
              <w:ind w:left="284" w:right="31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67B1" w:rsidRPr="00E74625" w:rsidRDefault="00B267B1" w:rsidP="00B267B1">
            <w:pPr>
              <w:spacing w:line="360" w:lineRule="auto"/>
              <w:ind w:left="284" w:right="31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4625">
              <w:rPr>
                <w:rFonts w:ascii="Times New Roman" w:hAnsi="Times New Roman" w:cs="Times New Roman"/>
                <w:b/>
                <w:sz w:val="32"/>
                <w:szCs w:val="32"/>
              </w:rPr>
              <w:t>1. Программа «От рождения до школы» под редакцией Н.Е. Вераксы, Т.С. Комаровой, М.А. Васильевой.</w:t>
            </w:r>
          </w:p>
          <w:p w:rsidR="00B267B1" w:rsidRPr="00E74625" w:rsidRDefault="00B267B1" w:rsidP="00B267B1">
            <w:pPr>
              <w:pStyle w:val="a7"/>
              <w:numPr>
                <w:ilvl w:val="0"/>
                <w:numId w:val="1"/>
              </w:numPr>
              <w:spacing w:line="360" w:lineRule="auto"/>
              <w:ind w:left="284" w:right="3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625">
              <w:rPr>
                <w:rFonts w:ascii="Times New Roman" w:hAnsi="Times New Roman" w:cs="Times New Roman"/>
                <w:sz w:val="28"/>
                <w:szCs w:val="28"/>
              </w:rPr>
              <w:t xml:space="preserve"> «Мишка с куклой пляшут полечку» муз. М. Качурбиной</w:t>
            </w:r>
          </w:p>
          <w:p w:rsidR="00B267B1" w:rsidRPr="00E74625" w:rsidRDefault="00B267B1" w:rsidP="00B267B1">
            <w:pPr>
              <w:pStyle w:val="a7"/>
              <w:numPr>
                <w:ilvl w:val="0"/>
                <w:numId w:val="1"/>
              </w:numPr>
              <w:spacing w:line="360" w:lineRule="auto"/>
              <w:ind w:left="284" w:right="3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625">
              <w:rPr>
                <w:rFonts w:ascii="Times New Roman" w:hAnsi="Times New Roman" w:cs="Times New Roman"/>
                <w:sz w:val="28"/>
                <w:szCs w:val="28"/>
              </w:rPr>
              <w:t>«Котик заболел», «Котик выздоровел» муз. А.Гречанинова</w:t>
            </w:r>
          </w:p>
          <w:p w:rsidR="00B267B1" w:rsidRPr="00E74625" w:rsidRDefault="00B267B1" w:rsidP="00B267B1">
            <w:pPr>
              <w:pStyle w:val="a7"/>
              <w:numPr>
                <w:ilvl w:val="0"/>
                <w:numId w:val="1"/>
              </w:numPr>
              <w:spacing w:line="360" w:lineRule="auto"/>
              <w:ind w:left="284" w:right="3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625">
              <w:rPr>
                <w:rFonts w:ascii="Times New Roman" w:hAnsi="Times New Roman" w:cs="Times New Roman"/>
                <w:sz w:val="28"/>
                <w:szCs w:val="28"/>
              </w:rPr>
              <w:t>«Игра в лошадки» муз. П.И. Чайковского</w:t>
            </w:r>
          </w:p>
          <w:p w:rsidR="00B267B1" w:rsidRPr="00E74625" w:rsidRDefault="00B267B1" w:rsidP="00B267B1">
            <w:pPr>
              <w:pStyle w:val="a7"/>
              <w:numPr>
                <w:ilvl w:val="0"/>
                <w:numId w:val="1"/>
              </w:numPr>
              <w:spacing w:line="360" w:lineRule="auto"/>
              <w:ind w:left="284" w:right="3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625">
              <w:rPr>
                <w:rFonts w:ascii="Times New Roman" w:hAnsi="Times New Roman" w:cs="Times New Roman"/>
                <w:sz w:val="28"/>
                <w:szCs w:val="28"/>
              </w:rPr>
              <w:t>«Новая кукла» муз. П.И. Чайковского</w:t>
            </w:r>
          </w:p>
          <w:p w:rsidR="00B267B1" w:rsidRPr="00E74625" w:rsidRDefault="00B267B1" w:rsidP="00B267B1">
            <w:pPr>
              <w:pStyle w:val="a7"/>
              <w:numPr>
                <w:ilvl w:val="0"/>
                <w:numId w:val="1"/>
              </w:numPr>
              <w:spacing w:line="360" w:lineRule="auto"/>
              <w:ind w:left="284" w:right="3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625">
              <w:rPr>
                <w:rFonts w:ascii="Times New Roman" w:hAnsi="Times New Roman" w:cs="Times New Roman"/>
                <w:sz w:val="28"/>
                <w:szCs w:val="28"/>
              </w:rPr>
              <w:t>«Болезнь куклы» муз. П.И. Чайковского</w:t>
            </w:r>
          </w:p>
          <w:p w:rsidR="00B267B1" w:rsidRPr="00E74625" w:rsidRDefault="00B267B1" w:rsidP="00B267B1">
            <w:pPr>
              <w:pStyle w:val="a7"/>
              <w:numPr>
                <w:ilvl w:val="0"/>
                <w:numId w:val="2"/>
              </w:numPr>
              <w:spacing w:line="360" w:lineRule="auto"/>
              <w:ind w:left="284" w:right="31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«Похороны куклы» муз. П.И. Чайковского)</w:t>
            </w:r>
          </w:p>
          <w:p w:rsidR="00B267B1" w:rsidRPr="00E74625" w:rsidRDefault="00B267B1" w:rsidP="00B267B1">
            <w:pPr>
              <w:spacing w:line="360" w:lineRule="auto"/>
              <w:ind w:left="284" w:right="3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B267B1" w:rsidRPr="00E74625" w:rsidRDefault="00B267B1" w:rsidP="00B267B1">
            <w:pPr>
              <w:spacing w:line="360" w:lineRule="auto"/>
              <w:ind w:left="284" w:right="31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462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2. Программа «Детство» п</w:t>
            </w:r>
            <w:r w:rsidRPr="00E74625">
              <w:rPr>
                <w:rStyle w:val="10"/>
                <w:rFonts w:eastAsiaTheme="minorHAnsi"/>
                <w:b/>
                <w:sz w:val="32"/>
                <w:szCs w:val="32"/>
              </w:rPr>
              <w:t>од редакцией Т. И. Бабаева, А. Г. Гогоберидзе, 3. А. Михайлова и др.</w:t>
            </w:r>
          </w:p>
          <w:p w:rsidR="00B267B1" w:rsidRPr="00E74625" w:rsidRDefault="00B267B1" w:rsidP="00B267B1">
            <w:pPr>
              <w:pStyle w:val="a7"/>
              <w:numPr>
                <w:ilvl w:val="0"/>
                <w:numId w:val="3"/>
              </w:numPr>
              <w:spacing w:line="360" w:lineRule="auto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62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74625">
              <w:rPr>
                <w:rFonts w:ascii="Times New Roman" w:hAnsi="Times New Roman" w:cs="Times New Roman"/>
                <w:sz w:val="28"/>
                <w:szCs w:val="28"/>
              </w:rPr>
              <w:t>«Игра в лошадки» муз. П.И. Чайковского</w:t>
            </w:r>
          </w:p>
          <w:p w:rsidR="00B267B1" w:rsidRPr="00E74625" w:rsidRDefault="00B267B1" w:rsidP="00B267B1">
            <w:pPr>
              <w:pStyle w:val="a7"/>
              <w:numPr>
                <w:ilvl w:val="0"/>
                <w:numId w:val="3"/>
              </w:numPr>
              <w:spacing w:line="360" w:lineRule="auto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625">
              <w:rPr>
                <w:rFonts w:ascii="Times New Roman" w:hAnsi="Times New Roman" w:cs="Times New Roman"/>
                <w:sz w:val="28"/>
                <w:szCs w:val="28"/>
              </w:rPr>
              <w:t>«Марш деревянных солдатиков» муз. П.И. Чайковского</w:t>
            </w:r>
          </w:p>
          <w:p w:rsidR="00B267B1" w:rsidRPr="00E74625" w:rsidRDefault="00B267B1" w:rsidP="00B267B1">
            <w:pPr>
              <w:pStyle w:val="a7"/>
              <w:numPr>
                <w:ilvl w:val="0"/>
                <w:numId w:val="3"/>
              </w:numPr>
              <w:spacing w:line="360" w:lineRule="auto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3448050</wp:posOffset>
                  </wp:positionH>
                  <wp:positionV relativeFrom="paragraph">
                    <wp:posOffset>359410</wp:posOffset>
                  </wp:positionV>
                  <wp:extent cx="3168015" cy="2882900"/>
                  <wp:effectExtent l="19050" t="0" r="0" b="0"/>
                  <wp:wrapTight wrapText="bothSides">
                    <wp:wrapPolygon edited="0">
                      <wp:start x="-130" y="0"/>
                      <wp:lineTo x="-130" y="21410"/>
                      <wp:lineTo x="21561" y="21410"/>
                      <wp:lineTo x="21561" y="0"/>
                      <wp:lineTo x="-130" y="0"/>
                    </wp:wrapPolygon>
                  </wp:wrapTight>
                  <wp:docPr id="6" name="Рисунок 5" descr="http://pictures.ucoz.ru/_ph/3/16316914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http://pictures.ucoz.ru/_ph/3/163169146.jp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015" cy="288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74625">
              <w:rPr>
                <w:rFonts w:ascii="Times New Roman" w:hAnsi="Times New Roman" w:cs="Times New Roman"/>
                <w:sz w:val="28"/>
                <w:szCs w:val="28"/>
              </w:rPr>
              <w:t>«Новая кукла» муз. П.И. Чайковского</w:t>
            </w:r>
          </w:p>
          <w:p w:rsidR="00B267B1" w:rsidRPr="00E74625" w:rsidRDefault="00B267B1" w:rsidP="00B267B1">
            <w:pPr>
              <w:pStyle w:val="a7"/>
              <w:numPr>
                <w:ilvl w:val="0"/>
                <w:numId w:val="3"/>
              </w:numPr>
              <w:spacing w:line="360" w:lineRule="auto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625">
              <w:rPr>
                <w:rFonts w:ascii="Times New Roman" w:hAnsi="Times New Roman" w:cs="Times New Roman"/>
                <w:sz w:val="28"/>
                <w:szCs w:val="28"/>
              </w:rPr>
              <w:t>«Болезнь куклы» муз. П.И. Чайковского</w:t>
            </w:r>
          </w:p>
          <w:p w:rsidR="00B267B1" w:rsidRPr="00E74625" w:rsidRDefault="00B267B1" w:rsidP="00B267B1">
            <w:pPr>
              <w:pStyle w:val="a7"/>
              <w:numPr>
                <w:ilvl w:val="0"/>
                <w:numId w:val="3"/>
              </w:numPr>
              <w:spacing w:line="360" w:lineRule="auto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625">
              <w:rPr>
                <w:rFonts w:ascii="Times New Roman" w:hAnsi="Times New Roman" w:cs="Times New Roman"/>
                <w:sz w:val="28"/>
                <w:szCs w:val="28"/>
              </w:rPr>
              <w:t xml:space="preserve"> «Кукла» из сюиты «Детские игры» Ж. Бизе.</w:t>
            </w:r>
          </w:p>
          <w:p w:rsidR="00B267B1" w:rsidRPr="00E74625" w:rsidRDefault="00B267B1" w:rsidP="00B267B1">
            <w:pPr>
              <w:pStyle w:val="a7"/>
              <w:numPr>
                <w:ilvl w:val="0"/>
                <w:numId w:val="3"/>
              </w:numPr>
              <w:spacing w:line="360" w:lineRule="auto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625">
              <w:rPr>
                <w:rFonts w:ascii="Times New Roman" w:hAnsi="Times New Roman" w:cs="Times New Roman"/>
                <w:sz w:val="28"/>
                <w:szCs w:val="28"/>
              </w:rPr>
              <w:t>«Детские игры» Ж. Бизе</w:t>
            </w:r>
          </w:p>
          <w:p w:rsidR="00B267B1" w:rsidRDefault="00B267B1" w:rsidP="00B267B1">
            <w:pPr>
              <w:pStyle w:val="a7"/>
              <w:numPr>
                <w:ilvl w:val="0"/>
                <w:numId w:val="3"/>
              </w:numPr>
            </w:pPr>
            <w:r w:rsidRPr="00B267B1">
              <w:rPr>
                <w:rFonts w:ascii="Times New Roman" w:hAnsi="Times New Roman" w:cs="Times New Roman"/>
                <w:sz w:val="28"/>
                <w:szCs w:val="28"/>
              </w:rPr>
              <w:t>«Клоуны» Д. Кабалевский</w:t>
            </w:r>
          </w:p>
        </w:tc>
      </w:tr>
    </w:tbl>
    <w:p w:rsidR="00B267B1" w:rsidRDefault="00B267B1"/>
    <w:sectPr w:rsidR="00B267B1" w:rsidSect="00236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206A"/>
    <w:multiLevelType w:val="hybridMultilevel"/>
    <w:tmpl w:val="5C6C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759F4"/>
    <w:multiLevelType w:val="hybridMultilevel"/>
    <w:tmpl w:val="651E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635A4"/>
    <w:multiLevelType w:val="hybridMultilevel"/>
    <w:tmpl w:val="1B40D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6BA9"/>
    <w:rsid w:val="00236BA9"/>
    <w:rsid w:val="00B267B1"/>
    <w:rsid w:val="00C3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rsid w:val="00236BA9"/>
  </w:style>
  <w:style w:type="paragraph" w:styleId="a4">
    <w:name w:val="Normal (Web)"/>
    <w:basedOn w:val="a"/>
    <w:uiPriority w:val="99"/>
    <w:unhideWhenUsed/>
    <w:rsid w:val="0023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BA9"/>
    <w:rPr>
      <w:rFonts w:ascii="Tahoma" w:hAnsi="Tahoma" w:cs="Tahoma"/>
      <w:sz w:val="16"/>
      <w:szCs w:val="16"/>
    </w:rPr>
  </w:style>
  <w:style w:type="character" w:customStyle="1" w:styleId="10">
    <w:name w:val="Основной текст (10)"/>
    <w:basedOn w:val="a0"/>
    <w:rsid w:val="00B26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7">
    <w:name w:val="List Paragraph"/>
    <w:basedOn w:val="a"/>
    <w:uiPriority w:val="34"/>
    <w:qFormat/>
    <w:rsid w:val="00B26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2014-03-17T20:22:00Z</dcterms:created>
  <dcterms:modified xsi:type="dcterms:W3CDTF">2014-03-17T20:39:00Z</dcterms:modified>
</cp:coreProperties>
</file>