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7C" w:rsidRDefault="009F317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</w:p>
    <w:p w:rsidR="009F317C" w:rsidRDefault="009F317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</w:p>
    <w:p w:rsidR="009F317C" w:rsidRDefault="009F317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</w:p>
    <w:p w:rsidR="009F317C" w:rsidRDefault="009F317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</w:p>
    <w:p w:rsidR="009F317C" w:rsidRDefault="009F317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</w:p>
    <w:p w:rsidR="009F317C" w:rsidRPr="009F317C" w:rsidRDefault="009F317C" w:rsidP="009F317C">
      <w:pPr>
        <w:jc w:val="center"/>
        <w:rPr>
          <w:sz w:val="44"/>
          <w:szCs w:val="44"/>
        </w:rPr>
      </w:pPr>
      <w:r w:rsidRPr="009F317C">
        <w:rPr>
          <w:rStyle w:val="c13"/>
          <w:rFonts w:ascii="Arial" w:hAnsi="Arial" w:cs="Arial"/>
          <w:color w:val="666666"/>
          <w:sz w:val="44"/>
          <w:szCs w:val="44"/>
        </w:rPr>
        <w:t xml:space="preserve"> ПРОГРАММА</w:t>
      </w:r>
    </w:p>
    <w:p w:rsidR="009F317C" w:rsidRPr="009F317C" w:rsidRDefault="009F317C" w:rsidP="009F317C">
      <w:pPr>
        <w:jc w:val="center"/>
        <w:rPr>
          <w:sz w:val="44"/>
          <w:szCs w:val="44"/>
        </w:rPr>
      </w:pPr>
      <w:r w:rsidRPr="009F317C">
        <w:rPr>
          <w:rStyle w:val="c13"/>
          <w:rFonts w:ascii="Arial" w:hAnsi="Arial" w:cs="Arial"/>
          <w:color w:val="666666"/>
          <w:sz w:val="44"/>
          <w:szCs w:val="44"/>
        </w:rPr>
        <w:t>КРУЖКА</w:t>
      </w:r>
    </w:p>
    <w:p w:rsidR="009F317C" w:rsidRDefault="009F317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  <w:r w:rsidRPr="009F317C">
        <w:rPr>
          <w:rStyle w:val="c13"/>
          <w:rFonts w:ascii="Arial" w:hAnsi="Arial" w:cs="Arial"/>
          <w:color w:val="666666"/>
          <w:sz w:val="44"/>
          <w:szCs w:val="44"/>
        </w:rPr>
        <w:t>«ПУТЬ К УСПЕХУ»</w:t>
      </w:r>
    </w:p>
    <w:p w:rsidR="00A75D3C" w:rsidRDefault="00A75D3C" w:rsidP="009F317C">
      <w:pPr>
        <w:jc w:val="center"/>
        <w:rPr>
          <w:rStyle w:val="c13"/>
          <w:rFonts w:ascii="Arial" w:hAnsi="Arial" w:cs="Arial"/>
          <w:color w:val="666666"/>
          <w:sz w:val="44"/>
          <w:szCs w:val="44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EA5EA0" w:rsidRDefault="00EA5EA0" w:rsidP="009F317C">
      <w:pPr>
        <w:jc w:val="right"/>
        <w:rPr>
          <w:rStyle w:val="c37"/>
          <w:rFonts w:ascii="Arial" w:hAnsi="Arial" w:cs="Arial"/>
          <w:color w:val="666666"/>
          <w:sz w:val="18"/>
          <w:szCs w:val="18"/>
        </w:rPr>
      </w:pPr>
    </w:p>
    <w:p w:rsidR="009F317C" w:rsidRPr="00A75D3C" w:rsidRDefault="009F317C" w:rsidP="009F317C">
      <w:pPr>
        <w:jc w:val="right"/>
        <w:rPr>
          <w:b/>
          <w:sz w:val="28"/>
          <w:szCs w:val="28"/>
        </w:rPr>
      </w:pPr>
      <w:proofErr w:type="gramStart"/>
      <w:r w:rsidRPr="00A75D3C">
        <w:rPr>
          <w:rStyle w:val="c37"/>
          <w:rFonts w:ascii="Arial" w:hAnsi="Arial" w:cs="Arial"/>
          <w:b/>
          <w:color w:val="666666"/>
          <w:sz w:val="28"/>
          <w:szCs w:val="28"/>
        </w:rPr>
        <w:t>Рассчитана</w:t>
      </w:r>
      <w:proofErr w:type="gramEnd"/>
      <w:r w:rsidRPr="00A75D3C">
        <w:rPr>
          <w:rStyle w:val="c37"/>
          <w:rFonts w:ascii="Arial" w:hAnsi="Arial" w:cs="Arial"/>
          <w:b/>
          <w:color w:val="666666"/>
          <w:sz w:val="28"/>
          <w:szCs w:val="28"/>
        </w:rPr>
        <w:t xml:space="preserve"> на детей </w:t>
      </w:r>
      <w:r w:rsidRPr="00A75D3C">
        <w:rPr>
          <w:rStyle w:val="c30"/>
          <w:rFonts w:ascii="Arial" w:hAnsi="Arial" w:cs="Arial"/>
          <w:b/>
          <w:color w:val="666666"/>
          <w:sz w:val="28"/>
          <w:szCs w:val="28"/>
        </w:rPr>
        <w:t>в возрасте от 10 до 13 лет</w:t>
      </w:r>
    </w:p>
    <w:p w:rsidR="009F317C" w:rsidRPr="00A75D3C" w:rsidRDefault="009F317C" w:rsidP="009F317C">
      <w:pPr>
        <w:jc w:val="right"/>
        <w:rPr>
          <w:b/>
          <w:sz w:val="28"/>
          <w:szCs w:val="28"/>
        </w:rPr>
      </w:pPr>
      <w:r w:rsidRPr="00A75D3C">
        <w:rPr>
          <w:rStyle w:val="c37"/>
          <w:rFonts w:ascii="Arial" w:hAnsi="Arial" w:cs="Arial"/>
          <w:b/>
          <w:color w:val="666666"/>
          <w:sz w:val="28"/>
          <w:szCs w:val="28"/>
        </w:rPr>
        <w:t xml:space="preserve">Срок реализации программы: </w:t>
      </w:r>
      <w:r w:rsidRPr="00A75D3C">
        <w:rPr>
          <w:rStyle w:val="c30"/>
          <w:rFonts w:ascii="Arial" w:hAnsi="Arial" w:cs="Arial"/>
          <w:b/>
          <w:color w:val="666666"/>
          <w:sz w:val="28"/>
          <w:szCs w:val="28"/>
        </w:rPr>
        <w:t>1 год</w:t>
      </w:r>
    </w:p>
    <w:p w:rsidR="009F317C" w:rsidRPr="00A75D3C" w:rsidRDefault="009F317C" w:rsidP="009F317C">
      <w:pPr>
        <w:jc w:val="right"/>
        <w:rPr>
          <w:b/>
          <w:sz w:val="28"/>
          <w:szCs w:val="28"/>
        </w:rPr>
      </w:pPr>
      <w:r w:rsidRPr="00A75D3C">
        <w:rPr>
          <w:rStyle w:val="c30"/>
          <w:rFonts w:ascii="Arial" w:hAnsi="Arial" w:cs="Arial"/>
          <w:b/>
          <w:color w:val="666666"/>
          <w:sz w:val="28"/>
          <w:szCs w:val="28"/>
        </w:rPr>
        <w:t>Дата разработки программы:</w:t>
      </w:r>
      <w:r w:rsidRPr="00A75D3C">
        <w:rPr>
          <w:b/>
          <w:sz w:val="28"/>
          <w:szCs w:val="28"/>
        </w:rPr>
        <w:t xml:space="preserve">  </w:t>
      </w:r>
      <w:r w:rsidRPr="00A75D3C">
        <w:rPr>
          <w:rStyle w:val="c33"/>
          <w:rFonts w:ascii="Arial" w:hAnsi="Arial" w:cs="Arial"/>
          <w:b/>
          <w:color w:val="666666"/>
          <w:sz w:val="28"/>
          <w:szCs w:val="28"/>
        </w:rPr>
        <w:t>Август 2010 года</w:t>
      </w:r>
    </w:p>
    <w:p w:rsidR="009F317C" w:rsidRDefault="009F317C">
      <w:r>
        <w:br w:type="page"/>
      </w:r>
    </w:p>
    <w:p w:rsidR="009F317C" w:rsidRPr="009F317C" w:rsidRDefault="009F317C" w:rsidP="009F317C">
      <w:pPr>
        <w:rPr>
          <w:rFonts w:eastAsia="Times New Roman"/>
          <w:b/>
          <w:sz w:val="24"/>
          <w:szCs w:val="24"/>
        </w:rPr>
      </w:pPr>
      <w:r w:rsidRPr="009F317C">
        <w:rPr>
          <w:rFonts w:eastAsia="Times New Roman"/>
          <w:b/>
          <w:sz w:val="24"/>
          <w:szCs w:val="24"/>
        </w:rPr>
        <w:lastRenderedPageBreak/>
        <w:t>Пояснительная записка</w:t>
      </w:r>
      <w:r>
        <w:rPr>
          <w:rFonts w:eastAsia="Times New Roman"/>
          <w:b/>
          <w:sz w:val="24"/>
          <w:szCs w:val="24"/>
        </w:rPr>
        <w:t xml:space="preserve"> </w:t>
      </w:r>
      <w:r w:rsidR="00A75D3C">
        <w:rPr>
          <w:rFonts w:eastAsia="Times New Roman"/>
          <w:b/>
          <w:sz w:val="24"/>
          <w:szCs w:val="24"/>
        </w:rPr>
        <w:t xml:space="preserve">к </w:t>
      </w:r>
      <w:r w:rsidRPr="009F317C">
        <w:rPr>
          <w:rFonts w:eastAsia="Times New Roman"/>
          <w:b/>
          <w:sz w:val="24"/>
          <w:szCs w:val="24"/>
        </w:rPr>
        <w:t xml:space="preserve"> программе кружка «Путь к успеху»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По мере того, как компьютеры все больше будут брать на себя рутинную работу, все больше работников будут вовлечены в решение задач, требующих гибкости и творческого подхода. Домашняя жизнь также станет в 21 веке намного сложнее, поскольку новые технологии создают практически безграничные возможности для развлечения, активного отдыха и участия в делах местного сообщества.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 xml:space="preserve">В 21 веке на своих рабочих местах: </w:t>
      </w:r>
    </w:p>
    <w:p w:rsidR="009F317C" w:rsidRPr="009F317C" w:rsidRDefault="009F317C" w:rsidP="007F6DE0">
      <w:pPr>
        <w:pStyle w:val="a3"/>
        <w:numPr>
          <w:ilvl w:val="0"/>
          <w:numId w:val="9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люди анализируют, перерабатывают и создают информацию;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9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сотрудничают с коллегами в решении проблем и принятии решений: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9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выполняют множество сложных заданий с использованием высоконаучных технологий.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В 21 веке у себя дома люди:</w:t>
      </w:r>
    </w:p>
    <w:p w:rsidR="009F317C" w:rsidRPr="009F317C" w:rsidRDefault="009F317C" w:rsidP="007F6DE0">
      <w:pPr>
        <w:pStyle w:val="a3"/>
        <w:numPr>
          <w:ilvl w:val="0"/>
          <w:numId w:val="10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 xml:space="preserve">отдыхают и развлекаются с помощью различных </w:t>
      </w:r>
      <w:proofErr w:type="spellStart"/>
      <w:r w:rsidRPr="009F317C">
        <w:rPr>
          <w:rFonts w:eastAsia="Times New Roman"/>
        </w:rPr>
        <w:t>медийных</w:t>
      </w:r>
      <w:proofErr w:type="spellEnd"/>
      <w:r w:rsidRPr="009F317C">
        <w:rPr>
          <w:rFonts w:eastAsia="Times New Roman"/>
        </w:rPr>
        <w:t xml:space="preserve"> средств;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0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совершают покупки, находя необходимую информацию в Интернете;</w:t>
      </w:r>
    </w:p>
    <w:p w:rsidR="009F317C" w:rsidRPr="009F317C" w:rsidRDefault="009F317C" w:rsidP="007F6DE0">
      <w:pPr>
        <w:pStyle w:val="a3"/>
        <w:numPr>
          <w:ilvl w:val="0"/>
          <w:numId w:val="10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и поддерживают конта</w:t>
      </w:r>
      <w:proofErr w:type="gramStart"/>
      <w:r w:rsidRPr="009F317C">
        <w:rPr>
          <w:rFonts w:eastAsia="Times New Roman"/>
        </w:rPr>
        <w:t>кт с др</w:t>
      </w:r>
      <w:proofErr w:type="gramEnd"/>
      <w:r w:rsidRPr="009F317C">
        <w:rPr>
          <w:rFonts w:eastAsia="Times New Roman"/>
        </w:rPr>
        <w:t>узьями и родственниками с помощью различных технологий.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В 21 веке в своих местных сообществах люди:</w:t>
      </w:r>
    </w:p>
    <w:p w:rsidR="009F317C" w:rsidRPr="009F317C" w:rsidRDefault="009F317C" w:rsidP="007F6DE0">
      <w:pPr>
        <w:pStyle w:val="a3"/>
        <w:numPr>
          <w:ilvl w:val="0"/>
          <w:numId w:val="11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используют Интернет для того, чтобы быть в курсе местных, государственных и глобальных проблем;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1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общаются и высказывают свою точку зрения по различным проблемам с помощью информационных технологий;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1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участвуют в управлении страной, не покидая свои дома.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Школы 21 века должны не только готовить работников на существующие сегодня рабочие места. Учителя должны ориентироваться в том, как школьники и их семьи используют информационные технологии в своей повседневной жизни.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В школе 21 века ученики</w:t>
      </w:r>
    </w:p>
    <w:p w:rsidR="009F317C" w:rsidRPr="009F317C" w:rsidRDefault="009F317C" w:rsidP="007F6DE0">
      <w:pPr>
        <w:pStyle w:val="a3"/>
        <w:numPr>
          <w:ilvl w:val="0"/>
          <w:numId w:val="12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работают над сложными творческими заданиями, которые требуют глубокого проникновения в предмет и умения управлять своим собственным образованием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2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сотрудничают со сверстниками, учителями и специалистами, работая над заданиями, требующими навыков мышления высокого уровня;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2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используют информационные технологии для творчества, решения задач и принятия решений.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Чтобы помочь ученикам в наиболее полной самореализации, учителям важно постоянно иметь в виду перечисленные ниже знания и умения, необходимые в 21 веке, которые помогут ученикам адаптироваться к постоянно изменяющемуся обществу и технологиям: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Ответственность и адаптивность - проявление личной ответственности и гибкости в личной жизни, на рабочем месте и в общественной жизни, постановка высоких целей для себя и других и стремление к их достижению, терпимое отношение к многозначности и многообразию мнений;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lastRenderedPageBreak/>
        <w:t>Навыки коммуникации</w:t>
      </w:r>
      <w:r w:rsidRPr="009F317C">
        <w:rPr>
          <w:rFonts w:eastAsia="Times New Roman"/>
        </w:rPr>
        <w:t xml:space="preserve"> - умение воспринимать, понимать, создавать и передавать устные, письменные и </w:t>
      </w:r>
      <w:proofErr w:type="spellStart"/>
      <w:r w:rsidRPr="009F317C">
        <w:rPr>
          <w:rFonts w:eastAsia="Times New Roman"/>
        </w:rPr>
        <w:t>мультимедийные</w:t>
      </w:r>
      <w:proofErr w:type="spellEnd"/>
      <w:r w:rsidRPr="009F317C">
        <w:rPr>
          <w:rFonts w:eastAsia="Times New Roman"/>
        </w:rPr>
        <w:t xml:space="preserve"> сообщения во всем многообразии форм и контекстов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t>Творчество и познавательный интерес</w:t>
      </w:r>
      <w:r w:rsidRPr="009F317C">
        <w:rPr>
          <w:rFonts w:eastAsia="Times New Roman"/>
        </w:rPr>
        <w:t> - развитие, применение, распространение новых идей, открытость к восприятию новых идей и возможностей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t>Критическое и системное мышление</w:t>
      </w:r>
      <w:r w:rsidRPr="009F317C">
        <w:rPr>
          <w:rFonts w:eastAsia="Times New Roman"/>
        </w:rPr>
        <w:t> - осознанное и аргументированное понимание альтернатив, умение делать выбор в сложных ситуациях, понимание взаимосвязей между системами.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Н</w:t>
      </w:r>
      <w:r w:rsidRPr="009F317C">
        <w:rPr>
          <w:rFonts w:eastAsia="Times New Roman"/>
          <w:u w:val="single"/>
        </w:rPr>
        <w:t xml:space="preserve">авыки информационной и </w:t>
      </w:r>
      <w:proofErr w:type="spellStart"/>
      <w:r w:rsidRPr="009F317C">
        <w:rPr>
          <w:rFonts w:eastAsia="Times New Roman"/>
          <w:u w:val="single"/>
        </w:rPr>
        <w:t>медийной</w:t>
      </w:r>
      <w:proofErr w:type="spellEnd"/>
      <w:r w:rsidRPr="009F317C">
        <w:rPr>
          <w:rFonts w:eastAsia="Times New Roman"/>
          <w:u w:val="single"/>
        </w:rPr>
        <w:t xml:space="preserve"> грамотности </w:t>
      </w:r>
      <w:r w:rsidRPr="009F317C">
        <w:rPr>
          <w:rFonts w:eastAsia="Times New Roman"/>
        </w:rPr>
        <w:t>- получение, анализ, управление, интегрирование, оценка и создание различных форм аудиовизуальной информации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t>Навыки межличностных отношений и совместной деятельности</w:t>
      </w:r>
      <w:r w:rsidRPr="009F317C">
        <w:rPr>
          <w:rFonts w:eastAsia="Times New Roman"/>
        </w:rPr>
        <w:t> — умение управлять и работать в команде, принимать различные роли и брать на себя ответственность, продуктивно работать с другими людьми, уважать непохожие точки зрения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t>Идентификация, постановка и решение задач</w:t>
      </w:r>
      <w:r w:rsidRPr="009F317C">
        <w:rPr>
          <w:rFonts w:eastAsia="Times New Roman"/>
        </w:rPr>
        <w:t> - умение вычленять, анализировать и решать проблемы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t>Самоконтроль</w:t>
      </w:r>
      <w:r w:rsidRPr="009F317C">
        <w:rPr>
          <w:rFonts w:eastAsia="Times New Roman"/>
        </w:rPr>
        <w:t> — понимание своих образовательных потребностей, умение находить нужные ресурсы, перенос обучения из одной области знаний в другую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3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  <w:u w:val="single"/>
        </w:rPr>
        <w:t>Социальная ответственность</w:t>
      </w:r>
      <w:r w:rsidRPr="009F317C">
        <w:rPr>
          <w:rFonts w:eastAsia="Times New Roman"/>
        </w:rPr>
        <w:t> — ответственные действия в интересах местного сообщества, этичное поведение в личной, общественной жизни и на производстве</w:t>
      </w:r>
    </w:p>
    <w:p w:rsidR="009F317C" w:rsidRPr="009F317C" w:rsidRDefault="009F317C" w:rsidP="007F6DE0">
      <w:p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Традиционный подход к обучению, практикуемый в большинстве школ во всем мире, отличается тем, что в центре учебного процесса находится учитель. Такое обучение может быть очень эффективно в тех случаях, когда: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Идет процесс передачи информации, которую учащимся сложно найти самостоятельно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 xml:space="preserve">Необходимо быстро передать большой объем информации а 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Необходимо пробудить интерес к информации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Учатся дети лучше всего воспринимающие информацию на слух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Тем не менее, у данного подхода есть ряд недостатков: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Не все дети хорошо воспринимают информацию на слух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Трудно удержать интерес учащихся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Не предполагает критического мышления</w:t>
      </w:r>
      <w:r w:rsidRPr="009F317C">
        <w:rPr>
          <w:rFonts w:eastAsia="Times New Roman"/>
          <w:szCs w:val="18"/>
        </w:rPr>
        <w:t xml:space="preserve"> </w:t>
      </w:r>
    </w:p>
    <w:p w:rsidR="009F317C" w:rsidRPr="009F317C" w:rsidRDefault="009F317C" w:rsidP="007F6DE0">
      <w:pPr>
        <w:pStyle w:val="a3"/>
        <w:numPr>
          <w:ilvl w:val="0"/>
          <w:numId w:val="14"/>
        </w:numPr>
        <w:jc w:val="both"/>
        <w:rPr>
          <w:rFonts w:eastAsia="Times New Roman"/>
          <w:szCs w:val="18"/>
        </w:rPr>
      </w:pPr>
      <w:r w:rsidRPr="009F317C">
        <w:rPr>
          <w:rFonts w:eastAsia="Times New Roman"/>
        </w:rPr>
        <w:t>Предполагается, что все дети учатся одинаково</w:t>
      </w:r>
    </w:p>
    <w:p w:rsidR="009F317C" w:rsidRDefault="009F317C">
      <w:r>
        <w:br w:type="page"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F317C" w:rsidTr="007F6DE0">
        <w:tc>
          <w:tcPr>
            <w:tcW w:w="4785" w:type="dxa"/>
            <w:vAlign w:val="center"/>
          </w:tcPr>
          <w:p w:rsidR="009F317C" w:rsidRDefault="009F317C" w:rsidP="007F6DE0">
            <w:pPr>
              <w:jc w:val="center"/>
            </w:pPr>
            <w:r>
              <w:lastRenderedPageBreak/>
              <w:t>Традиционное обучение</w:t>
            </w:r>
          </w:p>
        </w:tc>
        <w:tc>
          <w:tcPr>
            <w:tcW w:w="4786" w:type="dxa"/>
            <w:vAlign w:val="center"/>
          </w:tcPr>
          <w:p w:rsidR="009F317C" w:rsidRDefault="009F317C" w:rsidP="007F6DE0">
            <w:pPr>
              <w:jc w:val="center"/>
            </w:pPr>
            <w:r>
              <w:t>Подход к обучению в 21 веке</w:t>
            </w:r>
          </w:p>
        </w:tc>
      </w:tr>
      <w:tr w:rsidR="009F317C" w:rsidTr="007F6DE0">
        <w:tc>
          <w:tcPr>
            <w:tcW w:w="4785" w:type="dxa"/>
            <w:vAlign w:val="center"/>
          </w:tcPr>
          <w:p w:rsidR="009F317C" w:rsidRDefault="009F317C" w:rsidP="007F6DE0">
            <w:pPr>
              <w:jc w:val="center"/>
            </w:pPr>
            <w:r>
              <w:t>Содержание обучения</w:t>
            </w:r>
          </w:p>
        </w:tc>
        <w:tc>
          <w:tcPr>
            <w:tcW w:w="4786" w:type="dxa"/>
            <w:vAlign w:val="center"/>
          </w:tcPr>
          <w:p w:rsidR="009F317C" w:rsidRDefault="009F317C" w:rsidP="007F6DE0">
            <w:pPr>
              <w:jc w:val="center"/>
            </w:pP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Содержание определяется учебным планом и программой. Все ученики изучают материал в рамках одной темы одновременно.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имеют возможность выбора материала для изучения в рамках темы, определенной учебным планом и программой.</w:t>
            </w: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имеют доступ к информации, ограниченный выбором учителя или возможностями школьной библиотеки.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имеют неограниченный доступ к различным источникам информации различного уровня и достоинства.</w:t>
            </w: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Темы для изучения часто не связаны друг с другом, другими предметными областями и оторваны от жизни.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В основе обучения лежат </w:t>
            </w:r>
            <w:proofErr w:type="spellStart"/>
            <w:r>
              <w:rPr>
                <w:rStyle w:val="c0"/>
                <w:rFonts w:ascii="Arial" w:hAnsi="Arial" w:cs="Arial"/>
                <w:sz w:val="18"/>
                <w:szCs w:val="18"/>
              </w:rPr>
              <w:t>межпредметные</w:t>
            </w:r>
            <w:proofErr w:type="spellEnd"/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 связи, связь с окружающим миром и реальной жизнью.</w:t>
            </w:r>
          </w:p>
          <w:p w:rsidR="009F317C" w:rsidRDefault="009F317C" w:rsidP="00EA5EA0"/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запоминают факты и лишь иногда критически анализируют информацию.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занимаются анализом, требующим навыков мышления высокого порядка, оценкой материала, обобщением фактов</w:t>
            </w:r>
          </w:p>
          <w:p w:rsidR="009F317C" w:rsidRDefault="009F317C" w:rsidP="00EA5EA0"/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Целью учеников является поиск правильного ответа.</w:t>
            </w:r>
          </w:p>
        </w:tc>
        <w:tc>
          <w:tcPr>
            <w:tcW w:w="4786" w:type="dxa"/>
            <w:vAlign w:val="center"/>
          </w:tcPr>
          <w:p w:rsidR="009F317C" w:rsidRDefault="007F6DE0" w:rsidP="00EA5EA0">
            <w:r>
              <w:rPr>
                <w:rStyle w:val="c0"/>
                <w:rFonts w:ascii="Arial" w:hAnsi="Arial" w:cs="Arial"/>
                <w:sz w:val="18"/>
                <w:szCs w:val="18"/>
              </w:rPr>
              <w:t>Целью учеников является поиск одного или нескольких из возможно правильных ответов</w:t>
            </w: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Учитель выбирает виды деятельности и предоставляет материалы подходящего уровня.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выбирают из предлагаемых учителем видов деятельности и часто сами выбирают уровень сложности выполняемой работы.</w:t>
            </w:r>
          </w:p>
          <w:p w:rsidR="009F317C" w:rsidRDefault="009F317C" w:rsidP="00EA5EA0"/>
        </w:tc>
      </w:tr>
      <w:tr w:rsidR="009F317C" w:rsidTr="007F6DE0">
        <w:tc>
          <w:tcPr>
            <w:tcW w:w="4785" w:type="dxa"/>
            <w:vAlign w:val="center"/>
          </w:tcPr>
          <w:p w:rsidR="009F317C" w:rsidRDefault="009F317C" w:rsidP="007F6DE0">
            <w:pPr>
              <w:jc w:val="center"/>
            </w:pPr>
            <w:r>
              <w:t>Обучение</w:t>
            </w:r>
          </w:p>
        </w:tc>
        <w:tc>
          <w:tcPr>
            <w:tcW w:w="4786" w:type="dxa"/>
            <w:vAlign w:val="center"/>
          </w:tcPr>
          <w:p w:rsidR="009F317C" w:rsidRDefault="009F317C" w:rsidP="007F6DE0">
            <w:pPr>
              <w:jc w:val="center"/>
            </w:pP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Учитель – источник информации – главный артист на сцене – помогает ученикам получать знания и формировать навыки.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Учитель – </w:t>
            </w:r>
            <w:proofErr w:type="spellStart"/>
            <w:r>
              <w:rPr>
                <w:rStyle w:val="c0"/>
                <w:rFonts w:ascii="Arial" w:hAnsi="Arial" w:cs="Arial"/>
                <w:sz w:val="18"/>
                <w:szCs w:val="18"/>
              </w:rPr>
              <w:t>фасилитатор</w:t>
            </w:r>
            <w:proofErr w:type="spellEnd"/>
            <w:r>
              <w:rPr>
                <w:rStyle w:val="c0"/>
                <w:rFonts w:ascii="Arial" w:hAnsi="Arial" w:cs="Arial"/>
                <w:sz w:val="18"/>
                <w:szCs w:val="18"/>
              </w:rPr>
              <w:t>, проводник и наблюдатель создает возможность для учеников применить полученные навыки для построения нового знания.</w:t>
            </w:r>
          </w:p>
          <w:p w:rsidR="009F317C" w:rsidRDefault="009F317C" w:rsidP="00EA5EA0"/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Учитель – эксперт, старающийся заполнить пробелы в знаниях учеников.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— эксперты, учителя ориентируются на сильные стороны учеников.</w:t>
            </w:r>
          </w:p>
          <w:p w:rsidR="009F317C" w:rsidRDefault="009F317C" w:rsidP="00EA5EA0"/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Обучение – процесс инструктирования (объяснения).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Обучение — творческий процесс созидания.</w:t>
            </w:r>
          </w:p>
          <w:p w:rsidR="009F317C" w:rsidRDefault="009F317C" w:rsidP="00EA5EA0"/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Ученики выполняют короткие, изолированные задания и упражнения, связанные с изучаемым </w:t>
            </w:r>
            <w:r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материалом</w:t>
            </w:r>
          </w:p>
        </w:tc>
        <w:tc>
          <w:tcPr>
            <w:tcW w:w="4786" w:type="dxa"/>
            <w:vAlign w:val="center"/>
          </w:tcPr>
          <w:p w:rsid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 xml:space="preserve">Ученики работают над заданиями и </w:t>
            </w:r>
            <w:proofErr w:type="gramStart"/>
            <w:r>
              <w:rPr>
                <w:rStyle w:val="c0"/>
                <w:rFonts w:ascii="Arial" w:hAnsi="Arial" w:cs="Arial"/>
                <w:sz w:val="18"/>
                <w:szCs w:val="18"/>
              </w:rPr>
              <w:t>проектами</w:t>
            </w:r>
            <w:proofErr w:type="gramEnd"/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 связанными с долгосрочными задачами и </w:t>
            </w:r>
            <w:r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нацеленными на глубокое понимание знаний и их последующее применение.</w:t>
            </w:r>
          </w:p>
          <w:p w:rsidR="009F317C" w:rsidRDefault="009F317C" w:rsidP="00EA5EA0"/>
        </w:tc>
      </w:tr>
      <w:tr w:rsidR="009F317C" w:rsidTr="007F6DE0">
        <w:trPr>
          <w:trHeight w:val="685"/>
        </w:trPr>
        <w:tc>
          <w:tcPr>
            <w:tcW w:w="4785" w:type="dxa"/>
            <w:vAlign w:val="center"/>
          </w:tcPr>
          <w:p w:rsidR="009F317C" w:rsidRPr="009F317C" w:rsidRDefault="009F317C" w:rsidP="007F6DE0">
            <w:pPr>
              <w:pStyle w:val="c6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lastRenderedPageBreak/>
              <w:t>Атмосфера в классе</w:t>
            </w:r>
          </w:p>
        </w:tc>
        <w:tc>
          <w:tcPr>
            <w:tcW w:w="4786" w:type="dxa"/>
            <w:vAlign w:val="center"/>
          </w:tcPr>
          <w:p w:rsidR="009F317C" w:rsidRDefault="009F317C" w:rsidP="007F6DE0">
            <w:pPr>
              <w:pStyle w:val="c11"/>
              <w:spacing w:line="360" w:lineRule="auto"/>
            </w:pP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пассивны большую часть урока и занимаются в классе, где чаще всего царит тишина.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Класс – рабочее помещение, где идет работа, и уровень шума зависит от того, чем ученики занимаются.</w:t>
            </w: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9F317C" w:rsidRDefault="009F317C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чаще всего работают индивидуально.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часто работают вместе друг другом, экспертами и учителями.</w:t>
            </w:r>
          </w:p>
        </w:tc>
      </w:tr>
      <w:tr w:rsidR="009F317C" w:rsidTr="007F6DE0">
        <w:tc>
          <w:tcPr>
            <w:tcW w:w="4785" w:type="dxa"/>
            <w:vAlign w:val="center"/>
          </w:tcPr>
          <w:p w:rsidR="009F317C" w:rsidRDefault="009F317C" w:rsidP="007F6DE0">
            <w:pPr>
              <w:jc w:val="center"/>
            </w:pPr>
            <w:r>
              <w:t>Оценка</w:t>
            </w:r>
          </w:p>
        </w:tc>
        <w:tc>
          <w:tcPr>
            <w:tcW w:w="4786" w:type="dxa"/>
            <w:vAlign w:val="center"/>
          </w:tcPr>
          <w:p w:rsidR="009F317C" w:rsidRDefault="009F317C" w:rsidP="007F6DE0">
            <w:pPr>
              <w:jc w:val="center"/>
            </w:pP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Чаще всего ученики индивидуально сдают письменные экзамены, Задачи и темы держатся в секрете, так что ученикам приходится учить весь материал, хотя только часть его будет проверена.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заранее знают, как будет оцениваться их труд, понимают критерии, по которым их будут оценивать, получают обратную реакцию от своих учителей и одноклассников и имеют множество возможностей для самооценки.</w:t>
            </w: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За результат обучения ученика отвечает учитель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Учитель и ученики делят ответственность за результаты обучения и успехи ученика</w:t>
            </w:r>
          </w:p>
        </w:tc>
      </w:tr>
      <w:tr w:rsidR="009F317C" w:rsidTr="00EA5EA0">
        <w:tc>
          <w:tcPr>
            <w:tcW w:w="4785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Основным мотивом учеников к учению чаще всего является желание получить хорошую оценку, угодить учителю и получить награду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Источником мотивации является интерес и активная деятельность в процессе учебы</w:t>
            </w:r>
          </w:p>
        </w:tc>
      </w:tr>
      <w:tr w:rsidR="009F317C" w:rsidTr="007F6DE0">
        <w:trPr>
          <w:trHeight w:val="491"/>
        </w:trPr>
        <w:tc>
          <w:tcPr>
            <w:tcW w:w="4785" w:type="dxa"/>
            <w:vAlign w:val="center"/>
          </w:tcPr>
          <w:p w:rsidR="009F317C" w:rsidRPr="007F6DE0" w:rsidRDefault="007F6DE0" w:rsidP="007F6DE0">
            <w:pPr>
              <w:pStyle w:val="c6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Технология</w:t>
            </w:r>
          </w:p>
        </w:tc>
        <w:tc>
          <w:tcPr>
            <w:tcW w:w="4786" w:type="dxa"/>
            <w:vAlign w:val="center"/>
          </w:tcPr>
          <w:p w:rsidR="009F317C" w:rsidRDefault="009F317C" w:rsidP="007F6DE0"/>
        </w:tc>
      </w:tr>
      <w:tr w:rsidR="009F317C" w:rsidTr="00EA5EA0">
        <w:tc>
          <w:tcPr>
            <w:tcW w:w="4785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Учитель объясняет новый материал, иллюстрирует его, демонстрирует опыты с помощью разнообразных технологий.</w:t>
            </w:r>
          </w:p>
        </w:tc>
        <w:tc>
          <w:tcPr>
            <w:tcW w:w="4786" w:type="dxa"/>
            <w:vAlign w:val="center"/>
          </w:tcPr>
          <w:p w:rsidR="009F317C" w:rsidRPr="007F6DE0" w:rsidRDefault="007F6DE0" w:rsidP="00EA5EA0">
            <w:pPr>
              <w:pStyle w:val="c1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sz w:val="18"/>
                <w:szCs w:val="18"/>
              </w:rPr>
              <w:t>Ученики используют разнообразные технологии для исследований, коммуникации и получения новых знаний.</w:t>
            </w:r>
          </w:p>
        </w:tc>
      </w:tr>
    </w:tbl>
    <w:p w:rsidR="007F6DE0" w:rsidRDefault="007F6DE0">
      <w:r>
        <w:br w:type="page"/>
      </w:r>
    </w:p>
    <w:p w:rsidR="007F6DE0" w:rsidRPr="007F6DE0" w:rsidRDefault="007F6DE0" w:rsidP="007F6DE0">
      <w:pPr>
        <w:jc w:val="both"/>
        <w:rPr>
          <w:rFonts w:ascii="Calibri" w:hAnsi="Calibri"/>
        </w:rPr>
      </w:pPr>
      <w:r w:rsidRPr="007F6DE0">
        <w:rPr>
          <w:rStyle w:val="c0"/>
          <w:rFonts w:ascii="Calibri" w:hAnsi="Calibri" w:cs="Arial"/>
        </w:rPr>
        <w:lastRenderedPageBreak/>
        <w:t>Хорошие учителя понимают, что существует множество способов обучения, и что различные ситуации требуют различных методик. «Путь к успеху» объединяет элементы традиционного обучения, в центре которого стоит учитель, с элементами подхода 21 века, в центре которого находится ученик. Хотя между двумя подходами существуют различия, важно заметить, что методы 21 века, могут обогатить традиционные методики обучения, придавая осмысленный конте</w:t>
      </w:r>
      <w:proofErr w:type="gramStart"/>
      <w:r w:rsidRPr="007F6DE0">
        <w:rPr>
          <w:rStyle w:val="c0"/>
          <w:rFonts w:ascii="Calibri" w:hAnsi="Calibri" w:cs="Arial"/>
        </w:rPr>
        <w:t>кст дл</w:t>
      </w:r>
      <w:proofErr w:type="gramEnd"/>
      <w:r w:rsidRPr="007F6DE0">
        <w:rPr>
          <w:rStyle w:val="c0"/>
          <w:rFonts w:ascii="Calibri" w:hAnsi="Calibri" w:cs="Arial"/>
        </w:rPr>
        <w:t>я формирования навыков, необходимых ученику, чтобы быть успешным.</w:t>
      </w:r>
    </w:p>
    <w:p w:rsidR="007F6DE0" w:rsidRPr="007F6DE0" w:rsidRDefault="007F6DE0" w:rsidP="007F6DE0">
      <w:pPr>
        <w:jc w:val="both"/>
        <w:rPr>
          <w:rFonts w:ascii="Calibri" w:hAnsi="Calibri"/>
        </w:rPr>
      </w:pPr>
      <w:r w:rsidRPr="007F6DE0">
        <w:rPr>
          <w:rStyle w:val="c0"/>
          <w:rFonts w:ascii="Calibri" w:hAnsi="Calibri" w:cs="Arial"/>
        </w:rPr>
        <w:t>        Грамотность в области информационных технологий наряду с критическим мышлением и сотрудничеством является ключевым навыком учебного курса. Она подразумевает способность использовать компьютер для общения, решения проблем, сбора, организации и обмена информацией.</w:t>
      </w:r>
    </w:p>
    <w:p w:rsidR="007F6DE0" w:rsidRPr="007F6DE0" w:rsidRDefault="007F6DE0" w:rsidP="007F6DE0">
      <w:pPr>
        <w:jc w:val="both"/>
        <w:rPr>
          <w:rFonts w:ascii="Calibri" w:hAnsi="Calibri"/>
        </w:rPr>
      </w:pPr>
      <w:r w:rsidRPr="007F6DE0">
        <w:rPr>
          <w:rStyle w:val="c0"/>
          <w:rFonts w:ascii="Calibri" w:hAnsi="Calibri" w:cs="Arial"/>
        </w:rPr>
        <w:t>Ученики получают возможность на практике учиться выполнять различные задания с помощью компьютера и исследовать его возможности. Они смогут не только использовать компьютер для поиска информации в Интернете, но и научиться рисовать картинки (графика), писать (работа с текстом), решать математические задачи (электронные таблицы), создавать презентации (мультимедиа).</w:t>
      </w:r>
    </w:p>
    <w:p w:rsidR="007F6DE0" w:rsidRPr="007F6DE0" w:rsidRDefault="007F6DE0" w:rsidP="007F6DE0">
      <w:pPr>
        <w:jc w:val="both"/>
        <w:rPr>
          <w:rFonts w:ascii="Calibri" w:hAnsi="Calibri"/>
        </w:rPr>
      </w:pPr>
      <w:r w:rsidRPr="007F6DE0">
        <w:rPr>
          <w:rStyle w:val="c0"/>
          <w:rFonts w:ascii="Calibri" w:hAnsi="Calibri" w:cs="Arial"/>
        </w:rPr>
        <w:t>В программе «Путь к успеху» обучение компьютерной грамотности осуществляется через систему практических занятий. Это значит, что, хотя учителя иногда и передают ученикам знания, всячески поощряется, чтобы ученики самостоятельно находили ответы на свои вопросы. Они должны привыкнуть к мысли, что можно решать задачи с помощью одноклассников. Они могут экспериментировать с компьютером. Они могут искать ответы в сети Интернет или в книгах. Одной из таких книг является справочник «Практическое руководство». Здесь они могут найти пошаговые инструкции, объясняющие, как решить ту или иную задачу.</w:t>
      </w:r>
    </w:p>
    <w:p w:rsidR="007F6DE0" w:rsidRPr="007F6DE0" w:rsidRDefault="007F6DE0" w:rsidP="007F6DE0">
      <w:pPr>
        <w:jc w:val="both"/>
        <w:rPr>
          <w:rFonts w:ascii="Calibri" w:hAnsi="Calibri"/>
        </w:rPr>
      </w:pPr>
      <w:r w:rsidRPr="007F6DE0">
        <w:rPr>
          <w:rStyle w:val="c0"/>
          <w:rFonts w:ascii="Calibri" w:hAnsi="Calibri" w:cs="Arial"/>
        </w:rPr>
        <w:t>Справочник служит для того, чтобы быстро узнать, как выполнить задание с помощью компьютера. Он похож на словарь или энциклопедию, которые мы не читаем от корки до корки, а ищем только нужную нам в данный момент информацию. Справочник существует как в бумажном, так и в электронном виде.</w:t>
      </w:r>
    </w:p>
    <w:p w:rsidR="007F6DE0" w:rsidRPr="007F6DE0" w:rsidRDefault="007F6DE0" w:rsidP="007F6DE0">
      <w:pPr>
        <w:jc w:val="both"/>
        <w:rPr>
          <w:rFonts w:ascii="Calibri" w:hAnsi="Calibri"/>
        </w:rPr>
      </w:pPr>
      <w:r w:rsidRPr="007F6DE0">
        <w:rPr>
          <w:rStyle w:val="c0"/>
          <w:rFonts w:ascii="Calibri" w:hAnsi="Calibri" w:cs="Arial"/>
        </w:rPr>
        <w:t xml:space="preserve">        Критическое мышление, наряду с технологической грамотностью и сотрудничеством, является ключевым навыком учебного курса. Критическое мышление включает умение решать проблемы. Учащиеся вовлекаются во множество процессов, которые помогают им развить и продемонстрировать умение решать проблемы и мыслить критически. Так, например, работая над заданиями и проектом, ученики будут планировать, проверять </w:t>
      </w:r>
      <w:proofErr w:type="gramStart"/>
      <w:r w:rsidRPr="007F6DE0">
        <w:rPr>
          <w:rStyle w:val="c0"/>
          <w:rFonts w:ascii="Calibri" w:hAnsi="Calibri" w:cs="Arial"/>
        </w:rPr>
        <w:t>выполненное</w:t>
      </w:r>
      <w:proofErr w:type="gramEnd"/>
      <w:r w:rsidRPr="007F6DE0">
        <w:rPr>
          <w:rStyle w:val="c0"/>
          <w:rFonts w:ascii="Calibri" w:hAnsi="Calibri" w:cs="Arial"/>
        </w:rPr>
        <w:t xml:space="preserve"> и обсуждать свою работу.</w:t>
      </w:r>
    </w:p>
    <w:p w:rsidR="007F6DE0" w:rsidRDefault="007F6DE0">
      <w:r>
        <w:br w:type="page"/>
      </w:r>
    </w:p>
    <w:p w:rsidR="007F6DE0" w:rsidRPr="007F6DE0" w:rsidRDefault="007F6DE0" w:rsidP="007F6DE0">
      <w:pPr>
        <w:jc w:val="center"/>
        <w:rPr>
          <w:rFonts w:ascii="Calibri" w:hAnsi="Calibri"/>
          <w:b/>
          <w:sz w:val="24"/>
          <w:szCs w:val="24"/>
        </w:rPr>
      </w:pPr>
      <w:r w:rsidRPr="007F6DE0">
        <w:rPr>
          <w:rStyle w:val="c0"/>
          <w:rFonts w:ascii="Calibri" w:hAnsi="Calibri" w:cs="Arial"/>
          <w:b/>
          <w:sz w:val="24"/>
          <w:szCs w:val="24"/>
        </w:rPr>
        <w:lastRenderedPageBreak/>
        <w:t>Навыки мышления низкого порядка</w:t>
      </w:r>
    </w:p>
    <w:p w:rsidR="007F6DE0" w:rsidRDefault="007F6DE0" w:rsidP="007F6DE0">
      <w:pPr>
        <w:jc w:val="both"/>
        <w:rPr>
          <w:rStyle w:val="c0"/>
          <w:rFonts w:ascii="Calibri" w:hAnsi="Calibri" w:cs="Arial"/>
        </w:rPr>
      </w:pPr>
      <w:r w:rsidRPr="007F6DE0">
        <w:rPr>
          <w:rStyle w:val="c0"/>
          <w:rFonts w:ascii="Calibri" w:hAnsi="Calibri" w:cs="Arial"/>
        </w:rPr>
        <w:t>Большая часть вопросов, которые задают ученику в школе, требуют лишь мышления низкого порядка на уровне воспроизведения и понимания, как это описано в таблице. </w:t>
      </w:r>
    </w:p>
    <w:p w:rsidR="007F6DE0" w:rsidRPr="007F6DE0" w:rsidRDefault="007F6DE0" w:rsidP="007F6DE0">
      <w:pPr>
        <w:jc w:val="both"/>
        <w:rPr>
          <w:rStyle w:val="c0"/>
          <w:rFonts w:ascii="Calibri" w:hAnsi="Calibri" w:cs="Arial"/>
          <w:b/>
        </w:rPr>
      </w:pPr>
      <w:r w:rsidRPr="007F6DE0">
        <w:rPr>
          <w:rStyle w:val="c0"/>
          <w:rFonts w:ascii="Calibri" w:hAnsi="Calibri" w:cs="Arial"/>
          <w:b/>
        </w:rPr>
        <w:t>Знания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7F6DE0" w:rsidTr="007F6DE0">
        <w:tc>
          <w:tcPr>
            <w:tcW w:w="2943" w:type="dxa"/>
          </w:tcPr>
          <w:p w:rsidR="007F6DE0" w:rsidRDefault="007F6DE0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</w:p>
        </w:tc>
        <w:tc>
          <w:tcPr>
            <w:tcW w:w="6628" w:type="dxa"/>
          </w:tcPr>
          <w:p w:rsidR="007F6DE0" w:rsidRDefault="002E5BEF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Идентификация и воспроизведение информации</w:t>
            </w:r>
          </w:p>
        </w:tc>
      </w:tr>
      <w:tr w:rsidR="007F6DE0" w:rsidTr="007F6DE0">
        <w:tc>
          <w:tcPr>
            <w:tcW w:w="2943" w:type="dxa"/>
          </w:tcPr>
          <w:p w:rsidR="007F6DE0" w:rsidRDefault="007F6DE0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учитель</w:t>
            </w:r>
          </w:p>
        </w:tc>
        <w:tc>
          <w:tcPr>
            <w:tcW w:w="6628" w:type="dxa"/>
          </w:tcPr>
          <w:p w:rsidR="007F6DE0" w:rsidRDefault="002E5BEF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Говорит, показывает, направляет</w:t>
            </w:r>
          </w:p>
        </w:tc>
      </w:tr>
      <w:tr w:rsidR="007F6DE0" w:rsidTr="007F6DE0">
        <w:tc>
          <w:tcPr>
            <w:tcW w:w="2943" w:type="dxa"/>
          </w:tcPr>
          <w:p w:rsidR="007F6DE0" w:rsidRDefault="007F6DE0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ученик</w:t>
            </w:r>
          </w:p>
        </w:tc>
        <w:tc>
          <w:tcPr>
            <w:tcW w:w="6628" w:type="dxa"/>
          </w:tcPr>
          <w:p w:rsidR="007F6DE0" w:rsidRDefault="002E5BEF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Впитывает, запоминает, узнает</w:t>
            </w:r>
          </w:p>
        </w:tc>
      </w:tr>
      <w:tr w:rsidR="007F6DE0" w:rsidTr="007F6DE0">
        <w:tc>
          <w:tcPr>
            <w:tcW w:w="2943" w:type="dxa"/>
          </w:tcPr>
          <w:p w:rsidR="007F6DE0" w:rsidRDefault="007F6DE0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Реплики</w:t>
            </w:r>
          </w:p>
        </w:tc>
        <w:tc>
          <w:tcPr>
            <w:tcW w:w="6628" w:type="dxa"/>
          </w:tcPr>
          <w:p w:rsidR="007F6DE0" w:rsidRDefault="002E5BEF" w:rsidP="007F6D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Запомните, запишите, назовите</w:t>
            </w:r>
          </w:p>
        </w:tc>
      </w:tr>
    </w:tbl>
    <w:p w:rsidR="007F6DE0" w:rsidRDefault="007F6DE0" w:rsidP="007F6DE0">
      <w:pPr>
        <w:rPr>
          <w:rFonts w:ascii="Calibri" w:hAnsi="Calibri"/>
        </w:rPr>
      </w:pPr>
    </w:p>
    <w:p w:rsidR="002E5BEF" w:rsidRDefault="002E5BEF" w:rsidP="007F6DE0">
      <w:pPr>
        <w:rPr>
          <w:rFonts w:ascii="Calibri" w:hAnsi="Calibri"/>
          <w:b/>
        </w:rPr>
      </w:pPr>
      <w:r w:rsidRPr="002E5BEF">
        <w:rPr>
          <w:rFonts w:ascii="Calibri" w:hAnsi="Calibri"/>
          <w:b/>
        </w:rPr>
        <w:t>Понимание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Понимание предоставленной информации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учитель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Демонстрирует, сравнивает, противопоставляет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ученик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Объясняет, переводит, демонстрирует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Реплики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Определите, скажите, обсудите</w:t>
            </w:r>
          </w:p>
        </w:tc>
      </w:tr>
    </w:tbl>
    <w:p w:rsidR="002E5BEF" w:rsidRPr="002E5BEF" w:rsidRDefault="002E5BEF" w:rsidP="002E5BEF">
      <w:pPr>
        <w:jc w:val="both"/>
        <w:rPr>
          <w:rFonts w:ascii="Calibri" w:hAnsi="Calibri"/>
        </w:rPr>
      </w:pPr>
    </w:p>
    <w:p w:rsidR="002E5BEF" w:rsidRDefault="002E5BEF" w:rsidP="002E5BEF">
      <w:pPr>
        <w:jc w:val="both"/>
        <w:rPr>
          <w:rStyle w:val="c0"/>
          <w:rFonts w:ascii="Calibri" w:hAnsi="Calibri" w:cs="Arial"/>
        </w:rPr>
      </w:pPr>
      <w:r w:rsidRPr="002E5BEF">
        <w:rPr>
          <w:rStyle w:val="c0"/>
          <w:rFonts w:ascii="Calibri" w:hAnsi="Calibri" w:cs="Arial"/>
        </w:rPr>
        <w:t>Как видно из предыдущей таблицы, знания и понимание являются преобладающими навыками мышления и служат базой для формирования навыков мышления более высокого порядка. На каждом последующем уровне навыки мышления становятся более сложными и используются реже. В следующей таблице дается описание характеристик навыков мышления высокого порядка.</w:t>
      </w:r>
    </w:p>
    <w:p w:rsidR="002E5BEF" w:rsidRDefault="002E5BEF" w:rsidP="002E5BEF">
      <w:pPr>
        <w:jc w:val="center"/>
        <w:rPr>
          <w:rStyle w:val="c0"/>
          <w:rFonts w:ascii="Calibri" w:hAnsi="Calibri" w:cs="Arial"/>
          <w:b/>
          <w:sz w:val="24"/>
          <w:szCs w:val="24"/>
        </w:rPr>
      </w:pPr>
      <w:r w:rsidRPr="002E5BEF">
        <w:rPr>
          <w:rStyle w:val="c0"/>
          <w:rFonts w:ascii="Calibri" w:hAnsi="Calibri" w:cs="Arial"/>
          <w:b/>
          <w:sz w:val="24"/>
          <w:szCs w:val="24"/>
        </w:rPr>
        <w:t>Навыки мышления высокого порядка</w:t>
      </w:r>
    </w:p>
    <w:p w:rsidR="002E5BEF" w:rsidRDefault="002E5BEF" w:rsidP="002E5BEF">
      <w:pPr>
        <w:rPr>
          <w:rStyle w:val="c0"/>
          <w:rFonts w:ascii="Calibri" w:hAnsi="Calibri" w:cs="Arial"/>
          <w:sz w:val="24"/>
          <w:szCs w:val="24"/>
        </w:rPr>
      </w:pPr>
      <w:r>
        <w:rPr>
          <w:rStyle w:val="c0"/>
          <w:rFonts w:ascii="Calibri" w:hAnsi="Calibri" w:cs="Arial"/>
          <w:b/>
          <w:sz w:val="24"/>
          <w:szCs w:val="24"/>
        </w:rPr>
        <w:t>Применение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 знаний в новых ситуациях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учитель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Исследует, создает условия, критикует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ученик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Решает проблемы, демонстрирует знания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Реплики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Объясните, проиллюстрируйте, используйте</w:t>
            </w:r>
          </w:p>
        </w:tc>
      </w:tr>
    </w:tbl>
    <w:p w:rsidR="002E5BEF" w:rsidRDefault="002E5BEF" w:rsidP="002E5BEF">
      <w:pPr>
        <w:rPr>
          <w:rFonts w:ascii="Calibri" w:hAnsi="Calibri" w:cs="Arial"/>
          <w:sz w:val="24"/>
          <w:szCs w:val="24"/>
        </w:rPr>
      </w:pPr>
    </w:p>
    <w:p w:rsidR="002E5BEF" w:rsidRDefault="002E5BEF" w:rsidP="002E5BEF">
      <w:pPr>
        <w:rPr>
          <w:rFonts w:ascii="Calibri" w:hAnsi="Calibri" w:cs="Arial"/>
          <w:b/>
          <w:sz w:val="24"/>
          <w:szCs w:val="24"/>
        </w:rPr>
      </w:pPr>
      <w:r w:rsidRPr="002E5BEF">
        <w:rPr>
          <w:rFonts w:ascii="Calibri" w:hAnsi="Calibri" w:cs="Arial"/>
          <w:b/>
          <w:sz w:val="24"/>
          <w:szCs w:val="24"/>
        </w:rPr>
        <w:t>Анализ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Разложение информации на составные части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учитель</w:t>
            </w:r>
          </w:p>
        </w:tc>
        <w:tc>
          <w:tcPr>
            <w:tcW w:w="6628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Направляет, следует, служит источником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ученик</w:t>
            </w:r>
          </w:p>
        </w:tc>
        <w:tc>
          <w:tcPr>
            <w:tcW w:w="6628" w:type="dxa"/>
          </w:tcPr>
          <w:p w:rsidR="002E5BEF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Анализирует, обсуждает, раскрывает</w:t>
            </w:r>
          </w:p>
        </w:tc>
      </w:tr>
      <w:tr w:rsidR="002E5BEF" w:rsidTr="00E05489">
        <w:tc>
          <w:tcPr>
            <w:tcW w:w="2943" w:type="dxa"/>
          </w:tcPr>
          <w:p w:rsidR="002E5BEF" w:rsidRDefault="002E5BEF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Реплики</w:t>
            </w:r>
          </w:p>
        </w:tc>
        <w:tc>
          <w:tcPr>
            <w:tcW w:w="6628" w:type="dxa"/>
          </w:tcPr>
          <w:p w:rsidR="002E5BEF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Обсудите, соотнесите, </w:t>
            </w:r>
            <w:proofErr w:type="spellStart"/>
            <w:r>
              <w:rPr>
                <w:rFonts w:ascii="Calibri" w:hAnsi="Calibri"/>
              </w:rPr>
              <w:t>поэксперементируйте</w:t>
            </w:r>
            <w:proofErr w:type="spellEnd"/>
          </w:p>
        </w:tc>
      </w:tr>
    </w:tbl>
    <w:p w:rsidR="002E5BEF" w:rsidRDefault="002E5BEF" w:rsidP="002E5BEF">
      <w:pPr>
        <w:rPr>
          <w:rFonts w:ascii="Calibri" w:hAnsi="Calibri" w:cs="Arial"/>
          <w:b/>
          <w:sz w:val="24"/>
          <w:szCs w:val="24"/>
        </w:rPr>
      </w:pPr>
    </w:p>
    <w:p w:rsidR="00146F7D" w:rsidRDefault="00146F7D" w:rsidP="002E5BEF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Синтез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Воссоздание целостной информации из частей</w:t>
            </w:r>
          </w:p>
        </w:tc>
      </w:tr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учитель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Расширяет, оценивает, отражает</w:t>
            </w:r>
          </w:p>
        </w:tc>
      </w:tr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ученик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Обобщает, формулирует, планирует</w:t>
            </w:r>
          </w:p>
        </w:tc>
      </w:tr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Реплики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Предложите, организуйте, создайте</w:t>
            </w:r>
          </w:p>
        </w:tc>
      </w:tr>
    </w:tbl>
    <w:p w:rsidR="00146F7D" w:rsidRDefault="00146F7D" w:rsidP="002E5BEF">
      <w:pPr>
        <w:rPr>
          <w:rFonts w:ascii="Calibri" w:hAnsi="Calibri" w:cs="Arial"/>
          <w:b/>
          <w:sz w:val="24"/>
          <w:szCs w:val="24"/>
        </w:rPr>
      </w:pPr>
    </w:p>
    <w:p w:rsidR="00146F7D" w:rsidRDefault="00146F7D" w:rsidP="002E5BEF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Оценка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Оценивание на основе критериев</w:t>
            </w:r>
          </w:p>
        </w:tc>
      </w:tr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учитель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Уточняет, принимает, гармонизирует</w:t>
            </w:r>
          </w:p>
        </w:tc>
      </w:tr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 делает ученик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Обсуждает, оценивает, выбирает</w:t>
            </w:r>
          </w:p>
        </w:tc>
      </w:tr>
      <w:tr w:rsidR="00146F7D" w:rsidTr="00E05489">
        <w:tc>
          <w:tcPr>
            <w:tcW w:w="2943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Реплики</w:t>
            </w:r>
          </w:p>
        </w:tc>
        <w:tc>
          <w:tcPr>
            <w:tcW w:w="6628" w:type="dxa"/>
          </w:tcPr>
          <w:p w:rsidR="00146F7D" w:rsidRDefault="00146F7D" w:rsidP="00E054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Выберите, оцените,  предскажите</w:t>
            </w:r>
          </w:p>
        </w:tc>
      </w:tr>
    </w:tbl>
    <w:p w:rsidR="00146F7D" w:rsidRDefault="00146F7D" w:rsidP="002E5BEF">
      <w:pPr>
        <w:rPr>
          <w:rFonts w:ascii="Calibri" w:hAnsi="Calibri" w:cs="Arial"/>
          <w:b/>
          <w:sz w:val="24"/>
          <w:szCs w:val="24"/>
        </w:rPr>
      </w:pPr>
    </w:p>
    <w:p w:rsidR="00CA023B" w:rsidRPr="00CA023B" w:rsidRDefault="00CA023B" w:rsidP="00CA023B">
      <w:p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 xml:space="preserve">Сотрудничество подразумевает командную работу — умение работать вдвоем или в группе над выполнением задания. Программа курса предусматривает создание условий для совместной деятельности. Ученики будут не только вдвоем или в группе пользоваться одним учебником, но и работать за одним компьютером над заданиями и проектами. Это значит, что они будут </w:t>
      </w:r>
      <w:proofErr w:type="gramStart"/>
      <w:r w:rsidRPr="00CA023B">
        <w:rPr>
          <w:rFonts w:eastAsia="Times New Roman"/>
        </w:rPr>
        <w:t>помогать друг другу учиться</w:t>
      </w:r>
      <w:proofErr w:type="gramEnd"/>
      <w:r w:rsidRPr="00CA023B">
        <w:rPr>
          <w:rFonts w:eastAsia="Times New Roman"/>
        </w:rPr>
        <w:t>, решать проблемы, заниматься творчеством и скоро почувствуют, какое удовольствие приносит совместная работа.</w:t>
      </w:r>
    </w:p>
    <w:p w:rsidR="00CA023B" w:rsidRPr="00CA023B" w:rsidRDefault="00CA023B" w:rsidP="00CA023B">
      <w:p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Сотрудничество помогает ученикам достичь больших успехов в обучении, поскольку они должны задавать вопросы, обсуждать идеи, исследовать возможности и пути решения, учиться размышлять, стараться глубоко вникнуть в материал. Кроме того, они учатся помогать друг другу, меняться ролями, делиться, принимать помощь других учеников, то есть важным социальным навыкам.</w:t>
      </w:r>
    </w:p>
    <w:p w:rsidR="00CA023B" w:rsidRPr="00CA023B" w:rsidRDefault="00CA023B" w:rsidP="00CA023B">
      <w:pPr>
        <w:jc w:val="both"/>
        <w:rPr>
          <w:rFonts w:eastAsia="Times New Roman"/>
          <w:b/>
          <w:szCs w:val="18"/>
        </w:rPr>
      </w:pPr>
      <w:r w:rsidRPr="00CA023B">
        <w:rPr>
          <w:rFonts w:eastAsia="Times New Roman"/>
          <w:b/>
        </w:rPr>
        <w:t>Формирование рабочих групп и пар</w:t>
      </w:r>
    </w:p>
    <w:p w:rsidR="00CA023B" w:rsidRPr="00CA023B" w:rsidRDefault="00CA023B" w:rsidP="00CA023B">
      <w:p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Рабочие группы и пары могут создаваться несколькими способами:</w:t>
      </w:r>
    </w:p>
    <w:p w:rsidR="00CA023B" w:rsidRPr="00CA023B" w:rsidRDefault="00CA023B" w:rsidP="00CA023B">
      <w:pPr>
        <w:pStyle w:val="a3"/>
        <w:numPr>
          <w:ilvl w:val="0"/>
          <w:numId w:val="16"/>
        </w:num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Выбор делают сами ученики, основываясь на общих интересах или дружбе</w:t>
      </w:r>
      <w:r w:rsidRPr="00CA023B">
        <w:rPr>
          <w:rFonts w:eastAsia="Times New Roman"/>
          <w:szCs w:val="18"/>
        </w:rPr>
        <w:t xml:space="preserve"> </w:t>
      </w:r>
    </w:p>
    <w:p w:rsidR="00CA023B" w:rsidRPr="00CA023B" w:rsidRDefault="00CA023B" w:rsidP="00CA023B">
      <w:pPr>
        <w:pStyle w:val="a3"/>
        <w:numPr>
          <w:ilvl w:val="0"/>
          <w:numId w:val="16"/>
        </w:numPr>
        <w:tabs>
          <w:tab w:val="left" w:pos="2250"/>
        </w:tabs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Случайный выбор</w:t>
      </w:r>
      <w:r w:rsidRPr="00CA023B">
        <w:rPr>
          <w:rFonts w:eastAsia="Times New Roman"/>
          <w:szCs w:val="18"/>
        </w:rPr>
        <w:t xml:space="preserve"> </w:t>
      </w:r>
      <w:r w:rsidRPr="00CA023B">
        <w:rPr>
          <w:rFonts w:eastAsia="Times New Roman"/>
          <w:szCs w:val="18"/>
        </w:rPr>
        <w:tab/>
      </w:r>
    </w:p>
    <w:p w:rsidR="00CA023B" w:rsidRPr="00CA023B" w:rsidRDefault="00CA023B" w:rsidP="00CA023B">
      <w:pPr>
        <w:pStyle w:val="a3"/>
        <w:numPr>
          <w:ilvl w:val="0"/>
          <w:numId w:val="16"/>
        </w:num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Решение принимает учитель</w:t>
      </w:r>
    </w:p>
    <w:p w:rsidR="00CA023B" w:rsidRPr="00CA023B" w:rsidRDefault="00CA023B" w:rsidP="00CA023B">
      <w:p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Учителя должны постараться сформировать пары так, чтобы они сохранились на протяжении всего курса и учились работать вместе. Попытки разделить учеников, чьи отношения не складываются, часто бывают непродуктивны. И, кроме того, это лишает их возможности развить навыки решения проблем, возникающих в</w:t>
      </w:r>
      <w:r>
        <w:rPr>
          <w:rFonts w:eastAsia="Times New Roman"/>
          <w:szCs w:val="18"/>
        </w:rPr>
        <w:t xml:space="preserve"> </w:t>
      </w:r>
      <w:r w:rsidRPr="00CA023B">
        <w:rPr>
          <w:rFonts w:eastAsia="Times New Roman"/>
        </w:rPr>
        <w:t>совместной деятельности.</w:t>
      </w:r>
    </w:p>
    <w:p w:rsidR="00CA023B" w:rsidRPr="00CA023B" w:rsidRDefault="00CA023B" w:rsidP="00CA023B">
      <w:pPr>
        <w:jc w:val="both"/>
        <w:rPr>
          <w:rFonts w:eastAsia="Times New Roman"/>
          <w:b/>
          <w:szCs w:val="18"/>
        </w:rPr>
      </w:pPr>
      <w:r w:rsidRPr="00CA023B">
        <w:rPr>
          <w:rFonts w:eastAsia="Times New Roman"/>
          <w:b/>
        </w:rPr>
        <w:t>Организация сотрудничества</w:t>
      </w:r>
    </w:p>
    <w:p w:rsidR="00CA023B" w:rsidRPr="00CA023B" w:rsidRDefault="00CA023B" w:rsidP="00CA023B">
      <w:p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Формирование навыков сотрудничества может оказаться нелегким трудом и потребует мотивации, обучения, и, самое главное, времени. Нужно обсуждать с учениками, как по очереди работать с мышью и клавиатурой, слушать, когда говорят другие, отвечать за свое обучение.</w:t>
      </w:r>
    </w:p>
    <w:p w:rsidR="00CA023B" w:rsidRPr="00CA023B" w:rsidRDefault="00CA023B" w:rsidP="00CA023B">
      <w:pPr>
        <w:jc w:val="both"/>
        <w:rPr>
          <w:rFonts w:eastAsia="Times New Roman"/>
          <w:szCs w:val="18"/>
        </w:rPr>
      </w:pPr>
      <w:r w:rsidRPr="00CA023B">
        <w:rPr>
          <w:rFonts w:eastAsia="Times New Roman"/>
        </w:rPr>
        <w:t>Как традиционные, так и новые подходы признают обучение в рамках определенной темы. Содержание занятий или уроков подчинено одной теме или идее, представляющей широкий конте</w:t>
      </w:r>
      <w:proofErr w:type="gramStart"/>
      <w:r w:rsidRPr="00CA023B">
        <w:rPr>
          <w:rFonts w:eastAsia="Times New Roman"/>
        </w:rPr>
        <w:t>кст дл</w:t>
      </w:r>
      <w:proofErr w:type="gramEnd"/>
      <w:r w:rsidRPr="00CA023B">
        <w:rPr>
          <w:rFonts w:eastAsia="Times New Roman"/>
        </w:rPr>
        <w:t>я выполняемых заданий. Основная тема проходит через все учебные занятия и проекты. Освоение темы начинается с учебных заданий, направленных на формирование навыков, предусмотренных программой. Затем учитель поощряет учеников задавать вопросы и искать ответы на них. Таким образом, тематический подход способствует развитию и приобретению новых знаний.</w:t>
      </w:r>
    </w:p>
    <w:p w:rsidR="00CA023B" w:rsidRDefault="00CA023B" w:rsidP="00CA023B">
      <w:pPr>
        <w:jc w:val="both"/>
        <w:rPr>
          <w:rFonts w:eastAsia="Times New Roman"/>
        </w:rPr>
      </w:pPr>
      <w:proofErr w:type="gramStart"/>
      <w:r w:rsidRPr="00CA023B">
        <w:rPr>
          <w:rFonts w:eastAsia="Times New Roman"/>
        </w:rPr>
        <w:t>Программа учебного курса построена на двух темах: местное сообщество и профессии (Часть 1:</w:t>
      </w:r>
      <w:proofErr w:type="gramEnd"/>
      <w:r w:rsidRPr="00CA023B">
        <w:rPr>
          <w:rFonts w:eastAsia="Times New Roman"/>
        </w:rPr>
        <w:t xml:space="preserve"> Технологии и местное сообщество, часть 2: Технологии и профессия)</w:t>
      </w:r>
      <w:proofErr w:type="gramStart"/>
      <w:r w:rsidRPr="00CA023B">
        <w:rPr>
          <w:rFonts w:eastAsia="Times New Roman"/>
        </w:rPr>
        <w:t>.</w:t>
      </w:r>
      <w:proofErr w:type="gramEnd"/>
      <w:r w:rsidRPr="00CA023B">
        <w:rPr>
          <w:rFonts w:eastAsia="Times New Roman"/>
        </w:rPr>
        <w:t xml:space="preserve"> </w:t>
      </w:r>
      <w:proofErr w:type="gramStart"/>
      <w:r w:rsidRPr="00CA023B">
        <w:rPr>
          <w:rFonts w:eastAsia="Times New Roman"/>
        </w:rPr>
        <w:t>в</w:t>
      </w:r>
      <w:proofErr w:type="gramEnd"/>
      <w:r w:rsidRPr="00CA023B">
        <w:rPr>
          <w:rFonts w:eastAsia="Times New Roman"/>
        </w:rPr>
        <w:t xml:space="preserve">ыбор именно этих тем обусловлен их значимостью для детей и широкими возможностями, которые они открывают для </w:t>
      </w:r>
      <w:r w:rsidRPr="00CA023B">
        <w:rPr>
          <w:rFonts w:eastAsia="Times New Roman"/>
        </w:rPr>
        <w:lastRenderedPageBreak/>
        <w:t>получения новых знаний, необходимых ученикам в жизни. В начале каждой части ученики знакомятся с темой, которая затем проходит через все задания и проекты.</w:t>
      </w:r>
    </w:p>
    <w:p w:rsidR="00CA023B" w:rsidRDefault="00CA023B" w:rsidP="00CA023B">
      <w:pPr>
        <w:jc w:val="center"/>
        <w:rPr>
          <w:rFonts w:eastAsia="Times New Roman"/>
          <w:b/>
          <w:sz w:val="24"/>
          <w:szCs w:val="24"/>
        </w:rPr>
      </w:pPr>
      <w:r w:rsidRPr="00CA023B">
        <w:rPr>
          <w:rFonts w:eastAsia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242"/>
        <w:gridCol w:w="6663"/>
        <w:gridCol w:w="1666"/>
      </w:tblGrid>
      <w:tr w:rsidR="00655ED9" w:rsidTr="00655ED9">
        <w:tc>
          <w:tcPr>
            <w:tcW w:w="1242" w:type="dxa"/>
          </w:tcPr>
          <w:p w:rsidR="00655ED9" w:rsidRPr="00655ED9" w:rsidRDefault="00655ED9" w:rsidP="00CA02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655ED9" w:rsidRDefault="00655ED9" w:rsidP="00CA02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666" w:type="dxa"/>
          </w:tcPr>
          <w:p w:rsidR="00655ED9" w:rsidRDefault="00655ED9" w:rsidP="00CA02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655ED9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1-2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Знакомство с курсором. Основы работы на компьютере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3-4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 xml:space="preserve">Графика. Работа в редакторе </w:t>
            </w:r>
            <w:r w:rsidRPr="00EA5EA0">
              <w:rPr>
                <w:rFonts w:eastAsia="Times New Roman"/>
                <w:sz w:val="28"/>
                <w:szCs w:val="28"/>
                <w:lang w:val="en-US"/>
              </w:rPr>
              <w:t>Paint</w:t>
            </w:r>
            <w:r w:rsidRPr="00EA5E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5-6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 xml:space="preserve">Графика. Работа в редакторе </w:t>
            </w:r>
            <w:r w:rsidRPr="00EA5EA0">
              <w:rPr>
                <w:rFonts w:eastAsia="Times New Roman"/>
                <w:sz w:val="28"/>
                <w:szCs w:val="28"/>
                <w:lang w:val="en-US"/>
              </w:rPr>
              <w:t>Draw</w:t>
            </w:r>
            <w:r w:rsidRPr="00EA5EA0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7-11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 xml:space="preserve">Работа с текстом. Задания по работе в редакторе </w:t>
            </w:r>
            <w:r w:rsidRPr="00EA5EA0">
              <w:rPr>
                <w:rFonts w:eastAsia="Times New Roman"/>
                <w:sz w:val="28"/>
                <w:szCs w:val="28"/>
                <w:lang w:val="en-US"/>
              </w:rPr>
              <w:t>Word</w:t>
            </w:r>
            <w:r w:rsidRPr="00EA5E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5 часов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12-13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 xml:space="preserve">Таблицы. Обзор работы в </w:t>
            </w:r>
            <w:r w:rsidRPr="00EA5EA0">
              <w:rPr>
                <w:rFonts w:eastAsia="Times New Roman"/>
                <w:sz w:val="28"/>
                <w:szCs w:val="28"/>
                <w:lang w:val="en-US"/>
              </w:rPr>
              <w:t>Excel</w:t>
            </w:r>
            <w:r w:rsidRPr="00EA5E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14-15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Таблицы. Задания по работе с таблицами.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16-17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Мультимедиа. Обзор работы с мультимедиа приложениями.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18-19</w:t>
            </w:r>
          </w:p>
        </w:tc>
        <w:tc>
          <w:tcPr>
            <w:tcW w:w="6663" w:type="dxa"/>
            <w:vAlign w:val="center"/>
          </w:tcPr>
          <w:p w:rsidR="00655ED9" w:rsidRPr="00EA5EA0" w:rsidRDefault="00447CEE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Мультимедиа. Задания по работе с мультимедиа.</w:t>
            </w:r>
          </w:p>
        </w:tc>
        <w:tc>
          <w:tcPr>
            <w:tcW w:w="1666" w:type="dxa"/>
          </w:tcPr>
          <w:p w:rsidR="00655ED9" w:rsidRPr="00EA5EA0" w:rsidRDefault="00447CEE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20-21</w:t>
            </w:r>
          </w:p>
        </w:tc>
        <w:tc>
          <w:tcPr>
            <w:tcW w:w="6663" w:type="dxa"/>
            <w:vAlign w:val="center"/>
          </w:tcPr>
          <w:p w:rsidR="00655ED9" w:rsidRPr="00EA5EA0" w:rsidRDefault="00EA5EA0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 xml:space="preserve">Повторение. Альбом на память. </w:t>
            </w:r>
          </w:p>
        </w:tc>
        <w:tc>
          <w:tcPr>
            <w:tcW w:w="1666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22-23</w:t>
            </w:r>
          </w:p>
        </w:tc>
        <w:tc>
          <w:tcPr>
            <w:tcW w:w="6663" w:type="dxa"/>
            <w:vAlign w:val="center"/>
          </w:tcPr>
          <w:p w:rsidR="00655ED9" w:rsidRPr="00EA5EA0" w:rsidRDefault="00EA5EA0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Планирование. Планирование проекта.</w:t>
            </w:r>
          </w:p>
        </w:tc>
        <w:tc>
          <w:tcPr>
            <w:tcW w:w="1666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24-29</w:t>
            </w:r>
          </w:p>
        </w:tc>
        <w:tc>
          <w:tcPr>
            <w:tcW w:w="6663" w:type="dxa"/>
            <w:vAlign w:val="center"/>
          </w:tcPr>
          <w:p w:rsidR="00655ED9" w:rsidRPr="00EA5EA0" w:rsidRDefault="00EA5EA0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Создание проекта</w:t>
            </w:r>
          </w:p>
        </w:tc>
        <w:tc>
          <w:tcPr>
            <w:tcW w:w="1666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6 часов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30-32</w:t>
            </w:r>
          </w:p>
        </w:tc>
        <w:tc>
          <w:tcPr>
            <w:tcW w:w="6663" w:type="dxa"/>
            <w:vAlign w:val="center"/>
          </w:tcPr>
          <w:p w:rsidR="00655ED9" w:rsidRPr="00EA5EA0" w:rsidRDefault="00EA5EA0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Проверка проекта</w:t>
            </w:r>
          </w:p>
        </w:tc>
        <w:tc>
          <w:tcPr>
            <w:tcW w:w="1666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3 часа</w:t>
            </w:r>
          </w:p>
        </w:tc>
      </w:tr>
      <w:tr w:rsidR="00655ED9" w:rsidTr="00EA5EA0">
        <w:tc>
          <w:tcPr>
            <w:tcW w:w="1242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33-35</w:t>
            </w:r>
          </w:p>
        </w:tc>
        <w:tc>
          <w:tcPr>
            <w:tcW w:w="6663" w:type="dxa"/>
            <w:vAlign w:val="center"/>
          </w:tcPr>
          <w:p w:rsidR="00655ED9" w:rsidRPr="00EA5EA0" w:rsidRDefault="00EA5EA0" w:rsidP="00EA5EA0">
            <w:pPr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1666" w:type="dxa"/>
          </w:tcPr>
          <w:p w:rsidR="00655ED9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3 часа</w:t>
            </w:r>
          </w:p>
        </w:tc>
      </w:tr>
      <w:tr w:rsidR="00EA5EA0" w:rsidTr="00EA5EA0">
        <w:tc>
          <w:tcPr>
            <w:tcW w:w="7905" w:type="dxa"/>
            <w:gridSpan w:val="2"/>
            <w:vAlign w:val="center"/>
          </w:tcPr>
          <w:p w:rsidR="00EA5EA0" w:rsidRPr="00EA5EA0" w:rsidRDefault="00EA5EA0" w:rsidP="00EA5EA0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EA5EA0" w:rsidRPr="00EA5EA0" w:rsidRDefault="00EA5EA0" w:rsidP="00CA02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A5EA0">
              <w:rPr>
                <w:rFonts w:eastAsia="Times New Roman"/>
                <w:sz w:val="28"/>
                <w:szCs w:val="28"/>
              </w:rPr>
              <w:t>35 часов</w:t>
            </w:r>
          </w:p>
        </w:tc>
      </w:tr>
    </w:tbl>
    <w:p w:rsidR="00CA023B" w:rsidRPr="00CA023B" w:rsidRDefault="00CA023B" w:rsidP="00CA023B">
      <w:pPr>
        <w:jc w:val="center"/>
        <w:rPr>
          <w:rFonts w:eastAsia="Times New Roman"/>
          <w:b/>
          <w:sz w:val="24"/>
          <w:szCs w:val="24"/>
        </w:rPr>
      </w:pPr>
    </w:p>
    <w:p w:rsidR="00CA023B" w:rsidRPr="002E5BEF" w:rsidRDefault="00CA023B" w:rsidP="002E5BEF">
      <w:pPr>
        <w:rPr>
          <w:rFonts w:ascii="Calibri" w:hAnsi="Calibri" w:cs="Arial"/>
          <w:b/>
          <w:sz w:val="24"/>
          <w:szCs w:val="24"/>
        </w:rPr>
      </w:pPr>
    </w:p>
    <w:p w:rsidR="002E5BEF" w:rsidRPr="002E5BEF" w:rsidRDefault="002E5BEF" w:rsidP="007F6DE0">
      <w:pPr>
        <w:rPr>
          <w:rFonts w:ascii="Calibri" w:hAnsi="Calibri"/>
          <w:b/>
        </w:rPr>
      </w:pPr>
    </w:p>
    <w:p w:rsidR="00B76A2C" w:rsidRDefault="00B76A2C" w:rsidP="007F6DE0"/>
    <w:sectPr w:rsidR="00B76A2C" w:rsidSect="003D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89"/>
    <w:multiLevelType w:val="multilevel"/>
    <w:tmpl w:val="CA827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47B52"/>
    <w:multiLevelType w:val="hybridMultilevel"/>
    <w:tmpl w:val="8A8C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CA6"/>
    <w:multiLevelType w:val="multilevel"/>
    <w:tmpl w:val="E622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F041A"/>
    <w:multiLevelType w:val="multilevel"/>
    <w:tmpl w:val="EFFAEA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D3F27"/>
    <w:multiLevelType w:val="multilevel"/>
    <w:tmpl w:val="9FFA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7129D"/>
    <w:multiLevelType w:val="multilevel"/>
    <w:tmpl w:val="8FDEB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41DA7"/>
    <w:multiLevelType w:val="hybridMultilevel"/>
    <w:tmpl w:val="8966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A46EB"/>
    <w:multiLevelType w:val="multilevel"/>
    <w:tmpl w:val="C2026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D40A8"/>
    <w:multiLevelType w:val="multilevel"/>
    <w:tmpl w:val="382E9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013FD"/>
    <w:multiLevelType w:val="hybridMultilevel"/>
    <w:tmpl w:val="0D48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94731"/>
    <w:multiLevelType w:val="hybridMultilevel"/>
    <w:tmpl w:val="BDEA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11C90"/>
    <w:multiLevelType w:val="multilevel"/>
    <w:tmpl w:val="D78E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5EFA"/>
    <w:multiLevelType w:val="hybridMultilevel"/>
    <w:tmpl w:val="EAB4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E3935"/>
    <w:multiLevelType w:val="hybridMultilevel"/>
    <w:tmpl w:val="E234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75E33"/>
    <w:multiLevelType w:val="hybridMultilevel"/>
    <w:tmpl w:val="1E8C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27041"/>
    <w:multiLevelType w:val="multilevel"/>
    <w:tmpl w:val="94D683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17C"/>
    <w:rsid w:val="00146F7D"/>
    <w:rsid w:val="002E5BEF"/>
    <w:rsid w:val="003D044A"/>
    <w:rsid w:val="00447CEE"/>
    <w:rsid w:val="00655ED9"/>
    <w:rsid w:val="007F6DE0"/>
    <w:rsid w:val="009F317C"/>
    <w:rsid w:val="00A75D3C"/>
    <w:rsid w:val="00B76A2C"/>
    <w:rsid w:val="00CA023B"/>
    <w:rsid w:val="00E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F317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317C"/>
  </w:style>
  <w:style w:type="paragraph" w:customStyle="1" w:styleId="c15">
    <w:name w:val="c15"/>
    <w:basedOn w:val="a"/>
    <w:rsid w:val="009F317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F317C"/>
  </w:style>
  <w:style w:type="character" w:customStyle="1" w:styleId="c13">
    <w:name w:val="c13"/>
    <w:basedOn w:val="a0"/>
    <w:rsid w:val="009F317C"/>
  </w:style>
  <w:style w:type="character" w:customStyle="1" w:styleId="c37">
    <w:name w:val="c37"/>
    <w:basedOn w:val="a0"/>
    <w:rsid w:val="009F317C"/>
  </w:style>
  <w:style w:type="character" w:customStyle="1" w:styleId="c30">
    <w:name w:val="c30"/>
    <w:basedOn w:val="a0"/>
    <w:rsid w:val="009F317C"/>
  </w:style>
  <w:style w:type="character" w:customStyle="1" w:styleId="c33">
    <w:name w:val="c33"/>
    <w:basedOn w:val="a0"/>
    <w:rsid w:val="009F317C"/>
  </w:style>
  <w:style w:type="paragraph" w:customStyle="1" w:styleId="c7">
    <w:name w:val="c7"/>
    <w:basedOn w:val="a"/>
    <w:rsid w:val="009F317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317C"/>
    <w:pPr>
      <w:ind w:left="720"/>
      <w:contextualSpacing/>
    </w:pPr>
  </w:style>
  <w:style w:type="table" w:styleId="a4">
    <w:name w:val="Table Grid"/>
    <w:basedOn w:val="a1"/>
    <w:uiPriority w:val="59"/>
    <w:rsid w:val="009F3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F317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36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49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6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44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40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79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897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46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7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7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65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42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7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7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008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5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06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4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44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99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1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5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8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0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2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8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2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67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8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6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9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90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76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6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7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67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6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5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97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68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45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85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336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74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61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8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0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14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35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74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08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808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693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68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26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5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1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16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24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26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0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317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57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083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6</cp:revision>
  <dcterms:created xsi:type="dcterms:W3CDTF">2013-11-13T08:53:00Z</dcterms:created>
  <dcterms:modified xsi:type="dcterms:W3CDTF">2013-11-13T10:28:00Z</dcterms:modified>
</cp:coreProperties>
</file>