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EB1" w:rsidRPr="009E727A" w:rsidRDefault="00C21EB1" w:rsidP="009E72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27A">
        <w:rPr>
          <w:rFonts w:ascii="Times New Roman" w:hAnsi="Times New Roman" w:cs="Times New Roman"/>
          <w:b/>
          <w:sz w:val="28"/>
          <w:szCs w:val="28"/>
        </w:rPr>
        <w:t>Учимся учиться!</w:t>
      </w:r>
    </w:p>
    <w:p w:rsidR="00C21EB1" w:rsidRDefault="00C21EB1" w:rsidP="009E72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27A">
        <w:rPr>
          <w:rFonts w:ascii="Times New Roman" w:hAnsi="Times New Roman" w:cs="Times New Roman"/>
          <w:b/>
          <w:sz w:val="28"/>
          <w:szCs w:val="28"/>
        </w:rPr>
        <w:t>Что такое универсальные учебные действия и зачем они нужны</w:t>
      </w:r>
      <w:r w:rsidR="009E727A">
        <w:rPr>
          <w:rFonts w:ascii="Times New Roman" w:hAnsi="Times New Roman" w:cs="Times New Roman"/>
          <w:b/>
          <w:sz w:val="28"/>
          <w:szCs w:val="28"/>
        </w:rPr>
        <w:t>.</w:t>
      </w:r>
    </w:p>
    <w:p w:rsidR="009E727A" w:rsidRDefault="009E727A" w:rsidP="009E72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 xml:space="preserve">Выступление на педагогическом совете </w:t>
      </w:r>
    </w:p>
    <w:p w:rsidR="009E727A" w:rsidRDefault="009E727A" w:rsidP="009E72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>учителя начальных классов</w:t>
      </w:r>
    </w:p>
    <w:p w:rsidR="009E727A" w:rsidRPr="009E727A" w:rsidRDefault="009E727A" w:rsidP="009E72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>Долгополовой И.Н.</w:t>
      </w:r>
      <w:r>
        <w:rPr>
          <w:rFonts w:ascii="Times New Roman" w:hAnsi="Times New Roman" w:cs="Times New Roman"/>
          <w:sz w:val="24"/>
          <w:szCs w:val="24"/>
        </w:rPr>
        <w:t xml:space="preserve"> (декабрь, 2013г.)</w:t>
      </w:r>
    </w:p>
    <w:p w:rsidR="00C21EB1" w:rsidRPr="00B802D8" w:rsidRDefault="00C21EB1" w:rsidP="00B802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>Современное общество характеризуется стремительным развитием науки и техники, созданием новых информационных технологий, коренным образом преобразующих жизнь людей. Темпы обновления знаний настолько высоки, что на протяжении жизни человеку приходится неоднократно переучиваться, овладевать новыми профессиями. Непрерывное образование становится реальностью и необходимостью в жизни человека.</w:t>
      </w: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 xml:space="preserve">Развитие СМИ и сети Интернет приводит к тому, что школа перестает быть единственным источником знаний и информации для школьника. В чем заключается задача школы? Интеграция, обобщение, осмысление новых знаний, увязывание их с жизненным опытом ребенка на основе формирования умения </w:t>
      </w:r>
      <w:proofErr w:type="spellStart"/>
      <w:r w:rsidRPr="009E727A">
        <w:rPr>
          <w:rFonts w:ascii="Times New Roman" w:hAnsi="Times New Roman" w:cs="Times New Roman"/>
          <w:sz w:val="24"/>
          <w:szCs w:val="24"/>
        </w:rPr>
        <w:t>учитьСЯ</w:t>
      </w:r>
      <w:proofErr w:type="spellEnd"/>
      <w:r w:rsidRPr="009E727A">
        <w:rPr>
          <w:rFonts w:ascii="Times New Roman" w:hAnsi="Times New Roman" w:cs="Times New Roman"/>
          <w:sz w:val="24"/>
          <w:szCs w:val="24"/>
        </w:rPr>
        <w:t xml:space="preserve"> (учить СЕБЯ) – вот та задача, в решении которой школе сегодня замены нет! </w:t>
      </w: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>В общественном сознании происходит переход от понимания социального предназначения школы как задачи простой передачи знаний, умений и навыков от учителя к ученику к новому пониманию функции школы. Приоритетной целью школьного образования становится развитие у учащихся способности самостоятельно ставить учебные цели, проектировать пути их реализации, контролировать и оценивать свои достижения. Иначе говоря, формирование умения учиться. Учащийся сам должен стать «архитектором и строителем» образовательного процесса.</w:t>
      </w: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6592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>Достижение данной цели становится возможным благодаря формированию системы универсальных учебных действий. Близкими по значению понятию «универсальные учебные действия» являются понятия «</w:t>
      </w:r>
      <w:proofErr w:type="spellStart"/>
      <w:r w:rsidRPr="009E727A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9E727A">
        <w:rPr>
          <w:rFonts w:ascii="Times New Roman" w:hAnsi="Times New Roman" w:cs="Times New Roman"/>
          <w:sz w:val="24"/>
          <w:szCs w:val="24"/>
        </w:rPr>
        <w:t xml:space="preserve"> умения», «</w:t>
      </w:r>
      <w:proofErr w:type="spellStart"/>
      <w:r w:rsidRPr="009E727A">
        <w:rPr>
          <w:rFonts w:ascii="Times New Roman" w:hAnsi="Times New Roman" w:cs="Times New Roman"/>
          <w:sz w:val="24"/>
          <w:szCs w:val="24"/>
        </w:rPr>
        <w:t>общепознавательные</w:t>
      </w:r>
      <w:proofErr w:type="spellEnd"/>
      <w:r w:rsidRPr="009E727A">
        <w:rPr>
          <w:rFonts w:ascii="Times New Roman" w:hAnsi="Times New Roman" w:cs="Times New Roman"/>
          <w:sz w:val="24"/>
          <w:szCs w:val="24"/>
        </w:rPr>
        <w:t xml:space="preserve"> действия», «общие способы деятельности», «</w:t>
      </w:r>
      <w:proofErr w:type="spellStart"/>
      <w:r w:rsidRPr="009E727A">
        <w:rPr>
          <w:rFonts w:ascii="Times New Roman" w:hAnsi="Times New Roman" w:cs="Times New Roman"/>
          <w:sz w:val="24"/>
          <w:szCs w:val="24"/>
        </w:rPr>
        <w:t>надпредметные</w:t>
      </w:r>
      <w:proofErr w:type="spellEnd"/>
      <w:r w:rsidRPr="009E727A">
        <w:rPr>
          <w:rFonts w:ascii="Times New Roman" w:hAnsi="Times New Roman" w:cs="Times New Roman"/>
          <w:sz w:val="24"/>
          <w:szCs w:val="24"/>
        </w:rPr>
        <w:t xml:space="preserve"> действия». </w:t>
      </w: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>Как гласит известная притча, чтобы накормить голодного человека можно поймать рыбу и накормить его. А можно поступить иначе – научить ловить рыбу, и тогда человек, научившийся рыбной ловле, уже никогда не останется голодным.</w:t>
      </w: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>Итак, что же дают универсальные учебные действия?</w:t>
      </w: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>Они:</w:t>
      </w: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>- обеспечивают учащемуся возможность самостоятельно осуществлять деятельность учения, ставить учебные цели, искать и использовать необходимые средства и способы их достижения, уметь контролировать и оценивать учебную деятельность и ее результаты;</w:t>
      </w: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 xml:space="preserve">- создают условия развития личности и ее самореализации на основе «умения учиться» и сотрудничать </w:t>
      </w:r>
      <w:proofErr w:type="gramStart"/>
      <w:r w:rsidRPr="009E727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E727A">
        <w:rPr>
          <w:rFonts w:ascii="Times New Roman" w:hAnsi="Times New Roman" w:cs="Times New Roman"/>
          <w:sz w:val="24"/>
          <w:szCs w:val="24"/>
        </w:rPr>
        <w:t xml:space="preserve"> взрослыми и сверстниками. Умение учиться во взрослой жизни обеспечивает личности готовность к непрерывному образованию, высокую социальную и профессиональную мобильность;</w:t>
      </w: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>- обеспечивают успешное усвоение знаний, умений и навыков, формирование картины мира, компетентностей в любой предметной области познания.</w:t>
      </w:r>
    </w:p>
    <w:p w:rsidR="00C21EB1" w:rsidRPr="009E727A" w:rsidRDefault="00C21EB1" w:rsidP="00B802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sz w:val="24"/>
          <w:szCs w:val="24"/>
        </w:rPr>
        <w:t xml:space="preserve">Универсальный характер учебных действий проявляется в том, что они носят </w:t>
      </w:r>
      <w:proofErr w:type="spellStart"/>
      <w:r w:rsidRPr="009E727A">
        <w:rPr>
          <w:rFonts w:ascii="Times New Roman" w:hAnsi="Times New Roman" w:cs="Times New Roman"/>
          <w:sz w:val="24"/>
          <w:szCs w:val="24"/>
        </w:rPr>
        <w:t>надпредметный</w:t>
      </w:r>
      <w:proofErr w:type="spellEnd"/>
      <w:r w:rsidRPr="009E72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727A">
        <w:rPr>
          <w:rFonts w:ascii="Times New Roman" w:hAnsi="Times New Roman" w:cs="Times New Roman"/>
          <w:sz w:val="24"/>
          <w:szCs w:val="24"/>
        </w:rPr>
        <w:t>метапредметный</w:t>
      </w:r>
      <w:proofErr w:type="spellEnd"/>
      <w:r w:rsidRPr="009E727A">
        <w:rPr>
          <w:rFonts w:ascii="Times New Roman" w:hAnsi="Times New Roman" w:cs="Times New Roman"/>
          <w:sz w:val="24"/>
          <w:szCs w:val="24"/>
        </w:rPr>
        <w:t xml:space="preserve"> характер; обеспечивают целостность общекультурного, </w:t>
      </w:r>
      <w:r w:rsidRPr="009E727A">
        <w:rPr>
          <w:rFonts w:ascii="Times New Roman" w:hAnsi="Times New Roman" w:cs="Times New Roman"/>
          <w:sz w:val="24"/>
          <w:szCs w:val="24"/>
        </w:rPr>
        <w:lastRenderedPageBreak/>
        <w:t>личностного и познавательного развития; обеспечивают преемственность всех ступеней образовательного процесса; лежат в основе организации и регуляции любой деятельности учащегося независимо от её специально-предметного содержания.</w:t>
      </w:r>
    </w:p>
    <w:p w:rsidR="00FE6592" w:rsidRPr="009E727A" w:rsidRDefault="00FE6592">
      <w:pPr>
        <w:rPr>
          <w:sz w:val="24"/>
          <w:szCs w:val="24"/>
        </w:rPr>
      </w:pPr>
    </w:p>
    <w:p w:rsidR="009E727A" w:rsidRPr="009E727A" w:rsidRDefault="00FE6592">
      <w:pPr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FA022B" wp14:editId="2531E8C4">
            <wp:extent cx="5940425" cy="228278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>
      <w:pPr>
        <w:rPr>
          <w:sz w:val="24"/>
          <w:szCs w:val="24"/>
        </w:rPr>
      </w:pPr>
      <w:r w:rsidRPr="009E727A">
        <w:rPr>
          <w:noProof/>
          <w:sz w:val="24"/>
          <w:szCs w:val="24"/>
        </w:rPr>
        <w:drawing>
          <wp:inline distT="0" distB="0" distL="0" distR="0" wp14:anchorId="06BB6313" wp14:editId="5DD48866">
            <wp:extent cx="5940425" cy="322669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26BC" w:rsidRPr="009E727A" w:rsidRDefault="00CC26BC">
      <w:pPr>
        <w:rPr>
          <w:sz w:val="24"/>
          <w:szCs w:val="24"/>
        </w:rPr>
      </w:pPr>
      <w:r w:rsidRPr="009E727A">
        <w:rPr>
          <w:noProof/>
          <w:sz w:val="24"/>
          <w:szCs w:val="24"/>
        </w:rPr>
        <w:drawing>
          <wp:inline distT="0" distB="0" distL="0" distR="0" wp14:anchorId="3D81893F" wp14:editId="2D7B07B6">
            <wp:extent cx="5940425" cy="172605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>
      <w:pPr>
        <w:rPr>
          <w:sz w:val="24"/>
          <w:szCs w:val="24"/>
        </w:rPr>
      </w:pPr>
      <w:r w:rsidRPr="009E727A">
        <w:rPr>
          <w:noProof/>
          <w:sz w:val="24"/>
          <w:szCs w:val="24"/>
        </w:rPr>
        <w:lastRenderedPageBreak/>
        <w:drawing>
          <wp:inline distT="0" distB="0" distL="0" distR="0" wp14:anchorId="63E39214" wp14:editId="2C67F59D">
            <wp:extent cx="5940425" cy="231410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>
      <w:pPr>
        <w:rPr>
          <w:sz w:val="24"/>
          <w:szCs w:val="24"/>
        </w:rPr>
      </w:pPr>
      <w:r w:rsidRPr="009E727A">
        <w:rPr>
          <w:noProof/>
          <w:sz w:val="24"/>
          <w:szCs w:val="24"/>
        </w:rPr>
        <w:drawing>
          <wp:inline distT="0" distB="0" distL="0" distR="0" wp14:anchorId="2B46548A" wp14:editId="4425F711">
            <wp:extent cx="5940425" cy="323413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>
      <w:pPr>
        <w:rPr>
          <w:sz w:val="24"/>
          <w:szCs w:val="24"/>
        </w:rPr>
      </w:pPr>
      <w:r w:rsidRPr="009E727A">
        <w:rPr>
          <w:noProof/>
          <w:sz w:val="24"/>
          <w:szCs w:val="24"/>
        </w:rPr>
        <w:drawing>
          <wp:inline distT="0" distB="0" distL="0" distR="0" wp14:anchorId="7F842535" wp14:editId="0B9460E3">
            <wp:extent cx="5940425" cy="178566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 w:rsidP="00C604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55970A" wp14:editId="2C904BC7">
            <wp:extent cx="5940425" cy="12789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 w:rsidP="00C6049A">
      <w:pPr>
        <w:spacing w:after="0"/>
        <w:ind w:left="-993" w:firstLine="993"/>
        <w:rPr>
          <w:rFonts w:ascii="Times New Roman" w:hAnsi="Times New Roman" w:cs="Times New Roman"/>
          <w:sz w:val="24"/>
          <w:szCs w:val="24"/>
        </w:rPr>
      </w:pPr>
      <w:r w:rsidRPr="009E727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B7CF69" wp14:editId="449CB8E0">
            <wp:extent cx="5940425" cy="78623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 w:rsidP="00C6049A">
      <w:pPr>
        <w:spacing w:after="0"/>
        <w:rPr>
          <w:sz w:val="24"/>
          <w:szCs w:val="24"/>
        </w:rPr>
      </w:pPr>
      <w:r w:rsidRPr="009E727A">
        <w:rPr>
          <w:noProof/>
          <w:sz w:val="24"/>
          <w:szCs w:val="24"/>
        </w:rPr>
        <w:drawing>
          <wp:inline distT="0" distB="0" distL="0" distR="0" wp14:anchorId="4B6D3906" wp14:editId="3831783E">
            <wp:extent cx="5940425" cy="92790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 w:rsidP="00C6049A">
      <w:pPr>
        <w:spacing w:after="0"/>
        <w:rPr>
          <w:sz w:val="24"/>
          <w:szCs w:val="24"/>
        </w:rPr>
      </w:pPr>
      <w:r w:rsidRPr="009E727A">
        <w:rPr>
          <w:noProof/>
          <w:sz w:val="24"/>
          <w:szCs w:val="24"/>
        </w:rPr>
        <w:drawing>
          <wp:inline distT="0" distB="0" distL="0" distR="0" wp14:anchorId="5CDEACED" wp14:editId="659CE819">
            <wp:extent cx="5940425" cy="196804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 w:rsidP="00C6049A">
      <w:pPr>
        <w:spacing w:after="0"/>
        <w:rPr>
          <w:sz w:val="24"/>
          <w:szCs w:val="24"/>
        </w:rPr>
      </w:pPr>
      <w:r w:rsidRPr="009E727A">
        <w:rPr>
          <w:noProof/>
          <w:sz w:val="24"/>
          <w:szCs w:val="24"/>
        </w:rPr>
        <w:drawing>
          <wp:inline distT="0" distB="0" distL="0" distR="0" wp14:anchorId="4F80E56B" wp14:editId="1EEE07A6">
            <wp:extent cx="5940425" cy="307887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 w:rsidP="00C6049A">
      <w:pPr>
        <w:spacing w:after="0"/>
        <w:rPr>
          <w:sz w:val="24"/>
          <w:szCs w:val="24"/>
        </w:rPr>
      </w:pPr>
      <w:r w:rsidRPr="009E727A">
        <w:rPr>
          <w:noProof/>
          <w:sz w:val="24"/>
          <w:szCs w:val="24"/>
        </w:rPr>
        <w:drawing>
          <wp:inline distT="0" distB="0" distL="0" distR="0" wp14:anchorId="2CA8339D" wp14:editId="4BD0CC60">
            <wp:extent cx="5940425" cy="1124600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 w:rsidP="00C6049A">
      <w:pPr>
        <w:spacing w:after="0"/>
        <w:rPr>
          <w:sz w:val="24"/>
          <w:szCs w:val="24"/>
        </w:rPr>
      </w:pPr>
      <w:r w:rsidRPr="009E727A">
        <w:rPr>
          <w:noProof/>
          <w:sz w:val="24"/>
          <w:szCs w:val="24"/>
        </w:rPr>
        <w:lastRenderedPageBreak/>
        <w:drawing>
          <wp:inline distT="0" distB="0" distL="0" distR="0" wp14:anchorId="243D5D83" wp14:editId="61392DE0">
            <wp:extent cx="5940425" cy="211528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 w:rsidP="00C6049A">
      <w:pPr>
        <w:spacing w:after="0"/>
        <w:rPr>
          <w:sz w:val="24"/>
          <w:szCs w:val="24"/>
        </w:rPr>
      </w:pPr>
      <w:r w:rsidRPr="009E727A">
        <w:rPr>
          <w:noProof/>
          <w:sz w:val="24"/>
          <w:szCs w:val="24"/>
        </w:rPr>
        <w:drawing>
          <wp:inline distT="0" distB="0" distL="0" distR="0" wp14:anchorId="69A1C88F" wp14:editId="7E97FC26">
            <wp:extent cx="5940425" cy="2741735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 w:rsidP="00C6049A">
      <w:pPr>
        <w:spacing w:after="0"/>
        <w:rPr>
          <w:sz w:val="24"/>
          <w:szCs w:val="24"/>
        </w:rPr>
      </w:pPr>
      <w:r w:rsidRPr="009E727A">
        <w:rPr>
          <w:noProof/>
          <w:sz w:val="24"/>
          <w:szCs w:val="24"/>
        </w:rPr>
        <w:drawing>
          <wp:inline distT="0" distB="0" distL="0" distR="0" wp14:anchorId="27B134B8" wp14:editId="54403482">
            <wp:extent cx="5940425" cy="2120302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 w:rsidP="00C6049A">
      <w:pPr>
        <w:spacing w:after="0"/>
        <w:rPr>
          <w:sz w:val="24"/>
          <w:szCs w:val="24"/>
        </w:rPr>
      </w:pPr>
      <w:r w:rsidRPr="009E727A">
        <w:rPr>
          <w:noProof/>
          <w:sz w:val="24"/>
          <w:szCs w:val="24"/>
        </w:rPr>
        <w:drawing>
          <wp:inline distT="0" distB="0" distL="0" distR="0" wp14:anchorId="3E2B4BDF" wp14:editId="1E0A9264">
            <wp:extent cx="5940425" cy="2291692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 w:rsidP="00C6049A">
      <w:pPr>
        <w:spacing w:after="0"/>
        <w:rPr>
          <w:sz w:val="24"/>
          <w:szCs w:val="24"/>
        </w:rPr>
      </w:pPr>
      <w:r w:rsidRPr="009E727A">
        <w:rPr>
          <w:noProof/>
          <w:sz w:val="24"/>
          <w:szCs w:val="24"/>
        </w:rPr>
        <w:lastRenderedPageBreak/>
        <w:drawing>
          <wp:inline distT="0" distB="0" distL="0" distR="0" wp14:anchorId="169EBAC8" wp14:editId="627043D3">
            <wp:extent cx="5940425" cy="960951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 w:rsidP="00C6049A">
      <w:pPr>
        <w:spacing w:after="0"/>
        <w:rPr>
          <w:sz w:val="24"/>
          <w:szCs w:val="24"/>
        </w:rPr>
      </w:pPr>
      <w:r w:rsidRPr="009E727A">
        <w:rPr>
          <w:noProof/>
          <w:sz w:val="24"/>
          <w:szCs w:val="24"/>
        </w:rPr>
        <w:drawing>
          <wp:inline distT="0" distB="0" distL="0" distR="0" wp14:anchorId="07E6E633" wp14:editId="4019DF43">
            <wp:extent cx="5940425" cy="1188085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BC" w:rsidRPr="009E727A" w:rsidRDefault="00CC26BC" w:rsidP="00C6049A">
      <w:pPr>
        <w:spacing w:after="0"/>
        <w:rPr>
          <w:sz w:val="24"/>
          <w:szCs w:val="24"/>
        </w:rPr>
      </w:pPr>
      <w:r w:rsidRPr="009E727A">
        <w:rPr>
          <w:noProof/>
          <w:sz w:val="24"/>
          <w:szCs w:val="24"/>
        </w:rPr>
        <w:drawing>
          <wp:inline distT="0" distB="0" distL="0" distR="0" wp14:anchorId="3B96D1AD" wp14:editId="23F6A680">
            <wp:extent cx="5940425" cy="3094341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6BC" w:rsidRPr="009E727A" w:rsidSect="00CC26B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21EB1"/>
    <w:rsid w:val="00135508"/>
    <w:rsid w:val="009E727A"/>
    <w:rsid w:val="00B802D8"/>
    <w:rsid w:val="00C21EB1"/>
    <w:rsid w:val="00C6049A"/>
    <w:rsid w:val="00CC26BC"/>
    <w:rsid w:val="00E95748"/>
    <w:rsid w:val="00FE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6A583-6AE9-4A2F-B634-D9427EE2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Учитель</cp:lastModifiedBy>
  <cp:revision>4</cp:revision>
  <cp:lastPrinted>2012-12-03T18:48:00Z</cp:lastPrinted>
  <dcterms:created xsi:type="dcterms:W3CDTF">2012-12-03T17:49:00Z</dcterms:created>
  <dcterms:modified xsi:type="dcterms:W3CDTF">2014-06-02T10:00:00Z</dcterms:modified>
</cp:coreProperties>
</file>