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2C" w:rsidRDefault="00A2432C" w:rsidP="00A2432C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Методическая система </w:t>
      </w:r>
    </w:p>
    <w:p w:rsidR="00A2432C" w:rsidRPr="00985B51" w:rsidRDefault="00A2432C" w:rsidP="00A2432C">
      <w:pPr>
        <w:jc w:val="center"/>
        <w:rPr>
          <w:rFonts w:eastAsia="Calibri"/>
          <w:b/>
          <w:i/>
          <w:lang w:eastAsia="en-US"/>
        </w:rPr>
      </w:pPr>
      <w:r w:rsidRPr="00985B51">
        <w:rPr>
          <w:rFonts w:eastAsia="Calibri"/>
          <w:b/>
          <w:i/>
          <w:lang w:eastAsia="en-US"/>
        </w:rPr>
        <w:t xml:space="preserve"> «</w:t>
      </w:r>
      <w:r>
        <w:rPr>
          <w:rFonts w:eastAsia="Calibri"/>
          <w:b/>
          <w:i/>
          <w:lang w:eastAsia="en-US"/>
        </w:rPr>
        <w:t xml:space="preserve">Развитие исследовательских навыков учащихся  </w:t>
      </w:r>
      <w:r w:rsidRPr="002E1871">
        <w:rPr>
          <w:rFonts w:eastAsia="Calibri"/>
          <w:b/>
          <w:i/>
          <w:lang w:eastAsia="en-US"/>
        </w:rPr>
        <w:t xml:space="preserve">в условиях </w:t>
      </w:r>
      <w:r>
        <w:rPr>
          <w:rFonts w:eastAsia="Calibri"/>
          <w:b/>
          <w:i/>
          <w:lang w:eastAsia="en-US"/>
        </w:rPr>
        <w:t>интеграции урочной и внеурочной деятельности</w:t>
      </w:r>
      <w:r w:rsidRPr="00985B51">
        <w:rPr>
          <w:rFonts w:eastAsia="Calibri"/>
          <w:b/>
          <w:i/>
          <w:lang w:eastAsia="en-US"/>
        </w:rPr>
        <w:t>»</w:t>
      </w:r>
    </w:p>
    <w:p w:rsidR="00A2432C" w:rsidRPr="00985B51" w:rsidRDefault="00A2432C" w:rsidP="00A2432C">
      <w:pPr>
        <w:ind w:left="5103"/>
        <w:jc w:val="both"/>
        <w:rPr>
          <w:rStyle w:val="apple-style-span"/>
          <w:rFonts w:eastAsia="Calibri"/>
          <w:i/>
          <w:lang w:eastAsia="en-US"/>
        </w:rPr>
      </w:pPr>
      <w:r w:rsidRPr="00985B51">
        <w:rPr>
          <w:rStyle w:val="apple-style-span"/>
          <w:rFonts w:eastAsia="Calibri"/>
          <w:i/>
          <w:lang w:eastAsia="en-US"/>
        </w:rPr>
        <w:t>Есть только два способа прожить свою жизнь. Первый – так, будто никаких чудес не бывает. Второй – так, будто все на свете является чудом.</w:t>
      </w:r>
    </w:p>
    <w:p w:rsidR="00A2432C" w:rsidRPr="00985B51" w:rsidRDefault="00A2432C" w:rsidP="00A2432C">
      <w:pPr>
        <w:ind w:left="5103"/>
        <w:jc w:val="right"/>
        <w:rPr>
          <w:rStyle w:val="apple-style-span"/>
          <w:rFonts w:eastAsia="Calibri"/>
          <w:i/>
          <w:lang w:eastAsia="en-US"/>
        </w:rPr>
      </w:pPr>
      <w:r w:rsidRPr="00985B51">
        <w:rPr>
          <w:rStyle w:val="apple-style-span"/>
          <w:rFonts w:eastAsia="Calibri"/>
          <w:i/>
          <w:lang w:eastAsia="en-US"/>
        </w:rPr>
        <w:t xml:space="preserve"> (Альберт Эйнштейн)</w:t>
      </w:r>
    </w:p>
    <w:p w:rsidR="00A2432C" w:rsidRPr="00985B51" w:rsidRDefault="00A2432C" w:rsidP="00A2432C">
      <w:pPr>
        <w:ind w:left="5103"/>
        <w:jc w:val="both"/>
        <w:rPr>
          <w:rFonts w:eastAsia="Calibri"/>
          <w:i/>
          <w:lang w:eastAsia="en-US"/>
        </w:rPr>
      </w:pPr>
      <w:r w:rsidRPr="00985B51">
        <w:rPr>
          <w:rFonts w:eastAsia="Calibri"/>
          <w:i/>
          <w:lang w:eastAsia="en-US"/>
        </w:rPr>
        <w:t>Существует только один светильник науки, и зажечь его в каком либо месте, значит зажечь везде.</w:t>
      </w:r>
    </w:p>
    <w:p w:rsidR="00A2432C" w:rsidRPr="00985B51" w:rsidRDefault="00A2432C" w:rsidP="00A2432C">
      <w:pPr>
        <w:ind w:left="5103"/>
        <w:jc w:val="right"/>
        <w:rPr>
          <w:rFonts w:eastAsia="Calibri"/>
          <w:i/>
          <w:lang w:eastAsia="en-US"/>
        </w:rPr>
      </w:pPr>
      <w:r w:rsidRPr="00985B51">
        <w:rPr>
          <w:rFonts w:eastAsia="Calibri"/>
          <w:i/>
          <w:lang w:eastAsia="en-US"/>
        </w:rPr>
        <w:t>(Айзек Азимов)</w:t>
      </w:r>
    </w:p>
    <w:p w:rsidR="00A2432C" w:rsidRDefault="00A2432C" w:rsidP="00A2432C">
      <w:pPr>
        <w:ind w:firstLine="708"/>
        <w:jc w:val="both"/>
      </w:pPr>
      <w:r w:rsidRPr="00985B51">
        <w:rPr>
          <w:rFonts w:eastAsia="Calibri"/>
          <w:lang w:eastAsia="en-US"/>
        </w:rPr>
        <w:t>Мир не стоит на месте, постоянно развивается. Современное общество выдвигает новые требования к школе, к образовательной среде в целом.</w:t>
      </w:r>
      <w:r w:rsidRPr="00985B51">
        <w:rPr>
          <w:rFonts w:eastAsia="+mn-ea"/>
          <w:lang w:eastAsia="en-US"/>
        </w:rPr>
        <w:t xml:space="preserve"> </w:t>
      </w:r>
      <w:r w:rsidRPr="00985B51">
        <w:rPr>
          <w:rFonts w:eastAsia="Calibri"/>
          <w:lang w:eastAsia="en-US"/>
        </w:rPr>
        <w:t xml:space="preserve">Эти изменения нашли отражение в </w:t>
      </w:r>
      <w:r>
        <w:rPr>
          <w:rFonts w:eastAsia="Calibri"/>
          <w:lang w:eastAsia="en-US"/>
        </w:rPr>
        <w:t>образовательном стандарте второго поколения, в основу которого положен системно-</w:t>
      </w:r>
      <w:proofErr w:type="spellStart"/>
      <w:r>
        <w:rPr>
          <w:rFonts w:eastAsia="Calibri"/>
          <w:lang w:eastAsia="en-US"/>
        </w:rPr>
        <w:t>деятельностный</w:t>
      </w:r>
      <w:proofErr w:type="spellEnd"/>
      <w:r>
        <w:rPr>
          <w:rFonts w:eastAsia="Calibri"/>
          <w:lang w:eastAsia="en-US"/>
        </w:rPr>
        <w:t xml:space="preserve"> подход, который </w:t>
      </w:r>
      <w:r w:rsidRPr="00B049FB">
        <w:t>«</w:t>
      </w:r>
      <w:r>
        <w:t>…</w:t>
      </w:r>
      <w:r w:rsidRPr="00B049FB">
        <w:t>ориентирует не только на усвоение знаний, но и на способы этого усвоения, на образцы и способы мышления и деятельности, на развитие познавательных сил и творческого потенциала ребёнка</w:t>
      </w:r>
      <w:r>
        <w:t>…</w:t>
      </w:r>
      <w:r w:rsidRPr="00B049FB">
        <w:t>.</w:t>
      </w:r>
      <w:r>
        <w:t xml:space="preserve">».  Еще </w:t>
      </w:r>
      <w:proofErr w:type="spellStart"/>
      <w:r>
        <w:t>Б.Шоу</w:t>
      </w:r>
      <w:proofErr w:type="spellEnd"/>
      <w:r>
        <w:t xml:space="preserve"> сказал: «Единственный путь, ведущий к знанию – это деятельность». </w:t>
      </w:r>
    </w:p>
    <w:p w:rsidR="00A2432C" w:rsidRPr="0051445D" w:rsidRDefault="00A2432C" w:rsidP="00A2432C">
      <w:pPr>
        <w:ind w:firstLine="360"/>
        <w:jc w:val="both"/>
        <w:rPr>
          <w:rFonts w:eastAsia="Calibri"/>
          <w:lang w:eastAsia="en-US"/>
        </w:rPr>
      </w:pPr>
      <w:r w:rsidRPr="0051445D">
        <w:rPr>
          <w:rFonts w:eastAsia="Calibri"/>
          <w:lang w:eastAsia="en-US"/>
        </w:rPr>
        <w:t>Реализации си</w:t>
      </w:r>
      <w:r>
        <w:rPr>
          <w:rFonts w:eastAsia="Calibri"/>
          <w:lang w:eastAsia="en-US"/>
        </w:rPr>
        <w:t>стемно-</w:t>
      </w:r>
      <w:proofErr w:type="spellStart"/>
      <w:r>
        <w:rPr>
          <w:rFonts w:eastAsia="Calibri"/>
          <w:lang w:eastAsia="en-US"/>
        </w:rPr>
        <w:t>деятельностного</w:t>
      </w:r>
      <w:proofErr w:type="spellEnd"/>
      <w:r>
        <w:rPr>
          <w:rFonts w:eastAsia="Calibri"/>
          <w:lang w:eastAsia="en-US"/>
        </w:rPr>
        <w:t xml:space="preserve"> подхода </w:t>
      </w:r>
      <w:r w:rsidRPr="0051445D">
        <w:rPr>
          <w:rFonts w:eastAsia="Calibri"/>
          <w:lang w:eastAsia="en-US"/>
        </w:rPr>
        <w:t>способствуют современные педагогические технологии, такие как:</w:t>
      </w:r>
    </w:p>
    <w:p w:rsidR="00A2432C" w:rsidRPr="00985B51" w:rsidRDefault="00A2432C" w:rsidP="00A2432C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5B51">
        <w:rPr>
          <w:rFonts w:ascii="Times New Roman" w:eastAsia="Calibri" w:hAnsi="Times New Roman"/>
          <w:sz w:val="24"/>
          <w:szCs w:val="24"/>
          <w:lang w:eastAsia="en-US"/>
        </w:rPr>
        <w:t>Технология организации исследовательской деятельности учащегося;</w:t>
      </w:r>
    </w:p>
    <w:p w:rsidR="00A2432C" w:rsidRPr="00985B51" w:rsidRDefault="00A2432C" w:rsidP="00A2432C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5B51">
        <w:rPr>
          <w:rFonts w:ascii="Times New Roman" w:eastAsia="Calibri" w:hAnsi="Times New Roman"/>
          <w:sz w:val="24"/>
          <w:szCs w:val="24"/>
          <w:lang w:eastAsia="en-US"/>
        </w:rPr>
        <w:t>Технология организации проектной деятельности учащегося;</w:t>
      </w:r>
    </w:p>
    <w:p w:rsidR="00A2432C" w:rsidRPr="00985B51" w:rsidRDefault="00A2432C" w:rsidP="00A2432C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5B51">
        <w:rPr>
          <w:rFonts w:ascii="Times New Roman" w:eastAsia="Calibri" w:hAnsi="Times New Roman"/>
          <w:sz w:val="24"/>
          <w:szCs w:val="24"/>
          <w:lang w:eastAsia="en-US"/>
        </w:rPr>
        <w:t>Технологии развития критического мышления;</w:t>
      </w:r>
    </w:p>
    <w:p w:rsidR="00A2432C" w:rsidRPr="00985B51" w:rsidRDefault="00A2432C" w:rsidP="00A2432C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5B51">
        <w:rPr>
          <w:rFonts w:ascii="Times New Roman" w:eastAsia="Calibri" w:hAnsi="Times New Roman"/>
          <w:sz w:val="24"/>
          <w:szCs w:val="24"/>
          <w:lang w:eastAsia="en-US"/>
        </w:rPr>
        <w:t>«Педагогическая мастерская»;</w:t>
      </w:r>
    </w:p>
    <w:p w:rsidR="00A2432C" w:rsidRPr="00985B51" w:rsidRDefault="00A2432C" w:rsidP="00A2432C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5B51">
        <w:rPr>
          <w:rFonts w:ascii="Times New Roman" w:eastAsia="Calibri" w:hAnsi="Times New Roman"/>
          <w:sz w:val="24"/>
          <w:szCs w:val="24"/>
          <w:lang w:eastAsia="en-US"/>
        </w:rPr>
        <w:t>Технология кейсов;</w:t>
      </w:r>
    </w:p>
    <w:p w:rsidR="00A2432C" w:rsidRPr="00985B51" w:rsidRDefault="00A2432C" w:rsidP="00A243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Межпредметные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погружения и др.</w:t>
      </w:r>
    </w:p>
    <w:p w:rsidR="00A2432C" w:rsidRPr="0051445D" w:rsidRDefault="00A2432C" w:rsidP="00A2432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своей педагогической практике я активно использую технологию организации исследовательской деятельности. </w:t>
      </w:r>
      <w:r w:rsidRPr="0051445D">
        <w:rPr>
          <w:rFonts w:eastAsia="Calibri"/>
          <w:b/>
          <w:bCs/>
          <w:i/>
          <w:lang w:eastAsia="en-US"/>
        </w:rPr>
        <w:t>Главной целью</w:t>
      </w:r>
      <w:r>
        <w:rPr>
          <w:rFonts w:eastAsia="Calibri"/>
          <w:b/>
          <w:bCs/>
          <w:i/>
          <w:lang w:eastAsia="en-US"/>
        </w:rPr>
        <w:t xml:space="preserve"> моей методической системы </w:t>
      </w:r>
      <w:r w:rsidRPr="0051445D">
        <w:rPr>
          <w:rFonts w:eastAsia="Calibri"/>
          <w:b/>
          <w:bCs/>
          <w:i/>
          <w:lang w:eastAsia="en-US"/>
        </w:rPr>
        <w:t>является создание условий для развития познавательных интересов и исследовательских навыков учащихся в условиях интеграции</w:t>
      </w:r>
      <w:r w:rsidRPr="0051445D">
        <w:rPr>
          <w:rFonts w:eastAsia="Calibri"/>
          <w:b/>
          <w:i/>
          <w:lang w:eastAsia="en-US"/>
        </w:rPr>
        <w:t xml:space="preserve"> урочной и внеурочной деятельности</w:t>
      </w:r>
      <w:r w:rsidRPr="0051445D">
        <w:rPr>
          <w:rFonts w:eastAsia="Calibri"/>
          <w:b/>
          <w:bCs/>
          <w:i/>
          <w:lang w:eastAsia="en-US"/>
        </w:rPr>
        <w:t>.</w:t>
      </w:r>
    </w:p>
    <w:p w:rsidR="00A2432C" w:rsidRDefault="00A2432C" w:rsidP="00A2432C">
      <w:r>
        <w:t>Достижению</w:t>
      </w:r>
      <w:r w:rsidRPr="00B049FB">
        <w:t xml:space="preserve"> поставленной цели способствует решение </w:t>
      </w:r>
      <w:r w:rsidRPr="00F94FF3">
        <w:t xml:space="preserve">следующих </w:t>
      </w:r>
      <w:r w:rsidRPr="005065E6">
        <w:t>задач</w:t>
      </w:r>
      <w:r w:rsidRPr="00B049FB">
        <w:t>:</w:t>
      </w:r>
    </w:p>
    <w:p w:rsidR="00A2432C" w:rsidRPr="005065E6" w:rsidRDefault="00A2432C" w:rsidP="00A2432C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</w:rPr>
      </w:pPr>
      <w:r w:rsidRPr="005065E6">
        <w:rPr>
          <w:rFonts w:ascii="Times New Roman" w:hAnsi="Times New Roman"/>
        </w:rPr>
        <w:t xml:space="preserve">Разработка 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методических подходов</w:t>
      </w:r>
      <w:proofErr w:type="gramEnd"/>
      <w:r>
        <w:rPr>
          <w:rFonts w:ascii="Times New Roman" w:hAnsi="Times New Roman"/>
        </w:rPr>
        <w:t xml:space="preserve"> для осуществления исследовательской деятельности учащихся.</w:t>
      </w:r>
    </w:p>
    <w:p w:rsidR="00A2432C" w:rsidRPr="00E62A67" w:rsidRDefault="00A2432C" w:rsidP="00A2432C">
      <w:pPr>
        <w:numPr>
          <w:ilvl w:val="0"/>
          <w:numId w:val="2"/>
        </w:numPr>
      </w:pPr>
      <w:r w:rsidRPr="005065E6">
        <w:t>Организация системы взаимодействия учителя и ученика</w:t>
      </w:r>
      <w:r>
        <w:t xml:space="preserve"> </w:t>
      </w:r>
      <w:r w:rsidRPr="00E62A67">
        <w:t>по осуществлению учебных проектов.</w:t>
      </w:r>
    </w:p>
    <w:p w:rsidR="00A2432C" w:rsidRDefault="00A2432C" w:rsidP="00A2432C">
      <w:pPr>
        <w:numPr>
          <w:ilvl w:val="0"/>
          <w:numId w:val="2"/>
        </w:numPr>
      </w:pPr>
      <w:r>
        <w:t>Разработка программы сопровождения одаренных детей.</w:t>
      </w:r>
    </w:p>
    <w:p w:rsidR="00A2432C" w:rsidRDefault="00A2432C" w:rsidP="00A2432C">
      <w:pPr>
        <w:numPr>
          <w:ilvl w:val="0"/>
          <w:numId w:val="2"/>
        </w:numPr>
      </w:pPr>
      <w:r>
        <w:t>Разработка информационно-образовательной карты ШНО ориентированной на навигацию учащихся по образовательным ресурсам школы.</w:t>
      </w:r>
    </w:p>
    <w:p w:rsidR="00A2432C" w:rsidRDefault="00A2432C" w:rsidP="00A2432C">
      <w:pPr>
        <w:numPr>
          <w:ilvl w:val="0"/>
          <w:numId w:val="2"/>
        </w:numPr>
      </w:pPr>
      <w:r w:rsidRPr="00F54816">
        <w:t>Система последовательного представления исследовательского опыта учащихся на площадках разного уровня</w:t>
      </w:r>
      <w:r>
        <w:t>.</w:t>
      </w:r>
    </w:p>
    <w:p w:rsidR="00A2432C" w:rsidRPr="00742D16" w:rsidRDefault="00A2432C" w:rsidP="00A2432C">
      <w:r>
        <w:rPr>
          <w:color w:val="000000"/>
        </w:rPr>
        <w:t xml:space="preserve">Начнем с определения, система - это </w:t>
      </w:r>
      <w:r w:rsidRPr="00742D16">
        <w:rPr>
          <w:rFonts w:ascii="TimesNewRoman" w:hAnsi="TimesNewRoman"/>
          <w:color w:val="000000"/>
        </w:rPr>
        <w:t>«совокупность элементов, взаимосвязанных между собой таким образом, что возникает определенная целостность, единство»</w:t>
      </w:r>
      <w:r>
        <w:rPr>
          <w:rFonts w:ascii="TimesNewRoman" w:hAnsi="TimesNewRoman"/>
          <w:color w:val="000000"/>
        </w:rPr>
        <w:t>.</w:t>
      </w:r>
    </w:p>
    <w:p w:rsidR="00A2432C" w:rsidRPr="00E62A67" w:rsidRDefault="00A2432C" w:rsidP="00A2432C">
      <w:pPr>
        <w:jc w:val="both"/>
        <w:rPr>
          <w:i/>
          <w:color w:val="000000"/>
        </w:rPr>
      </w:pPr>
      <w:proofErr w:type="gramStart"/>
      <w:r w:rsidRPr="00522E3C">
        <w:rPr>
          <w:u w:val="single"/>
        </w:rPr>
        <w:t>Методические подходы</w:t>
      </w:r>
      <w:proofErr w:type="gramEnd"/>
      <w:r>
        <w:t xml:space="preserve">: </w:t>
      </w:r>
      <w:r>
        <w:rPr>
          <w:color w:val="000000"/>
        </w:rPr>
        <w:t>Исследовательские учебные проекты могут</w:t>
      </w:r>
      <w:r w:rsidRPr="0051445D">
        <w:rPr>
          <w:color w:val="000000"/>
        </w:rPr>
        <w:t xml:space="preserve"> осуществляться в двух направлениях: урок и внеурочная деятельность. </w:t>
      </w:r>
      <w:r w:rsidRPr="008750C8">
        <w:rPr>
          <w:color w:val="000000"/>
        </w:rPr>
        <w:t xml:space="preserve">Среди форм исследовательской деятельности учащихся </w:t>
      </w:r>
      <w:r>
        <w:rPr>
          <w:color w:val="000000"/>
        </w:rPr>
        <w:t>на уроке можно выделить</w:t>
      </w:r>
      <w:r w:rsidRPr="008750C8">
        <w:rPr>
          <w:color w:val="000000"/>
        </w:rPr>
        <w:t xml:space="preserve">: </w:t>
      </w:r>
      <w:r w:rsidRPr="006D1C9C">
        <w:rPr>
          <w:i/>
          <w:color w:val="000000"/>
        </w:rPr>
        <w:t>сообщение</w:t>
      </w:r>
      <w:r w:rsidRPr="008750C8">
        <w:rPr>
          <w:color w:val="000000"/>
        </w:rPr>
        <w:t xml:space="preserve">, </w:t>
      </w:r>
      <w:r w:rsidRPr="006D1C9C">
        <w:rPr>
          <w:i/>
          <w:color w:val="000000"/>
        </w:rPr>
        <w:t>доклад</w:t>
      </w:r>
      <w:r>
        <w:rPr>
          <w:i/>
          <w:color w:val="000000"/>
        </w:rPr>
        <w:t>, реферат</w:t>
      </w:r>
      <w:r>
        <w:rPr>
          <w:color w:val="000000"/>
        </w:rPr>
        <w:t xml:space="preserve">, </w:t>
      </w:r>
      <w:r w:rsidRPr="00E62A67">
        <w:rPr>
          <w:i/>
          <w:color w:val="000000"/>
        </w:rPr>
        <w:t xml:space="preserve">опыт, ситуационные задачи. </w:t>
      </w:r>
    </w:p>
    <w:p w:rsidR="00A2432C" w:rsidRDefault="00A2432C" w:rsidP="00A2432C">
      <w:pPr>
        <w:jc w:val="both"/>
        <w:rPr>
          <w:color w:val="000000"/>
        </w:rPr>
      </w:pPr>
      <w:r w:rsidRPr="00522E3C">
        <w:rPr>
          <w:i/>
          <w:color w:val="000000"/>
        </w:rPr>
        <w:t>Сообщение</w:t>
      </w:r>
      <w:r w:rsidRPr="008750C8">
        <w:rPr>
          <w:color w:val="000000"/>
        </w:rPr>
        <w:t xml:space="preserve"> может касаться как </w:t>
      </w:r>
      <w:r w:rsidRPr="00522E3C">
        <w:t>изучаемой предметной области, так и истории ее становления</w:t>
      </w:r>
      <w:r>
        <w:rPr>
          <w:color w:val="000000"/>
        </w:rPr>
        <w:t xml:space="preserve"> (сообщения об определенном научном событии, о последних достижениях</w:t>
      </w:r>
      <w:r w:rsidRPr="008750C8">
        <w:rPr>
          <w:color w:val="000000"/>
        </w:rPr>
        <w:t>, о применении конкретного научного факта на практике</w:t>
      </w:r>
      <w:r>
        <w:rPr>
          <w:color w:val="000000"/>
        </w:rPr>
        <w:t>)</w:t>
      </w:r>
      <w:r w:rsidRPr="008750C8">
        <w:rPr>
          <w:color w:val="000000"/>
        </w:rPr>
        <w:t>.</w:t>
      </w:r>
    </w:p>
    <w:p w:rsidR="00A2432C" w:rsidRDefault="00A2432C" w:rsidP="00A2432C">
      <w:pPr>
        <w:jc w:val="both"/>
        <w:rPr>
          <w:color w:val="000000"/>
        </w:rPr>
      </w:pPr>
      <w:r w:rsidRPr="00522E3C">
        <w:rPr>
          <w:i/>
          <w:color w:val="000000"/>
        </w:rPr>
        <w:lastRenderedPageBreak/>
        <w:t>Доклад</w:t>
      </w:r>
      <w:r>
        <w:rPr>
          <w:color w:val="000000"/>
        </w:rPr>
        <w:t xml:space="preserve"> </w:t>
      </w:r>
      <w:r w:rsidRPr="008750C8">
        <w:rPr>
          <w:color w:val="000000"/>
        </w:rPr>
        <w:t xml:space="preserve">является </w:t>
      </w:r>
      <w:proofErr w:type="gramStart"/>
      <w:r w:rsidRPr="008750C8">
        <w:rPr>
          <w:color w:val="000000"/>
        </w:rPr>
        <w:t>более развернутой</w:t>
      </w:r>
      <w:proofErr w:type="gramEnd"/>
      <w:r w:rsidRPr="008750C8">
        <w:rPr>
          <w:color w:val="000000"/>
        </w:rPr>
        <w:t xml:space="preserve"> формой представления</w:t>
      </w:r>
      <w:r>
        <w:rPr>
          <w:color w:val="000000"/>
        </w:rPr>
        <w:t xml:space="preserve"> информации</w:t>
      </w:r>
      <w:r w:rsidRPr="008750C8">
        <w:rPr>
          <w:color w:val="000000"/>
        </w:rPr>
        <w:t xml:space="preserve"> и бази</w:t>
      </w:r>
      <w:r>
        <w:rPr>
          <w:color w:val="000000"/>
        </w:rPr>
        <w:t>руется на нескольких источниках   (</w:t>
      </w:r>
      <w:r w:rsidRPr="008750C8">
        <w:rPr>
          <w:color w:val="000000"/>
        </w:rPr>
        <w:t xml:space="preserve">определенные обобщения и выводы самого ученика, </w:t>
      </w:r>
      <w:r>
        <w:rPr>
          <w:color w:val="000000"/>
        </w:rPr>
        <w:t>более полное освещение</w:t>
      </w:r>
      <w:r w:rsidRPr="008750C8">
        <w:rPr>
          <w:color w:val="000000"/>
        </w:rPr>
        <w:t xml:space="preserve"> определенной темы</w:t>
      </w:r>
      <w:r>
        <w:rPr>
          <w:color w:val="000000"/>
        </w:rPr>
        <w:t>).</w:t>
      </w:r>
    </w:p>
    <w:p w:rsidR="00A2432C" w:rsidRDefault="00A2432C" w:rsidP="00A2432C">
      <w:pPr>
        <w:jc w:val="both"/>
        <w:rPr>
          <w:color w:val="1B1F21"/>
          <w:shd w:val="clear" w:color="auto" w:fill="FFFFFF"/>
        </w:rPr>
      </w:pPr>
      <w:r w:rsidRPr="00522E3C">
        <w:rPr>
          <w:i/>
          <w:color w:val="000000"/>
        </w:rPr>
        <w:t>Реферат</w:t>
      </w:r>
      <w:r>
        <w:rPr>
          <w:i/>
          <w:color w:val="000000"/>
        </w:rPr>
        <w:t xml:space="preserve"> </w:t>
      </w:r>
      <w:r w:rsidRPr="00637D84">
        <w:rPr>
          <w:color w:val="1B1F21"/>
          <w:shd w:val="clear" w:color="auto" w:fill="FFFFFF"/>
        </w:rPr>
        <w:t xml:space="preserve">– это </w:t>
      </w:r>
      <w:r>
        <w:rPr>
          <w:color w:val="1B1F21"/>
          <w:shd w:val="clear" w:color="auto" w:fill="FFFFFF"/>
        </w:rPr>
        <w:t>такая форма исследовательской работы</w:t>
      </w:r>
      <w:r w:rsidRPr="00637D84">
        <w:rPr>
          <w:color w:val="1B1F21"/>
          <w:shd w:val="clear" w:color="auto" w:fill="FFFFFF"/>
        </w:rPr>
        <w:t xml:space="preserve">, в которой автор </w:t>
      </w:r>
      <w:r>
        <w:rPr>
          <w:color w:val="1B1F21"/>
          <w:shd w:val="clear" w:color="auto" w:fill="FFFFFF"/>
        </w:rPr>
        <w:t xml:space="preserve">формулирует проблему, </w:t>
      </w:r>
      <w:r w:rsidRPr="00637D84">
        <w:rPr>
          <w:color w:val="1B1F21"/>
          <w:shd w:val="clear" w:color="auto" w:fill="FFFFFF"/>
        </w:rPr>
        <w:t xml:space="preserve">раскрывает </w:t>
      </w:r>
      <w:r>
        <w:rPr>
          <w:color w:val="1B1F21"/>
          <w:shd w:val="clear" w:color="auto" w:fill="FFFFFF"/>
        </w:rPr>
        <w:t xml:space="preserve">ее </w:t>
      </w:r>
      <w:r w:rsidRPr="00637D84">
        <w:rPr>
          <w:color w:val="1B1F21"/>
          <w:shd w:val="clear" w:color="auto" w:fill="FFFFFF"/>
        </w:rPr>
        <w:t>суть; приводит различные точки зрения, а также собственные взгляды не нее</w:t>
      </w:r>
      <w:r>
        <w:rPr>
          <w:color w:val="1B1F21"/>
          <w:shd w:val="clear" w:color="auto" w:fill="FFFFFF"/>
        </w:rPr>
        <w:t xml:space="preserve">. </w:t>
      </w:r>
    </w:p>
    <w:p w:rsidR="00A2432C" w:rsidRDefault="00A2432C" w:rsidP="00A2432C">
      <w:pPr>
        <w:jc w:val="both"/>
        <w:rPr>
          <w:color w:val="000000"/>
        </w:rPr>
      </w:pPr>
      <w:r>
        <w:rPr>
          <w:color w:val="000000"/>
        </w:rPr>
        <w:t xml:space="preserve">Зачастую работы учащихся с этими формами исследований мотивируют ученика заняться научно-исследовательской деятельностью (во внеурочное время) по выбранной теме. </w:t>
      </w:r>
    </w:p>
    <w:p w:rsidR="00A2432C" w:rsidRDefault="00A2432C" w:rsidP="00A2432C">
      <w:pPr>
        <w:jc w:val="both"/>
        <w:rPr>
          <w:rFonts w:eastAsia="Calibri"/>
          <w:lang w:eastAsia="en-US"/>
        </w:rPr>
      </w:pPr>
      <w:r w:rsidRPr="00985B51">
        <w:rPr>
          <w:rFonts w:eastAsia="Calibri"/>
          <w:lang w:eastAsia="en-US"/>
        </w:rPr>
        <w:t>Как гласит народная мудрость «лучше один раз увидеть, чем сто раз услышать»</w:t>
      </w:r>
      <w:r>
        <w:rPr>
          <w:rFonts w:eastAsia="Calibri"/>
          <w:lang w:eastAsia="en-US"/>
        </w:rPr>
        <w:t xml:space="preserve">, поэтому в урочной деятельности </w:t>
      </w:r>
      <w:r w:rsidRPr="00985B51">
        <w:rPr>
          <w:rFonts w:eastAsia="Calibri"/>
          <w:lang w:eastAsia="en-US"/>
        </w:rPr>
        <w:t>надо делать бол</w:t>
      </w:r>
      <w:r>
        <w:rPr>
          <w:rFonts w:eastAsia="Calibri"/>
          <w:lang w:eastAsia="en-US"/>
        </w:rPr>
        <w:t xml:space="preserve">ьший акцент на демонстрацию и проведение опытов. </w:t>
      </w:r>
    </w:p>
    <w:p w:rsidR="00A2432C" w:rsidRPr="009C765C" w:rsidRDefault="00A2432C" w:rsidP="00A2432C">
      <w:pPr>
        <w:jc w:val="both"/>
        <w:rPr>
          <w:color w:val="000000"/>
        </w:rPr>
      </w:pPr>
      <w:r>
        <w:rPr>
          <w:i/>
          <w:color w:val="000000"/>
        </w:rPr>
        <w:t xml:space="preserve">Опыт – </w:t>
      </w:r>
      <w:r w:rsidRPr="009C765C">
        <w:rPr>
          <w:color w:val="000000"/>
        </w:rPr>
        <w:t xml:space="preserve">основа поисковой </w:t>
      </w:r>
      <w:r>
        <w:rPr>
          <w:color w:val="000000"/>
        </w:rPr>
        <w:t xml:space="preserve">исследовательской деятельности; </w:t>
      </w:r>
      <w:proofErr w:type="gramStart"/>
      <w:r>
        <w:rPr>
          <w:color w:val="000000"/>
        </w:rPr>
        <w:t>особенностью</w:t>
      </w:r>
      <w:proofErr w:type="gramEnd"/>
      <w:r>
        <w:rPr>
          <w:color w:val="000000"/>
        </w:rPr>
        <w:t xml:space="preserve"> которой является активное взаимодействие</w:t>
      </w:r>
      <w:r w:rsidRPr="009C765C">
        <w:rPr>
          <w:color w:val="000000"/>
        </w:rPr>
        <w:t xml:space="preserve"> с изучаемым объектом</w:t>
      </w:r>
      <w:r>
        <w:rPr>
          <w:color w:val="000000"/>
        </w:rPr>
        <w:t>. На уроках это могут быть демонстрационные эксперименты, практические и лабораторные работы; опыты могут быть использованы и на уроках изучения нового материала, эффективность усвоения которого, как показывает практика, повышается.</w:t>
      </w:r>
    </w:p>
    <w:p w:rsidR="00A2432C" w:rsidRDefault="00A2432C" w:rsidP="00A2432C">
      <w:pPr>
        <w:jc w:val="both"/>
        <w:rPr>
          <w:shd w:val="clear" w:color="auto" w:fill="FFFFFF"/>
        </w:rPr>
      </w:pPr>
      <w:r>
        <w:rPr>
          <w:rFonts w:eastAsia="Calibri"/>
          <w:i/>
          <w:lang w:eastAsia="en-US"/>
        </w:rPr>
        <w:t>С</w:t>
      </w:r>
      <w:r w:rsidRPr="006D1C9C">
        <w:rPr>
          <w:rFonts w:eastAsia="Calibri"/>
          <w:i/>
          <w:lang w:eastAsia="en-US"/>
        </w:rPr>
        <w:t>итуационные задачи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– это еще один способ повысить интерес учащихся к изучаемому предмету, так как они носят ярко выраженный практико-ориентированный характер; </w:t>
      </w:r>
      <w:r w:rsidRPr="00CB583B">
        <w:rPr>
          <w:shd w:val="clear" w:color="auto" w:fill="FFFFFF"/>
        </w:rPr>
        <w:t>это задачи, позволяющие ученику осваивать интеллектуальные операции в процессе работы с информацией: ознакомление – понимание – применение – анализ – синтез – оценка.</w:t>
      </w:r>
    </w:p>
    <w:p w:rsidR="00A2432C" w:rsidRDefault="00A2432C" w:rsidP="00A2432C">
      <w:pPr>
        <w:ind w:firstLine="478"/>
        <w:jc w:val="both"/>
        <w:rPr>
          <w:color w:val="000000"/>
        </w:rPr>
      </w:pPr>
      <w:r w:rsidRPr="00D9797A">
        <w:t xml:space="preserve">Во внеурочное время развитие исследовательских навыков происходит в школьном научном обществе «Лабиринт», </w:t>
      </w:r>
      <w:r>
        <w:rPr>
          <w:color w:val="000000"/>
        </w:rPr>
        <w:t xml:space="preserve">важную роль при этом играют секции, кружки, </w:t>
      </w:r>
      <w:r w:rsidRPr="00CB7598">
        <w:rPr>
          <w:color w:val="000000"/>
        </w:rPr>
        <w:t>конференции,</w:t>
      </w:r>
      <w:r>
        <w:rPr>
          <w:color w:val="000000"/>
        </w:rPr>
        <w:t xml:space="preserve"> конкурсы</w:t>
      </w:r>
      <w:r w:rsidRPr="00CB7598">
        <w:rPr>
          <w:color w:val="000000"/>
        </w:rPr>
        <w:t>. Привлечение учащихся к этим формам исследовательской работы способствует всестороннему развитию и является серьезным толчком к самообразованию.</w:t>
      </w:r>
      <w:r>
        <w:rPr>
          <w:color w:val="000000"/>
        </w:rPr>
        <w:t xml:space="preserve"> </w:t>
      </w:r>
      <w:r w:rsidRPr="00CB7598">
        <w:rPr>
          <w:color w:val="000000"/>
        </w:rPr>
        <w:t>В ходе научно-исследовательской деятельности учащиеся усваивают основные формы научного исследования, овладевают прием</w:t>
      </w:r>
      <w:r>
        <w:rPr>
          <w:color w:val="000000"/>
        </w:rPr>
        <w:t>ами и методами</w:t>
      </w:r>
      <w:r w:rsidRPr="00CB7598">
        <w:rPr>
          <w:color w:val="000000"/>
        </w:rPr>
        <w:t xml:space="preserve"> их применения</w:t>
      </w:r>
      <w:r>
        <w:rPr>
          <w:color w:val="000000"/>
        </w:rPr>
        <w:t xml:space="preserve">, этот вид деятельности также </w:t>
      </w:r>
      <w:r w:rsidRPr="00CB7598">
        <w:rPr>
          <w:color w:val="000000"/>
        </w:rPr>
        <w:t>с</w:t>
      </w:r>
      <w:r>
        <w:rPr>
          <w:color w:val="000000"/>
        </w:rPr>
        <w:t xml:space="preserve">пособствует самообразованию, </w:t>
      </w:r>
      <w:r w:rsidRPr="00CB7598">
        <w:rPr>
          <w:color w:val="000000"/>
        </w:rPr>
        <w:t>экспериментальной и поисковой работе учащихся.</w:t>
      </w:r>
    </w:p>
    <w:p w:rsidR="00A2432C" w:rsidRPr="00CB7598" w:rsidRDefault="00A2432C" w:rsidP="00A2432C">
      <w:pPr>
        <w:jc w:val="both"/>
      </w:pPr>
      <w:r w:rsidRPr="00E62A67">
        <w:rPr>
          <w:u w:val="single"/>
        </w:rPr>
        <w:t>Разработка программы сопровождения одаренных детей</w:t>
      </w:r>
      <w:r>
        <w:rPr>
          <w:u w:val="single"/>
        </w:rPr>
        <w:t xml:space="preserve">, </w:t>
      </w:r>
      <w:r>
        <w:t>в которой содержатся цели и задачи, содержательный раздел, планируемые результаты и оценка ее результативности. Принципы организации программы сопровождения одаренных детей: научность, оптимизация (создание оптимальных условий для развития учащегося), индивидуализация, свобода выбора. Основа программы – Положение о школьном научном обществе «Лабиринт», Положение о школьной научно-практической конференции, критерии оценивания исследовательских/проектных работ учащихся, информационно-образовательная карта ШНО «Лабиринт».</w:t>
      </w:r>
    </w:p>
    <w:p w:rsidR="00A2432C" w:rsidRPr="008E4090" w:rsidRDefault="00A2432C" w:rsidP="00A2432C">
      <w:pPr>
        <w:jc w:val="both"/>
        <w:rPr>
          <w:color w:val="FF0000"/>
          <w:u w:val="single"/>
        </w:rPr>
      </w:pPr>
      <w:r w:rsidRPr="00E62A67">
        <w:rPr>
          <w:u w:val="single"/>
        </w:rPr>
        <w:t>Система взаимодействия учителя и ученика</w:t>
      </w:r>
      <w:r>
        <w:rPr>
          <w:u w:val="single"/>
        </w:rPr>
        <w:t xml:space="preserve"> по осуществлению учебных проектов/исследований. </w:t>
      </w:r>
    </w:p>
    <w:p w:rsidR="00A2432C" w:rsidRPr="00053978" w:rsidRDefault="00A2432C" w:rsidP="00E9669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51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Информирование учащих</w:t>
      </w:r>
      <w:r w:rsidRPr="00053978">
        <w:rPr>
          <w:rFonts w:ascii="Times New Roman" w:eastAsia="Calibri" w:hAnsi="Times New Roman"/>
          <w:sz w:val="24"/>
          <w:szCs w:val="24"/>
          <w:lang w:eastAsia="en-US"/>
        </w:rPr>
        <w:t xml:space="preserve">ся 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начале работы</w:t>
      </w:r>
      <w:r w:rsidRPr="00053978">
        <w:rPr>
          <w:rFonts w:ascii="Times New Roman" w:eastAsia="Calibri" w:hAnsi="Times New Roman"/>
          <w:sz w:val="24"/>
          <w:szCs w:val="24"/>
          <w:lang w:eastAsia="en-US"/>
        </w:rPr>
        <w:t xml:space="preserve"> школьного научного общества «Лабиринт»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(ШНО)</w:t>
      </w:r>
      <w:r w:rsidRPr="00053978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>
        <w:rPr>
          <w:rFonts w:ascii="Times New Roman" w:eastAsia="Calibri" w:hAnsi="Times New Roman"/>
          <w:sz w:val="24"/>
          <w:szCs w:val="24"/>
          <w:lang w:eastAsia="en-US"/>
        </w:rPr>
        <w:t>а) рекламная акция; б) анкетирование, проводимое</w:t>
      </w:r>
      <w:r w:rsidRPr="00053978">
        <w:rPr>
          <w:rFonts w:ascii="Times New Roman" w:eastAsia="Calibri" w:hAnsi="Times New Roman"/>
          <w:sz w:val="24"/>
          <w:szCs w:val="24"/>
          <w:lang w:eastAsia="en-US"/>
        </w:rPr>
        <w:t xml:space="preserve"> среди ребят в начале учебного года с целью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выяснения области их интересов (результаты</w:t>
      </w:r>
      <w:r w:rsidRPr="00053978">
        <w:rPr>
          <w:rFonts w:ascii="Times New Roman" w:eastAsia="Calibri" w:hAnsi="Times New Roman"/>
          <w:sz w:val="24"/>
          <w:szCs w:val="24"/>
          <w:lang w:eastAsia="en-US"/>
        </w:rPr>
        <w:t xml:space="preserve"> этого анкетирования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являются основанием для формирования перечня секций ШНО); в)</w:t>
      </w:r>
      <w:r w:rsidRPr="0005397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выбор учащимся секции, области знаний,</w:t>
      </w:r>
      <w:r w:rsidRPr="00053978">
        <w:rPr>
          <w:rFonts w:ascii="Times New Roman" w:eastAsia="Calibri" w:hAnsi="Times New Roman"/>
          <w:sz w:val="24"/>
          <w:szCs w:val="24"/>
          <w:lang w:eastAsia="en-US"/>
        </w:rPr>
        <w:t xml:space="preserve"> в которой он хочет развиваться дополнительно.</w:t>
      </w:r>
    </w:p>
    <w:p w:rsidR="00A2432C" w:rsidRPr="00D70D17" w:rsidRDefault="00A2432C" w:rsidP="00E9669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51" w:firstLine="0"/>
        <w:jc w:val="both"/>
      </w:pPr>
      <w:r>
        <w:rPr>
          <w:rFonts w:ascii="Times New Roman" w:hAnsi="Times New Roman"/>
          <w:sz w:val="24"/>
          <w:szCs w:val="24"/>
        </w:rPr>
        <w:t>Организация работы</w:t>
      </w:r>
      <w:r w:rsidRPr="00053978">
        <w:rPr>
          <w:rFonts w:ascii="Times New Roman" w:hAnsi="Times New Roman"/>
          <w:sz w:val="24"/>
          <w:szCs w:val="24"/>
        </w:rPr>
        <w:t xml:space="preserve"> над проектом/исследованием. </w:t>
      </w:r>
      <w:r w:rsidRPr="00985B51">
        <w:rPr>
          <w:rFonts w:ascii="Times New Roman" w:eastAsia="Calibri" w:hAnsi="Times New Roman"/>
          <w:sz w:val="24"/>
          <w:szCs w:val="24"/>
        </w:rPr>
        <w:t>Задача руководителей секций помочь ребенку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85B51">
        <w:rPr>
          <w:rFonts w:ascii="Times New Roman" w:eastAsia="Calibri" w:hAnsi="Times New Roman"/>
          <w:sz w:val="24"/>
          <w:szCs w:val="24"/>
        </w:rPr>
        <w:t xml:space="preserve">найти путь </w:t>
      </w:r>
      <w:proofErr w:type="gramStart"/>
      <w:r w:rsidRPr="00985B51">
        <w:rPr>
          <w:rFonts w:ascii="Times New Roman" w:eastAsia="Calibri" w:hAnsi="Times New Roman"/>
          <w:sz w:val="24"/>
          <w:szCs w:val="24"/>
        </w:rPr>
        <w:t>от</w:t>
      </w:r>
      <w:proofErr w:type="gramEnd"/>
      <w:r w:rsidRPr="00985B51">
        <w:rPr>
          <w:rFonts w:ascii="Times New Roman" w:eastAsia="Calibri" w:hAnsi="Times New Roman"/>
          <w:sz w:val="24"/>
          <w:szCs w:val="24"/>
        </w:rPr>
        <w:t xml:space="preserve"> «не могу» к «могу» в соответствии с его индивидуальными возможностями и желаниями и</w:t>
      </w:r>
      <w:r>
        <w:rPr>
          <w:rFonts w:ascii="Times New Roman" w:eastAsia="Calibri" w:hAnsi="Times New Roman"/>
          <w:sz w:val="24"/>
          <w:szCs w:val="24"/>
        </w:rPr>
        <w:t>,</w:t>
      </w:r>
      <w:r w:rsidRPr="00985B51">
        <w:rPr>
          <w:rFonts w:ascii="Times New Roman" w:eastAsia="Calibri" w:hAnsi="Times New Roman"/>
          <w:sz w:val="24"/>
          <w:szCs w:val="24"/>
        </w:rPr>
        <w:t xml:space="preserve"> таким образом, привести его к успеху. </w:t>
      </w:r>
    </w:p>
    <w:p w:rsidR="00A2432C" w:rsidRDefault="00A2432C" w:rsidP="00E9669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E4090">
        <w:rPr>
          <w:rFonts w:ascii="Times New Roman" w:eastAsia="Calibri" w:hAnsi="Times New Roman"/>
          <w:sz w:val="24"/>
          <w:szCs w:val="24"/>
        </w:rPr>
        <w:t xml:space="preserve">Формы работы с учащимися: </w:t>
      </w:r>
      <w:r w:rsidRPr="008E4090">
        <w:rPr>
          <w:rFonts w:ascii="Times New Roman" w:eastAsia="Calibri" w:hAnsi="Times New Roman"/>
          <w:i/>
          <w:sz w:val="24"/>
          <w:szCs w:val="24"/>
        </w:rPr>
        <w:t>индивидуальные консультации</w:t>
      </w:r>
      <w:r w:rsidRPr="008E4090">
        <w:rPr>
          <w:rFonts w:ascii="Times New Roman" w:eastAsia="Calibri" w:hAnsi="Times New Roman"/>
          <w:sz w:val="24"/>
          <w:szCs w:val="24"/>
        </w:rPr>
        <w:t xml:space="preserve"> (выбор темы, помощь в поиске проблемы, беседы по преодолению возникающих трудностей), </w:t>
      </w:r>
      <w:r w:rsidRPr="00E5206E">
        <w:rPr>
          <w:rFonts w:ascii="Times New Roman" w:eastAsia="Calibri" w:hAnsi="Times New Roman"/>
          <w:i/>
          <w:sz w:val="24"/>
          <w:szCs w:val="24"/>
        </w:rPr>
        <w:t>групповая работа</w:t>
      </w:r>
      <w:r w:rsidRPr="008E4090">
        <w:rPr>
          <w:rFonts w:ascii="Times New Roman" w:eastAsia="Calibri" w:hAnsi="Times New Roman"/>
          <w:sz w:val="24"/>
          <w:szCs w:val="24"/>
        </w:rPr>
        <w:t xml:space="preserve"> (часто применяются «мозговой штурм», «диспут», с целью выявления «белых пятен» в работах учащихся), </w:t>
      </w:r>
      <w:r w:rsidRPr="00E5206E">
        <w:rPr>
          <w:rFonts w:ascii="Times New Roman" w:eastAsia="Calibri" w:hAnsi="Times New Roman"/>
          <w:i/>
          <w:sz w:val="24"/>
          <w:szCs w:val="24"/>
        </w:rPr>
        <w:t>мини-конференции</w:t>
      </w:r>
      <w:r w:rsidRPr="008E4090">
        <w:rPr>
          <w:rFonts w:ascii="Times New Roman" w:eastAsia="Calibri" w:hAnsi="Times New Roman"/>
          <w:sz w:val="24"/>
          <w:szCs w:val="24"/>
        </w:rPr>
        <w:t xml:space="preserve"> (внутри секции, так называемые предварительные отчеты учащихся о проделанной работе).</w:t>
      </w:r>
      <w:proofErr w:type="gramEnd"/>
    </w:p>
    <w:p w:rsidR="00A2432C" w:rsidRPr="00E5206E" w:rsidRDefault="00A2432C" w:rsidP="00E9669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i/>
          <w:sz w:val="24"/>
          <w:szCs w:val="24"/>
        </w:rPr>
      </w:pPr>
      <w:proofErr w:type="gramStart"/>
      <w:r w:rsidRPr="00E5206E">
        <w:rPr>
          <w:rFonts w:ascii="Times New Roman" w:eastAsia="Calibri" w:hAnsi="Times New Roman"/>
          <w:sz w:val="24"/>
          <w:szCs w:val="24"/>
          <w:lang w:eastAsia="en-US"/>
        </w:rPr>
        <w:t xml:space="preserve">Этапы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исследовательской </w:t>
      </w:r>
      <w:r w:rsidRPr="00E5206E">
        <w:rPr>
          <w:rFonts w:ascii="Times New Roman" w:eastAsia="Calibri" w:hAnsi="Times New Roman"/>
          <w:sz w:val="24"/>
          <w:szCs w:val="24"/>
          <w:lang w:eastAsia="en-US"/>
        </w:rPr>
        <w:t xml:space="preserve">деятельности: </w:t>
      </w:r>
      <w:r w:rsidRPr="00E5206E">
        <w:rPr>
          <w:rFonts w:ascii="Times New Roman" w:eastAsia="Calibri" w:hAnsi="Times New Roman"/>
          <w:i/>
          <w:sz w:val="24"/>
          <w:szCs w:val="24"/>
          <w:lang w:eastAsia="en-US"/>
        </w:rPr>
        <w:t>поиск темы, проблемы; планирование деятельности, работы над проектом/исследованием; поиск необходимых материалов</w:t>
      </w:r>
      <w:r w:rsidRPr="00E5206E">
        <w:rPr>
          <w:rFonts w:ascii="Times New Roman" w:eastAsia="Calibri" w:hAnsi="Times New Roman"/>
          <w:sz w:val="24"/>
          <w:szCs w:val="24"/>
          <w:lang w:eastAsia="en-US"/>
        </w:rPr>
        <w:t xml:space="preserve"> (литература, СМИ и т.п.); </w:t>
      </w:r>
      <w:r w:rsidRPr="00E5206E">
        <w:rPr>
          <w:rFonts w:ascii="Times New Roman" w:eastAsia="Calibri" w:hAnsi="Times New Roman"/>
          <w:i/>
          <w:sz w:val="24"/>
          <w:szCs w:val="24"/>
          <w:lang w:eastAsia="en-US"/>
        </w:rPr>
        <w:t>исследование проблемы; обработка полученных результатов; оформление работы; презентация своего проекта/исследования.</w:t>
      </w:r>
      <w:proofErr w:type="gramEnd"/>
    </w:p>
    <w:p w:rsidR="00A2432C" w:rsidRPr="004E7610" w:rsidRDefault="00A2432C" w:rsidP="00A2432C">
      <w:pPr>
        <w:pStyle w:val="Default"/>
        <w:jc w:val="both"/>
        <w:rPr>
          <w:b/>
        </w:rPr>
      </w:pPr>
      <w:r w:rsidRPr="00E17CD0">
        <w:rPr>
          <w:u w:val="single"/>
        </w:rPr>
        <w:t xml:space="preserve">Информационно-образовательная карта ШНО. </w:t>
      </w:r>
      <w:r w:rsidRPr="00F71DF5">
        <w:t xml:space="preserve">Для повышения эффективности взаимодействия </w:t>
      </w:r>
      <w:r>
        <w:t>учителя и ученика</w:t>
      </w:r>
      <w:r w:rsidRPr="00F71DF5">
        <w:t xml:space="preserve"> была разработана информационно-образовательная карта ШНО</w:t>
      </w:r>
      <w:r w:rsidRPr="00E17CD0">
        <w:rPr>
          <w:color w:val="FF0000"/>
        </w:rPr>
        <w:t xml:space="preserve"> </w:t>
      </w:r>
      <w:r w:rsidRPr="00E17CD0">
        <w:t>«Лабиринт», которая позволяет интегрировать урочную и внеурочную деятельность учащихся, и ориентирована на навигацию</w:t>
      </w:r>
      <w:r>
        <w:t xml:space="preserve"> учащихся по образовательным ресурсам школы.</w:t>
      </w:r>
      <w:r w:rsidRPr="00E17CD0">
        <w:t xml:space="preserve"> </w:t>
      </w:r>
      <w:r w:rsidRPr="00E17CD0">
        <w:rPr>
          <w:lang w:eastAsia="en-US"/>
        </w:rPr>
        <w:t xml:space="preserve">В результате взаимодействия учителя и ученика создается индивидуальная образовательная траектория, позволяющая ученику наиболее оптимальным для него путем двигаться к намеченной цели и добиваться успеха и, возможно, определиться со своей будущей профессией. </w:t>
      </w:r>
      <w:proofErr w:type="gramStart"/>
      <w:r w:rsidRPr="00E17CD0">
        <w:rPr>
          <w:lang w:eastAsia="en-US"/>
        </w:rPr>
        <w:t xml:space="preserve">Информационно-образовательная карта ШНО «Лабиринт» включает в себя </w:t>
      </w:r>
      <w:r w:rsidRPr="004E7610">
        <w:rPr>
          <w:i/>
          <w:lang w:eastAsia="en-US"/>
        </w:rPr>
        <w:t>электронный ресурс</w:t>
      </w:r>
      <w:r>
        <w:rPr>
          <w:lang w:eastAsia="en-US"/>
        </w:rPr>
        <w:t xml:space="preserve"> (размещен</w:t>
      </w:r>
      <w:r w:rsidRPr="00E17CD0">
        <w:rPr>
          <w:lang w:eastAsia="en-US"/>
        </w:rPr>
        <w:t xml:space="preserve"> на сайте ГБОУ СОШ №191 http://191spb.edusite.ru/p42aa1.html); </w:t>
      </w:r>
      <w:r w:rsidRPr="004E7610">
        <w:rPr>
          <w:i/>
        </w:rPr>
        <w:t>инструкция по использованию карты</w:t>
      </w:r>
      <w:r w:rsidRPr="0044332D">
        <w:t xml:space="preserve"> -</w:t>
      </w:r>
      <w:r w:rsidRPr="00E17CD0">
        <w:t xml:space="preserve"> техническое руководство, в котором дана краткая характеристика внутренней навигации ресурса; </w:t>
      </w:r>
      <w:r w:rsidRPr="004E7610">
        <w:rPr>
          <w:i/>
        </w:rPr>
        <w:t>методические рекомендации</w:t>
      </w:r>
      <w:r>
        <w:t xml:space="preserve"> </w:t>
      </w:r>
      <w:r w:rsidRPr="0044332D">
        <w:t xml:space="preserve">- </w:t>
      </w:r>
      <w:r w:rsidRPr="00E17CD0">
        <w:t>рекомендации по использованию электронного ресурса в учебном процессе, в том числе рекомендуемые сценарии его применения</w:t>
      </w:r>
      <w:r>
        <w:t>.</w:t>
      </w:r>
      <w:proofErr w:type="gramEnd"/>
      <w:r w:rsidRPr="0044332D">
        <w:t xml:space="preserve"> </w:t>
      </w:r>
      <w:r w:rsidRPr="004E7610">
        <w:t>Информационно-образовательная карта может использоваться как для формирования и сопровождения индивидуальных траекторий учащихся, так и в  повседневной работе учителя: при организации факультатива или кружка в рамках внеурочной деятельности;</w:t>
      </w:r>
      <w:r>
        <w:t xml:space="preserve"> п</w:t>
      </w:r>
      <w:r w:rsidRPr="004E7610">
        <w:t>ри проведении тематических уроков;</w:t>
      </w:r>
      <w:r>
        <w:t xml:space="preserve"> п</w:t>
      </w:r>
      <w:r w:rsidRPr="004E7610">
        <w:t xml:space="preserve">ри организации проектной деятельности; </w:t>
      </w:r>
      <w:r>
        <w:t>п</w:t>
      </w:r>
      <w:r w:rsidRPr="004E7610">
        <w:t>ри организации образовательной деятельности по формированию научного знания;</w:t>
      </w:r>
      <w:r>
        <w:t xml:space="preserve"> п</w:t>
      </w:r>
      <w:r w:rsidRPr="004E7610">
        <w:t>ри организации работы по профессиональной ориентации учащихся.</w:t>
      </w:r>
    </w:p>
    <w:p w:rsidR="00A2432C" w:rsidRPr="00F54816" w:rsidRDefault="00A2432C" w:rsidP="00A2432C">
      <w:pPr>
        <w:rPr>
          <w:u w:val="single"/>
        </w:rPr>
      </w:pPr>
      <w:r>
        <w:rPr>
          <w:u w:val="single"/>
        </w:rPr>
        <w:t>Система последовательного</w:t>
      </w:r>
      <w:r w:rsidRPr="00F54816">
        <w:rPr>
          <w:u w:val="single"/>
        </w:rPr>
        <w:t xml:space="preserve"> </w:t>
      </w:r>
      <w:r>
        <w:rPr>
          <w:u w:val="single"/>
        </w:rPr>
        <w:t>представления</w:t>
      </w:r>
      <w:r w:rsidRPr="00F54816">
        <w:rPr>
          <w:u w:val="single"/>
        </w:rPr>
        <w:t xml:space="preserve"> исследовательского опыта учащихся на площадках разного уровня.</w:t>
      </w:r>
    </w:p>
    <w:p w:rsidR="00A2432C" w:rsidRPr="00F54816" w:rsidRDefault="00A2432C" w:rsidP="00E9669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57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593B">
        <w:rPr>
          <w:rFonts w:ascii="Times New Roman" w:eastAsia="Calibri" w:hAnsi="Times New Roman"/>
          <w:sz w:val="24"/>
          <w:szCs w:val="24"/>
          <w:lang w:eastAsia="en-US"/>
        </w:rPr>
        <w:t xml:space="preserve">Сформирована многоступенчатая система научно-практических конференций (НПК) от </w:t>
      </w:r>
      <w:proofErr w:type="gramStart"/>
      <w:r w:rsidRPr="002B593B">
        <w:rPr>
          <w:rFonts w:ascii="Times New Roman" w:eastAsia="Calibri" w:hAnsi="Times New Roman"/>
          <w:sz w:val="24"/>
          <w:szCs w:val="24"/>
          <w:lang w:eastAsia="en-US"/>
        </w:rPr>
        <w:t>школьной</w:t>
      </w:r>
      <w:proofErr w:type="gramEnd"/>
      <w:r w:rsidRPr="002B593B">
        <w:rPr>
          <w:rFonts w:ascii="Times New Roman" w:eastAsia="Calibri" w:hAnsi="Times New Roman"/>
          <w:sz w:val="24"/>
          <w:szCs w:val="24"/>
          <w:lang w:eastAsia="en-US"/>
        </w:rPr>
        <w:t xml:space="preserve"> до международной.</w:t>
      </w:r>
    </w:p>
    <w:p w:rsidR="00A2432C" w:rsidRPr="002B593B" w:rsidRDefault="00A2432C" w:rsidP="00A2432C">
      <w:pPr>
        <w:pStyle w:val="a3"/>
        <w:spacing w:after="0" w:line="240" w:lineRule="auto"/>
        <w:ind w:left="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4816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НПК 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–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это форма организации научной деятельности, при которой исследователи представляют и обсуждают свои работы. </w:t>
      </w:r>
      <w:r w:rsidRPr="002B593B">
        <w:rPr>
          <w:rFonts w:ascii="Times New Roman" w:eastAsia="Calibri" w:hAnsi="Times New Roman"/>
          <w:sz w:val="24"/>
          <w:szCs w:val="24"/>
          <w:lang w:eastAsia="en-US"/>
        </w:rPr>
        <w:t xml:space="preserve">Участие в НПК один из самых важных моментов, так как позволяет учащимся приобрести опыт в оформлении своей работы, в публичном выступлении, </w:t>
      </w:r>
      <w:r>
        <w:rPr>
          <w:rFonts w:ascii="Times New Roman" w:eastAsia="Calibri" w:hAnsi="Times New Roman"/>
          <w:sz w:val="24"/>
          <w:szCs w:val="24"/>
          <w:lang w:eastAsia="en-US"/>
        </w:rPr>
        <w:t>ведении</w:t>
      </w:r>
      <w:r w:rsidRPr="002B593B">
        <w:rPr>
          <w:rFonts w:ascii="Times New Roman" w:eastAsia="Calibri" w:hAnsi="Times New Roman"/>
          <w:sz w:val="24"/>
          <w:szCs w:val="24"/>
          <w:lang w:eastAsia="en-US"/>
        </w:rPr>
        <w:t xml:space="preserve"> научной дискуссии и способствует формированию успешной личности. </w:t>
      </w:r>
    </w:p>
    <w:p w:rsidR="00A2432C" w:rsidRPr="00985B51" w:rsidRDefault="00A2432C" w:rsidP="00E96699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985B51">
        <w:rPr>
          <w:rFonts w:ascii="Times New Roman" w:eastAsia="Calibri" w:hAnsi="Times New Roman"/>
          <w:sz w:val="24"/>
          <w:szCs w:val="24"/>
          <w:lang w:eastAsia="en-US"/>
        </w:rPr>
        <w:t xml:space="preserve">а сегодняшний день мы предлагаем презентовать свой продукт (проект или исследование) учащимся </w:t>
      </w:r>
      <w:proofErr w:type="gramStart"/>
      <w:r w:rsidRPr="00985B51">
        <w:rPr>
          <w:rFonts w:ascii="Times New Roman" w:eastAsia="Calibri" w:hAnsi="Times New Roman"/>
          <w:sz w:val="24"/>
          <w:szCs w:val="24"/>
          <w:lang w:eastAsia="en-US"/>
        </w:rPr>
        <w:t>на</w:t>
      </w:r>
      <w:proofErr w:type="gramEnd"/>
      <w:r w:rsidRPr="00985B5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A2432C" w:rsidRPr="00985B51" w:rsidRDefault="00A2432C" w:rsidP="00A2432C">
      <w:pPr>
        <w:pStyle w:val="a3"/>
        <w:numPr>
          <w:ilvl w:val="0"/>
          <w:numId w:val="6"/>
        </w:numPr>
        <w:tabs>
          <w:tab w:val="left" w:pos="194"/>
        </w:tabs>
        <w:spacing w:after="0" w:line="240" w:lineRule="auto"/>
        <w:ind w:left="0" w:firstLine="5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Ш</w:t>
      </w:r>
      <w:r w:rsidRPr="00985B51">
        <w:rPr>
          <w:rFonts w:ascii="Times New Roman" w:eastAsia="Calibri" w:hAnsi="Times New Roman"/>
          <w:sz w:val="24"/>
          <w:szCs w:val="24"/>
          <w:lang w:eastAsia="en-US"/>
        </w:rPr>
        <w:t>кольной научно-практической конференции  «</w:t>
      </w:r>
      <w:r w:rsidRPr="00985B51">
        <w:rPr>
          <w:rFonts w:ascii="Times New Roman" w:eastAsia="Calibri" w:hAnsi="Times New Roman"/>
          <w:sz w:val="24"/>
          <w:szCs w:val="24"/>
          <w:lang w:val="en-US" w:eastAsia="en-US"/>
        </w:rPr>
        <w:t>Non</w:t>
      </w:r>
      <w:r w:rsidRPr="00985B5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85B51">
        <w:rPr>
          <w:rFonts w:ascii="Times New Roman" w:eastAsia="Calibri" w:hAnsi="Times New Roman"/>
          <w:sz w:val="24"/>
          <w:szCs w:val="24"/>
          <w:lang w:val="en-US" w:eastAsia="en-US"/>
        </w:rPr>
        <w:t>progredi</w:t>
      </w:r>
      <w:proofErr w:type="spellEnd"/>
      <w:r w:rsidRPr="00985B5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85B51">
        <w:rPr>
          <w:rFonts w:ascii="Times New Roman" w:eastAsia="Calibri" w:hAnsi="Times New Roman"/>
          <w:sz w:val="24"/>
          <w:szCs w:val="24"/>
          <w:lang w:val="en-US" w:eastAsia="en-US"/>
        </w:rPr>
        <w:t>est</w:t>
      </w:r>
      <w:proofErr w:type="spellEnd"/>
      <w:r w:rsidRPr="00985B5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85B51">
        <w:rPr>
          <w:rFonts w:ascii="Times New Roman" w:eastAsia="Calibri" w:hAnsi="Times New Roman"/>
          <w:sz w:val="24"/>
          <w:szCs w:val="24"/>
          <w:lang w:val="en-US" w:eastAsia="en-US"/>
        </w:rPr>
        <w:t>regredi</w:t>
      </w:r>
      <w:proofErr w:type="spellEnd"/>
      <w:r w:rsidRPr="00985B51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eastAsia="en-US"/>
        </w:rPr>
        <w:t>(ГБОУ СОШ №191)</w:t>
      </w:r>
      <w:r w:rsidRPr="00985B5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2432C" w:rsidRPr="00985B51" w:rsidRDefault="00A2432C" w:rsidP="00A2432C">
      <w:pPr>
        <w:pStyle w:val="a3"/>
        <w:numPr>
          <w:ilvl w:val="0"/>
          <w:numId w:val="6"/>
        </w:numPr>
        <w:tabs>
          <w:tab w:val="left" w:pos="194"/>
        </w:tabs>
        <w:spacing w:after="0" w:line="240" w:lineRule="auto"/>
        <w:ind w:left="0" w:firstLine="5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5B51">
        <w:rPr>
          <w:rFonts w:ascii="Times New Roman" w:eastAsia="Calibri" w:hAnsi="Times New Roman"/>
          <w:sz w:val="24"/>
          <w:szCs w:val="24"/>
          <w:lang w:eastAsia="en-US"/>
        </w:rPr>
        <w:t>Районной научно-практической конференции «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Мир Науки» </w:t>
      </w:r>
      <w:r w:rsidRPr="00985B5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(ИМЦ</w:t>
      </w:r>
      <w:r w:rsidRPr="00985B51">
        <w:rPr>
          <w:rFonts w:ascii="Times New Roman" w:eastAsia="Calibri" w:hAnsi="Times New Roman"/>
          <w:sz w:val="24"/>
          <w:szCs w:val="24"/>
          <w:lang w:eastAsia="en-US"/>
        </w:rPr>
        <w:t xml:space="preserve"> Красногвардейского района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985B5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2432C" w:rsidRPr="00985B51" w:rsidRDefault="00A2432C" w:rsidP="00A2432C">
      <w:pPr>
        <w:pStyle w:val="a3"/>
        <w:numPr>
          <w:ilvl w:val="0"/>
          <w:numId w:val="6"/>
        </w:numPr>
        <w:tabs>
          <w:tab w:val="left" w:pos="194"/>
        </w:tabs>
        <w:spacing w:after="0" w:line="240" w:lineRule="auto"/>
        <w:ind w:left="0" w:firstLine="5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5B51">
        <w:rPr>
          <w:rFonts w:ascii="Times New Roman" w:eastAsia="Calibri" w:hAnsi="Times New Roman"/>
          <w:sz w:val="24"/>
          <w:szCs w:val="24"/>
          <w:lang w:eastAsia="en-US"/>
        </w:rPr>
        <w:t>Городской научно-практической конференции с международным участием «Наследники Ломоносова»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985B51">
        <w:rPr>
          <w:rFonts w:ascii="Times New Roman" w:eastAsia="Calibri" w:hAnsi="Times New Roman"/>
          <w:sz w:val="24"/>
          <w:szCs w:val="24"/>
          <w:lang w:eastAsia="en-US"/>
        </w:rPr>
        <w:t>гимназией №73 Выборгского района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985B5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2432C" w:rsidRDefault="00A2432C" w:rsidP="00A2432C">
      <w:pPr>
        <w:pStyle w:val="a3"/>
        <w:numPr>
          <w:ilvl w:val="0"/>
          <w:numId w:val="6"/>
        </w:numPr>
        <w:tabs>
          <w:tab w:val="left" w:pos="194"/>
        </w:tabs>
        <w:spacing w:after="0" w:line="240" w:lineRule="auto"/>
        <w:ind w:left="0" w:firstLine="5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5B51">
        <w:rPr>
          <w:rFonts w:ascii="Times New Roman" w:eastAsia="Calibri" w:hAnsi="Times New Roman"/>
          <w:sz w:val="24"/>
          <w:szCs w:val="24"/>
          <w:lang w:eastAsia="en-US"/>
        </w:rPr>
        <w:t>Международн</w:t>
      </w:r>
      <w:r>
        <w:rPr>
          <w:rFonts w:ascii="Times New Roman" w:eastAsia="Calibri" w:hAnsi="Times New Roman"/>
          <w:sz w:val="24"/>
          <w:szCs w:val="24"/>
          <w:lang w:eastAsia="en-US"/>
        </w:rPr>
        <w:t>ой научно-практической</w:t>
      </w:r>
      <w:r w:rsidRPr="00985B51">
        <w:rPr>
          <w:rFonts w:ascii="Times New Roman" w:eastAsia="Calibri" w:hAnsi="Times New Roman"/>
          <w:sz w:val="24"/>
          <w:szCs w:val="24"/>
          <w:lang w:eastAsia="en-US"/>
        </w:rPr>
        <w:t xml:space="preserve"> конференци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85B51">
        <w:rPr>
          <w:rFonts w:ascii="Times New Roman" w:eastAsia="Calibri" w:hAnsi="Times New Roman"/>
          <w:sz w:val="24"/>
          <w:szCs w:val="24"/>
          <w:lang w:eastAsia="en-US"/>
        </w:rPr>
        <w:t xml:space="preserve"> «Дорога в Малое </w:t>
      </w:r>
      <w:proofErr w:type="spellStart"/>
      <w:r w:rsidRPr="00985B51">
        <w:rPr>
          <w:rFonts w:ascii="Times New Roman" w:eastAsia="Calibri" w:hAnsi="Times New Roman"/>
          <w:sz w:val="24"/>
          <w:szCs w:val="24"/>
          <w:lang w:eastAsia="en-US"/>
        </w:rPr>
        <w:t>Сколково</w:t>
      </w:r>
      <w:proofErr w:type="spellEnd"/>
      <w:r w:rsidRPr="00985B51">
        <w:rPr>
          <w:rFonts w:ascii="Times New Roman" w:eastAsia="Calibri" w:hAnsi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(ГБОУ СОШ №233);</w:t>
      </w:r>
    </w:p>
    <w:p w:rsidR="00A2432C" w:rsidRPr="00985B51" w:rsidRDefault="00A2432C" w:rsidP="00A2432C">
      <w:pPr>
        <w:pStyle w:val="a3"/>
        <w:numPr>
          <w:ilvl w:val="0"/>
          <w:numId w:val="6"/>
        </w:numPr>
        <w:tabs>
          <w:tab w:val="left" w:pos="194"/>
        </w:tabs>
        <w:spacing w:after="0" w:line="240" w:lineRule="auto"/>
        <w:ind w:left="0" w:firstLine="5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Межшкольной научно-практической конференции «Академия Успеха», организуемой ГБОУ СОШ №88 Калининского района.</w:t>
      </w:r>
    </w:p>
    <w:p w:rsidR="00A2432C" w:rsidRPr="007F7AF8" w:rsidRDefault="00A2432C" w:rsidP="00E9669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  <w:r w:rsidRPr="007F7AF8">
        <w:rPr>
          <w:rFonts w:ascii="Times New Roman" w:eastAsia="Calibri" w:hAnsi="Times New Roman"/>
          <w:sz w:val="24"/>
          <w:szCs w:val="24"/>
          <w:lang w:eastAsia="en-US"/>
        </w:rPr>
        <w:t xml:space="preserve">Конкурсная программа.  </w:t>
      </w:r>
      <w:r w:rsidRPr="007F7AF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Конкурсы проектных и исследовательских работ учащихся – </w:t>
      </w:r>
      <w:r w:rsidRPr="007F7AF8">
        <w:rPr>
          <w:rFonts w:ascii="Times New Roman" w:eastAsia="Calibri" w:hAnsi="Times New Roman"/>
          <w:sz w:val="24"/>
          <w:szCs w:val="24"/>
          <w:lang w:eastAsia="en-US"/>
        </w:rPr>
        <w:t xml:space="preserve">это соревнования, процесс определения самых лучших претендентов на победу путем «качественного» (экспертиза) и «количественного исследования» (голосования). Участие в конкурсах, как и в научно-практических конференциях – важная составляющая для формирования успешной личности. Разработана структура конкурсной программы учебных исследований, включающая школьный конкурс-игру «В поисках острова знаний», Всероссийский Фестиваль творческих инициатив и открытий «Леонардо», Всероссийский конкурс «Менделеевские чтения», Международный конкурс «Германия и Россия: вместе строим будущее», Международный конкурс имени </w:t>
      </w:r>
      <w:proofErr w:type="spellStart"/>
      <w:r w:rsidRPr="007F7AF8">
        <w:rPr>
          <w:rFonts w:ascii="Times New Roman" w:eastAsia="Calibri" w:hAnsi="Times New Roman"/>
          <w:sz w:val="24"/>
          <w:szCs w:val="24"/>
          <w:lang w:eastAsia="en-US"/>
        </w:rPr>
        <w:t>В.Я.Курбатова</w:t>
      </w:r>
      <w:proofErr w:type="spellEnd"/>
      <w:r w:rsidRPr="007F7AF8">
        <w:rPr>
          <w:rFonts w:ascii="Times New Roman" w:eastAsia="Calibri" w:hAnsi="Times New Roman"/>
          <w:sz w:val="24"/>
          <w:szCs w:val="24"/>
          <w:lang w:eastAsia="en-US"/>
        </w:rPr>
        <w:t xml:space="preserve"> «Химия и искусство».</w:t>
      </w:r>
    </w:p>
    <w:p w:rsidR="00A2432C" w:rsidRDefault="00A2432C" w:rsidP="00A2432C">
      <w:pPr>
        <w:ind w:firstLine="76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Таким образом, методическая </w:t>
      </w:r>
      <w:r w:rsidRPr="00504530">
        <w:rPr>
          <w:rFonts w:eastAsia="Calibri"/>
          <w:lang w:eastAsia="en-US"/>
        </w:rPr>
        <w:t xml:space="preserve">система </w:t>
      </w:r>
      <w:r w:rsidRPr="00D92D04">
        <w:rPr>
          <w:rFonts w:eastAsia="Calibri"/>
          <w:i/>
          <w:lang w:eastAsia="en-US"/>
        </w:rPr>
        <w:t>«Развитие исследовательских навыков учащихся  в условиях интеграции урочной и внеурочной деятельности»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>представляет собой совокупность взаимосвязанных элементов:</w:t>
      </w:r>
    </w:p>
    <w:p w:rsidR="00A2432C" w:rsidRPr="00E267A9" w:rsidRDefault="00A2432C" w:rsidP="00E9669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7A9">
        <w:rPr>
          <w:rFonts w:ascii="Times New Roman" w:eastAsia="Calibri" w:hAnsi="Times New Roman"/>
          <w:sz w:val="24"/>
          <w:szCs w:val="24"/>
          <w:lang w:eastAsia="en-US"/>
        </w:rPr>
        <w:t xml:space="preserve">Инструментально-технологический элемент – </w:t>
      </w:r>
      <w:proofErr w:type="gramStart"/>
      <w:r w:rsidRPr="00E267A9">
        <w:rPr>
          <w:rFonts w:ascii="Times New Roman" w:eastAsia="Calibri" w:hAnsi="Times New Roman"/>
          <w:sz w:val="24"/>
          <w:szCs w:val="24"/>
          <w:lang w:eastAsia="en-US"/>
        </w:rPr>
        <w:t>методические подходы</w:t>
      </w:r>
      <w:proofErr w:type="gramEnd"/>
      <w:r w:rsidRPr="00E267A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2432C" w:rsidRPr="00E267A9" w:rsidRDefault="00A2432C" w:rsidP="00E9669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7A9">
        <w:rPr>
          <w:rFonts w:ascii="Times New Roman" w:eastAsia="Calibri" w:hAnsi="Times New Roman"/>
          <w:sz w:val="24"/>
          <w:szCs w:val="24"/>
          <w:lang w:eastAsia="en-US"/>
        </w:rPr>
        <w:t>Организационно-исполнительный элемент – программа сопровождения одаренных детей и система взаимодействия.</w:t>
      </w:r>
    </w:p>
    <w:p w:rsidR="00A2432C" w:rsidRPr="00E267A9" w:rsidRDefault="00A2432C" w:rsidP="00E9669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7A9">
        <w:rPr>
          <w:rFonts w:ascii="Times New Roman" w:eastAsia="Calibri" w:hAnsi="Times New Roman"/>
          <w:sz w:val="24"/>
          <w:szCs w:val="24"/>
          <w:lang w:eastAsia="en-US"/>
        </w:rPr>
        <w:t>Мотивационно-целевой элемент – информационно-образовательная карта ШНО «Лабиринт».</w:t>
      </w:r>
    </w:p>
    <w:p w:rsidR="00A2432C" w:rsidRPr="00E267A9" w:rsidRDefault="00A2432C" w:rsidP="00E9669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7A9">
        <w:rPr>
          <w:rFonts w:ascii="Times New Roman" w:eastAsia="Calibri" w:hAnsi="Times New Roman"/>
          <w:sz w:val="24"/>
          <w:szCs w:val="24"/>
          <w:lang w:eastAsia="en-US"/>
        </w:rPr>
        <w:t>Рефлексивно-оценочный элемент – система последовательного представления опыта.</w:t>
      </w:r>
    </w:p>
    <w:p w:rsidR="00A2432C" w:rsidRPr="00E267A9" w:rsidRDefault="00A2432C" w:rsidP="00E9669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7A9">
        <w:rPr>
          <w:rFonts w:ascii="Times New Roman" w:eastAsia="Calibri" w:hAnsi="Times New Roman"/>
          <w:sz w:val="24"/>
          <w:szCs w:val="24"/>
          <w:lang w:eastAsia="en-US"/>
        </w:rPr>
        <w:t>Система распространения собственного педагогического опыта – регулярные выступления с мастер-классом, докладом на конференциях и семин</w:t>
      </w:r>
      <w:r w:rsidR="00E96699">
        <w:rPr>
          <w:rFonts w:ascii="Times New Roman" w:eastAsia="Calibri" w:hAnsi="Times New Roman"/>
          <w:sz w:val="24"/>
          <w:szCs w:val="24"/>
          <w:lang w:eastAsia="en-US"/>
        </w:rPr>
        <w:t>арах разного уровня</w:t>
      </w:r>
      <w:r w:rsidRPr="00E267A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2432C" w:rsidRPr="00985B51" w:rsidRDefault="00A2432C" w:rsidP="00A2432C">
      <w:pPr>
        <w:pStyle w:val="a3"/>
        <w:spacing w:after="0" w:line="240" w:lineRule="auto"/>
        <w:ind w:left="0" w:firstLine="76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5B51">
        <w:rPr>
          <w:rFonts w:ascii="Times New Roman" w:eastAsia="Calibri" w:hAnsi="Times New Roman"/>
          <w:sz w:val="24"/>
          <w:szCs w:val="24"/>
          <w:lang w:eastAsia="en-US"/>
        </w:rPr>
        <w:t>Следует отметить, что цели, которые перед собой ставлю</w:t>
      </w:r>
      <w:r w:rsidR="00E9669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985B51">
        <w:rPr>
          <w:rFonts w:ascii="Times New Roman" w:eastAsia="Calibri" w:hAnsi="Times New Roman"/>
          <w:sz w:val="24"/>
          <w:szCs w:val="24"/>
          <w:lang w:eastAsia="en-US"/>
        </w:rPr>
        <w:t xml:space="preserve"> достигаются, о чем свидетельствуют победы, награды моих учеников на различных мероприятиях школьного, районного, городского, Всероссийского и Международного уровней.</w:t>
      </w:r>
    </w:p>
    <w:p w:rsidR="006D5544" w:rsidRDefault="00A2432C" w:rsidP="00A2432C">
      <w:pPr>
        <w:rPr>
          <w:rFonts w:eastAsia="Calibri"/>
          <w:lang w:eastAsia="en-US"/>
        </w:rPr>
      </w:pPr>
      <w:r w:rsidRPr="00985B51">
        <w:rPr>
          <w:rFonts w:eastAsia="Calibri"/>
          <w:lang w:eastAsia="en-US"/>
        </w:rPr>
        <w:t xml:space="preserve">Последователи представленной методической системы – это некоторые педагоги нашего ОУ, а также некоторых школ района, например </w:t>
      </w:r>
      <w:r>
        <w:rPr>
          <w:rFonts w:eastAsia="Calibri"/>
          <w:lang w:eastAsia="en-US"/>
        </w:rPr>
        <w:t>ГБОУ СОШ №</w:t>
      </w:r>
      <w:r w:rsidRPr="00985B51">
        <w:rPr>
          <w:rFonts w:eastAsia="Calibri"/>
          <w:lang w:eastAsia="en-US"/>
        </w:rPr>
        <w:t>141.</w:t>
      </w:r>
    </w:p>
    <w:p w:rsidR="00A2432C" w:rsidRDefault="00A2432C" w:rsidP="00A2432C">
      <w:pPr>
        <w:rPr>
          <w:rFonts w:eastAsia="Calibri"/>
          <w:lang w:eastAsia="en-US"/>
        </w:rPr>
      </w:pPr>
    </w:p>
    <w:p w:rsidR="00A2432C" w:rsidRDefault="00A2432C" w:rsidP="00A2432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Учитель высшей категории,</w:t>
      </w:r>
      <w:r>
        <w:rPr>
          <w:rFonts w:eastAsia="Calibri"/>
          <w:lang w:eastAsia="en-US"/>
        </w:rPr>
        <w:br/>
        <w:t>руководитель ШНО «Лабиринт»,</w:t>
      </w:r>
    </w:p>
    <w:p w:rsidR="00A2432C" w:rsidRDefault="00A2432C" w:rsidP="00A2432C">
      <w:pPr>
        <w:jc w:val="right"/>
      </w:pPr>
      <w:proofErr w:type="spellStart"/>
      <w:r>
        <w:rPr>
          <w:rFonts w:eastAsia="Calibri"/>
          <w:lang w:eastAsia="en-US"/>
        </w:rPr>
        <w:t>Шеремет</w:t>
      </w:r>
      <w:proofErr w:type="spellEnd"/>
      <w:r>
        <w:rPr>
          <w:rFonts w:eastAsia="Calibri"/>
          <w:lang w:eastAsia="en-US"/>
        </w:rPr>
        <w:t xml:space="preserve"> Екатерина Анатольевна</w:t>
      </w:r>
    </w:p>
    <w:sectPr w:rsidR="00A2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2C" w:rsidRDefault="00A2432C" w:rsidP="00A2432C">
      <w:r>
        <w:separator/>
      </w:r>
    </w:p>
  </w:endnote>
  <w:endnote w:type="continuationSeparator" w:id="0">
    <w:p w:rsidR="00A2432C" w:rsidRDefault="00A2432C" w:rsidP="00A2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2C" w:rsidRDefault="00A2432C" w:rsidP="00A2432C">
      <w:r>
        <w:separator/>
      </w:r>
    </w:p>
  </w:footnote>
  <w:footnote w:type="continuationSeparator" w:id="0">
    <w:p w:rsidR="00A2432C" w:rsidRDefault="00A2432C" w:rsidP="00A2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C9E"/>
    <w:multiLevelType w:val="hybridMultilevel"/>
    <w:tmpl w:val="7FC0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77390"/>
    <w:multiLevelType w:val="multilevel"/>
    <w:tmpl w:val="6F46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E64F2"/>
    <w:multiLevelType w:val="hybridMultilevel"/>
    <w:tmpl w:val="E514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27BED"/>
    <w:multiLevelType w:val="hybridMultilevel"/>
    <w:tmpl w:val="2EFCDB8A"/>
    <w:lvl w:ilvl="0" w:tplc="C7860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6630F"/>
    <w:multiLevelType w:val="hybridMultilevel"/>
    <w:tmpl w:val="1FB8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F1354"/>
    <w:multiLevelType w:val="hybridMultilevel"/>
    <w:tmpl w:val="6E32F1DA"/>
    <w:lvl w:ilvl="0" w:tplc="3282067E">
      <w:start w:val="1"/>
      <w:numFmt w:val="bullet"/>
      <w:lvlText w:val="•"/>
      <w:lvlJc w:val="left"/>
      <w:pPr>
        <w:ind w:left="178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690945CC"/>
    <w:multiLevelType w:val="hybridMultilevel"/>
    <w:tmpl w:val="838C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2C"/>
    <w:rsid w:val="006D5544"/>
    <w:rsid w:val="00A2432C"/>
    <w:rsid w:val="00AE6F55"/>
    <w:rsid w:val="00E9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2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A2432C"/>
  </w:style>
  <w:style w:type="paragraph" w:styleId="a4">
    <w:name w:val="footnote text"/>
    <w:basedOn w:val="a"/>
    <w:link w:val="a5"/>
    <w:uiPriority w:val="99"/>
    <w:semiHidden/>
    <w:unhideWhenUsed/>
    <w:rsid w:val="00A2432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43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2432C"/>
    <w:rPr>
      <w:vertAlign w:val="superscript"/>
    </w:rPr>
  </w:style>
  <w:style w:type="paragraph" w:customStyle="1" w:styleId="Default">
    <w:name w:val="Default"/>
    <w:rsid w:val="00A24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2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A2432C"/>
  </w:style>
  <w:style w:type="paragraph" w:styleId="a4">
    <w:name w:val="footnote text"/>
    <w:basedOn w:val="a"/>
    <w:link w:val="a5"/>
    <w:uiPriority w:val="99"/>
    <w:semiHidden/>
    <w:unhideWhenUsed/>
    <w:rsid w:val="00A2432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43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2432C"/>
    <w:rPr>
      <w:vertAlign w:val="superscript"/>
    </w:rPr>
  </w:style>
  <w:style w:type="paragraph" w:customStyle="1" w:styleId="Default">
    <w:name w:val="Default"/>
    <w:rsid w:val="00A24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1661</Words>
  <Characters>9473</Characters>
  <Application>Microsoft Office Word</Application>
  <DocSecurity>0</DocSecurity>
  <Lines>78</Lines>
  <Paragraphs>22</Paragraphs>
  <ScaleCrop>false</ScaleCrop>
  <Company>DG Win&amp;Soft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2015-04-16T15:51:00Z</dcterms:created>
  <dcterms:modified xsi:type="dcterms:W3CDTF">2015-04-16T15:56:00Z</dcterms:modified>
</cp:coreProperties>
</file>