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5" w:rsidRPr="008252E5" w:rsidRDefault="008252E5" w:rsidP="008252E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E5">
        <w:rPr>
          <w:rFonts w:ascii="Times New Roman" w:hAnsi="Times New Roman" w:cs="Times New Roman"/>
          <w:b/>
          <w:sz w:val="24"/>
          <w:szCs w:val="24"/>
        </w:rPr>
        <w:t>Конспект  урока  окружающего мира</w:t>
      </w:r>
    </w:p>
    <w:p w:rsidR="008252E5" w:rsidRPr="008252E5" w:rsidRDefault="008252E5" w:rsidP="008252E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E5">
        <w:rPr>
          <w:rFonts w:ascii="Times New Roman" w:hAnsi="Times New Roman" w:cs="Times New Roman"/>
          <w:b/>
          <w:sz w:val="24"/>
          <w:szCs w:val="24"/>
        </w:rPr>
        <w:t>3 класс.</w:t>
      </w:r>
    </w:p>
    <w:p w:rsidR="008252E5" w:rsidRPr="008252E5" w:rsidRDefault="008252E5" w:rsidP="008252E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E5">
        <w:rPr>
          <w:rFonts w:ascii="Times New Roman" w:hAnsi="Times New Roman" w:cs="Times New Roman"/>
          <w:b/>
          <w:sz w:val="24"/>
          <w:szCs w:val="24"/>
        </w:rPr>
        <w:t>«За землю Русскую!»</w:t>
      </w:r>
    </w:p>
    <w:p w:rsidR="008252E5" w:rsidRPr="008252E5" w:rsidRDefault="008252E5" w:rsidP="00825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2E5" w:rsidRPr="008252E5" w:rsidRDefault="008252E5" w:rsidP="008252E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252E5">
        <w:rPr>
          <w:rFonts w:ascii="Times New Roman" w:hAnsi="Times New Roman" w:cs="Times New Roman"/>
          <w:sz w:val="24"/>
          <w:szCs w:val="24"/>
        </w:rPr>
        <w:t xml:space="preserve"> Овладение картиной мира: познакомить учеников со временами наш</w:t>
      </w:r>
      <w:r>
        <w:rPr>
          <w:rFonts w:ascii="Times New Roman" w:hAnsi="Times New Roman" w:cs="Times New Roman"/>
          <w:sz w:val="24"/>
          <w:szCs w:val="24"/>
        </w:rPr>
        <w:t>ествия на Древнюю Русь монголов и борьбы с ними</w:t>
      </w:r>
      <w:r w:rsidRPr="00825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2E5" w:rsidRPr="008252E5" w:rsidRDefault="008252E5" w:rsidP="008252E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Учебные задачи, направленные на достижение л</w:t>
      </w:r>
      <w:r>
        <w:rPr>
          <w:rFonts w:ascii="Times New Roman" w:hAnsi="Times New Roman" w:cs="Times New Roman"/>
          <w:sz w:val="24"/>
          <w:szCs w:val="24"/>
        </w:rPr>
        <w:t>ичностных результатов обучения: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-воспитани</w:t>
      </w:r>
      <w:r>
        <w:rPr>
          <w:rFonts w:ascii="Times New Roman" w:hAnsi="Times New Roman" w:cs="Times New Roman"/>
          <w:sz w:val="24"/>
          <w:szCs w:val="24"/>
        </w:rPr>
        <w:t>е любви к истории родного края;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и</w:t>
      </w:r>
      <w:r>
        <w:rPr>
          <w:rFonts w:ascii="Times New Roman" w:hAnsi="Times New Roman" w:cs="Times New Roman"/>
          <w:sz w:val="24"/>
          <w:szCs w:val="24"/>
        </w:rPr>
        <w:t>ному мнению, иной точке зрения.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Учебные задачи, направленные на достижение </w:t>
      </w:r>
      <w:proofErr w:type="spellStart"/>
      <w:r w:rsidRPr="008252E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52E5">
        <w:rPr>
          <w:rFonts w:ascii="Times New Roman" w:hAnsi="Times New Roman" w:cs="Times New Roman"/>
          <w:sz w:val="24"/>
          <w:szCs w:val="24"/>
        </w:rPr>
        <w:t xml:space="preserve"> результатов обу</w:t>
      </w:r>
      <w:r>
        <w:rPr>
          <w:rFonts w:ascii="Times New Roman" w:hAnsi="Times New Roman" w:cs="Times New Roman"/>
          <w:sz w:val="24"/>
          <w:szCs w:val="24"/>
        </w:rPr>
        <w:t>чения: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-овладение способностью приним</w:t>
      </w:r>
      <w:r>
        <w:rPr>
          <w:rFonts w:ascii="Times New Roman" w:hAnsi="Times New Roman" w:cs="Times New Roman"/>
          <w:sz w:val="24"/>
          <w:szCs w:val="24"/>
        </w:rPr>
        <w:t>ать и сохранять учебные задачи;</w:t>
      </w:r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-формирование умения планировать, контролировать и оценивать свою деятельность;</w:t>
      </w:r>
    </w:p>
    <w:p w:rsidR="008252E5" w:rsidRPr="00451FF1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52E5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</w:t>
      </w:r>
      <w:r w:rsidR="00451FF1">
        <w:rPr>
          <w:rFonts w:ascii="Times New Roman" w:hAnsi="Times New Roman" w:cs="Times New Roman"/>
          <w:sz w:val="24"/>
          <w:szCs w:val="24"/>
        </w:rPr>
        <w:t>й рефлексии (регулятивные УУД);</w:t>
      </w:r>
      <w:proofErr w:type="gramEnd"/>
    </w:p>
    <w:p w:rsidR="008252E5" w:rsidRPr="008252E5" w:rsidRDefault="008252E5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Учебные задачи, направленные на достижение предметных результатов обучения: </w:t>
      </w:r>
    </w:p>
    <w:p w:rsidR="008252E5" w:rsidRPr="008252E5" w:rsidRDefault="00451FF1" w:rsidP="00451F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2E5" w:rsidRPr="008252E5">
        <w:rPr>
          <w:rFonts w:ascii="Times New Roman" w:hAnsi="Times New Roman" w:cs="Times New Roman"/>
          <w:sz w:val="24"/>
          <w:szCs w:val="24"/>
        </w:rPr>
        <w:t>Чувственно-эмоциональное отношение к миру: создать эмоционально насыщенный образ Древней Руси периода феодальной раздробленности и монголо-татарского нашествия, вызвать сочувствие к судьбе родной страны.</w:t>
      </w:r>
    </w:p>
    <w:p w:rsidR="008252E5" w:rsidRPr="008252E5" w:rsidRDefault="008252E5" w:rsidP="00825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2E5" w:rsidRDefault="008252E5" w:rsidP="008252E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51F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52E5">
        <w:rPr>
          <w:rFonts w:ascii="Times New Roman" w:hAnsi="Times New Roman" w:cs="Times New Roman"/>
          <w:sz w:val="24"/>
          <w:szCs w:val="24"/>
        </w:rPr>
        <w:t xml:space="preserve"> учебник, рабочая тетрадь к учебнику, </w:t>
      </w:r>
      <w:r w:rsidR="00451FF1">
        <w:rPr>
          <w:rFonts w:ascii="Times New Roman" w:hAnsi="Times New Roman" w:cs="Times New Roman"/>
          <w:sz w:val="24"/>
          <w:szCs w:val="24"/>
        </w:rPr>
        <w:t>карты</w:t>
      </w:r>
      <w:r w:rsidRPr="008252E5">
        <w:rPr>
          <w:rFonts w:ascii="Times New Roman" w:hAnsi="Times New Roman" w:cs="Times New Roman"/>
          <w:sz w:val="24"/>
          <w:szCs w:val="24"/>
        </w:rPr>
        <w:t xml:space="preserve">; </w:t>
      </w:r>
      <w:r w:rsidR="00451FF1">
        <w:rPr>
          <w:rFonts w:ascii="Times New Roman" w:hAnsi="Times New Roman" w:cs="Times New Roman"/>
          <w:sz w:val="24"/>
          <w:szCs w:val="24"/>
        </w:rPr>
        <w:t>лента времени.</w:t>
      </w:r>
    </w:p>
    <w:p w:rsidR="00451FF1" w:rsidRDefault="00451FF1" w:rsidP="008252E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51FF1" w:rsidRPr="00451FF1" w:rsidRDefault="00451FF1" w:rsidP="008252E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51FF1" w:rsidRPr="00451FF1" w:rsidRDefault="00451FF1" w:rsidP="00451FF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7F4A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Ход урока:</w:t>
      </w:r>
      <w:proofErr w:type="gramEnd"/>
    </w:p>
    <w:p w:rsidR="006C4D88" w:rsidRPr="00451FF1" w:rsidRDefault="00451FF1" w:rsidP="008252E5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F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1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1B1" w:rsidRPr="00451FF1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необычный урок, а скорее урок-экскурсия,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совершим в прошлое, примерно на 868 лет назад, в великий город России. Кто хорошо считает в уме, смог уже догадаться в какой год и век мы переносимся? </w:t>
      </w:r>
      <w:r w:rsidRPr="00F07C89">
        <w:rPr>
          <w:rFonts w:ascii="Times New Roman" w:hAnsi="Times New Roman" w:cs="Times New Roman"/>
          <w:b/>
          <w:sz w:val="24"/>
          <w:szCs w:val="24"/>
        </w:rPr>
        <w:t>1147 год</w:t>
      </w: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Выйдете к доске и покажите на ленте времени, где будет располагаться эта дата.</w:t>
      </w: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2DECC5" wp14:editId="5FE108AC">
            <wp:extent cx="53721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D01B1" w:rsidRDefault="00BD01B1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F07C89">
        <w:rPr>
          <w:rFonts w:ascii="Times New Roman" w:hAnsi="Times New Roman" w:cs="Times New Roman"/>
          <w:sz w:val="24"/>
          <w:szCs w:val="24"/>
        </w:rPr>
        <w:t xml:space="preserve">узнать </w:t>
      </w:r>
      <w:r>
        <w:rPr>
          <w:rFonts w:ascii="Times New Roman" w:hAnsi="Times New Roman" w:cs="Times New Roman"/>
          <w:sz w:val="24"/>
          <w:szCs w:val="24"/>
        </w:rPr>
        <w:t>в какой город мы отправимся</w:t>
      </w:r>
      <w:r w:rsidR="00F07C89">
        <w:rPr>
          <w:rFonts w:ascii="Times New Roman" w:hAnsi="Times New Roman" w:cs="Times New Roman"/>
          <w:sz w:val="24"/>
          <w:szCs w:val="24"/>
        </w:rPr>
        <w:t>, нам поможет стихотворение Ф. Глинки. И прочитает нам его знаменитый летописец Нестор.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(Нестор входит в класс и начинает свое повествование)</w:t>
      </w:r>
    </w:p>
    <w:p w:rsidR="00F07C89" w:rsidRPr="00245F7F" w:rsidRDefault="00F07C89" w:rsidP="00245F7F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45F7F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Город чудный, город древний,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lastRenderedPageBreak/>
        <w:t xml:space="preserve">Ты вместил в свои концы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И посады и деревни,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И палаты и дворцы!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07C89">
        <w:rPr>
          <w:rFonts w:ascii="Times New Roman" w:hAnsi="Times New Roman" w:cs="Times New Roman"/>
          <w:sz w:val="24"/>
          <w:szCs w:val="24"/>
        </w:rPr>
        <w:t>Опоясан</w:t>
      </w:r>
      <w:proofErr w:type="gramEnd"/>
      <w:r w:rsidRPr="00F07C89">
        <w:rPr>
          <w:rFonts w:ascii="Times New Roman" w:hAnsi="Times New Roman" w:cs="Times New Roman"/>
          <w:sz w:val="24"/>
          <w:szCs w:val="24"/>
        </w:rPr>
        <w:t xml:space="preserve"> лентой пашен,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Весь пестреешь ты в садах;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Сколько храмов, сколько башен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На семи твоих холмах!..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Исполинскою рукою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Ты, как хартия, развит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И над малою рекою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Стал велик и знаменит!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На твоих церквах старинных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Вырастают дерева;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Глаз не схватит улиц длинных</w:t>
      </w:r>
      <w:proofErr w:type="gramStart"/>
      <w:r w:rsidRPr="00F07C8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Это матушка-Москва!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Кто, силач, возьмет в охапку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Холм Кремля-богатыря?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Кто собьет златую шапку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У Ивана-звонаря?..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Кто Царь-колокол подымет?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Кто Царь-пушку повернет?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Шляпы кто, гордец, не снимет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У святых в Кремле ворот?!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Ты не гнула крепкой выи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В бедовой своей судьбе,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Разве пасынки России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Не поклонятся тебе!..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Ты, как мученик, горела,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        Белокаменная! 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И река в тебе кипела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07C89">
        <w:rPr>
          <w:rFonts w:ascii="Times New Roman" w:hAnsi="Times New Roman" w:cs="Times New Roman"/>
          <w:sz w:val="24"/>
          <w:szCs w:val="24"/>
        </w:rPr>
        <w:t>Бурнопламенная</w:t>
      </w:r>
      <w:proofErr w:type="spellEnd"/>
      <w:r w:rsidRPr="00F07C89">
        <w:rPr>
          <w:rFonts w:ascii="Times New Roman" w:hAnsi="Times New Roman" w:cs="Times New Roman"/>
          <w:sz w:val="24"/>
          <w:szCs w:val="24"/>
        </w:rPr>
        <w:t>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И под пеплом ты лежала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        Полоненною,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И из пепла ты восстала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 xml:space="preserve">        Неизменною!..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Процветай же славой вечной,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Город храмов и палат!</w:t>
      </w:r>
    </w:p>
    <w:p w:rsidR="00F07C89" w:rsidRP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lastRenderedPageBreak/>
        <w:t>Град срединный, град сердечный,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Коренной России град!</w:t>
      </w:r>
    </w:p>
    <w:p w:rsidR="00F07C89" w:rsidRPr="00C946DE" w:rsidRDefault="00C946DE" w:rsidP="00245F7F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946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5F7F">
        <w:rPr>
          <w:rFonts w:ascii="Times New Roman" w:hAnsi="Times New Roman" w:cs="Times New Roman"/>
          <w:b/>
          <w:sz w:val="24"/>
          <w:szCs w:val="24"/>
        </w:rPr>
        <w:t>.</w:t>
      </w:r>
      <w:r w:rsidRPr="00C946D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7F4A">
        <w:rPr>
          <w:rFonts w:ascii="Times New Roman" w:hAnsi="Times New Roman" w:cs="Times New Roman"/>
          <w:b/>
          <w:sz w:val="24"/>
          <w:szCs w:val="24"/>
        </w:rPr>
        <w:t>вторение раннее изученного матер</w:t>
      </w:r>
      <w:r w:rsidRPr="00C946DE">
        <w:rPr>
          <w:rFonts w:ascii="Times New Roman" w:hAnsi="Times New Roman" w:cs="Times New Roman"/>
          <w:b/>
          <w:sz w:val="24"/>
          <w:szCs w:val="24"/>
        </w:rPr>
        <w:t>иала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каком городе идет речь? </w:t>
      </w:r>
      <w:r w:rsidRPr="00F07C89">
        <w:rPr>
          <w:rFonts w:ascii="Times New Roman" w:hAnsi="Times New Roman" w:cs="Times New Roman"/>
          <w:b/>
          <w:sz w:val="24"/>
          <w:szCs w:val="24"/>
        </w:rPr>
        <w:t>О Москве</w:t>
      </w:r>
      <w:bookmarkStart w:id="0" w:name="_GoBack"/>
      <w:bookmarkEnd w:id="0"/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- 1749г</w:t>
      </w:r>
      <w:r>
        <w:rPr>
          <w:rFonts w:ascii="Times New Roman" w:hAnsi="Times New Roman" w:cs="Times New Roman"/>
          <w:sz w:val="24"/>
          <w:szCs w:val="24"/>
        </w:rPr>
        <w:t xml:space="preserve"> – является годом основания города Москва.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 кто является основателем Москвы? ( Юрий Долгорукий)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мы отправляемся. Мы знаем, что Москва сейчас – столица нашей Родины. Но чтобы стать главным городом России на долю Москвы и других русских городов выпала нелегкая судьба.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этих событиях нам нужно вспомнить. Ведь именно они помогут нам понять, почему Москва возвысилась над другими русскими городами.</w:t>
      </w:r>
    </w:p>
    <w:p w:rsidR="00F07C89" w:rsidRDefault="00F07C89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знаем, что раньше каждый город Руси представлял собой отдельное государство, в каждом городе был свой великий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князь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эти князья постоянно вели между собой войны</w:t>
      </w:r>
      <w:r w:rsidR="00E63A0E">
        <w:rPr>
          <w:rFonts w:ascii="Times New Roman" w:hAnsi="Times New Roman" w:cs="Times New Roman"/>
          <w:sz w:val="24"/>
          <w:szCs w:val="24"/>
        </w:rPr>
        <w:t xml:space="preserve"> с целью захвата чужих и обогащения, что в последствии к ослаблению Руси. Этим и воспользовались наши враги.</w:t>
      </w:r>
    </w:p>
    <w:p w:rsidR="00E63A0E" w:rsidRDefault="00E63A0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произошло в </w:t>
      </w:r>
      <w:r w:rsidRPr="00E63A0E">
        <w:rPr>
          <w:rFonts w:ascii="Times New Roman" w:hAnsi="Times New Roman" w:cs="Times New Roman"/>
          <w:b/>
          <w:sz w:val="24"/>
          <w:szCs w:val="24"/>
        </w:rPr>
        <w:t>1237 г</w:t>
      </w:r>
      <w:r>
        <w:rPr>
          <w:rFonts w:ascii="Times New Roman" w:hAnsi="Times New Roman" w:cs="Times New Roman"/>
          <w:sz w:val="24"/>
          <w:szCs w:val="24"/>
        </w:rPr>
        <w:t>? (внук Чингисхана – хан Батый начал свой разрушительный поход на Русь)</w:t>
      </w:r>
    </w:p>
    <w:p w:rsidR="00E63A0E" w:rsidRDefault="00E63A0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Хан Батый захватил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русские князья были вынуждены назвать его своем царём и подчиниться его требованиям. Для русских людей наступила чёрная полоса ордынского владычества, продолжавшегося 240 лет.</w:t>
      </w:r>
    </w:p>
    <w:p w:rsidR="00E63A0E" w:rsidRDefault="00E63A0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как вы думаете, почему хан Батый с такой лёгкостью захватил Русь? (так как русские князья враждовали друг с другом в случае нападения на одного князя</w:t>
      </w:r>
      <w:r w:rsidR="00C946DE">
        <w:rPr>
          <w:rFonts w:ascii="Times New Roman" w:hAnsi="Times New Roman" w:cs="Times New Roman"/>
          <w:sz w:val="24"/>
          <w:szCs w:val="24"/>
        </w:rPr>
        <w:t>, другие не приходили к нему на помощь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46DE" w:rsidRDefault="00C946D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на этом злосчастия русского не закончились. Пока хан Батый хозяйничал в наших землях, наши западные соседи тоже захотели захватить плодородные русской земли и напали на Русь. И произошли два великих сражения: Невская битва и Ледовое побоище.</w:t>
      </w:r>
    </w:p>
    <w:p w:rsidR="00C946DE" w:rsidRPr="00C946DE" w:rsidRDefault="00C946D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946DE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F07C89" w:rsidRDefault="00C946D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Соотнесите дату, событие и карту-схему </w:t>
      </w:r>
    </w:p>
    <w:p w:rsidR="00C946DE" w:rsidRDefault="00FF77CE" w:rsidP="00245F7F">
      <w:pPr>
        <w:pStyle w:val="a3"/>
        <w:ind w:left="0" w:firstLine="567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1696C9" wp14:editId="18A370DE">
            <wp:simplePos x="0" y="0"/>
            <wp:positionH relativeFrom="column">
              <wp:posOffset>3721735</wp:posOffset>
            </wp:positionH>
            <wp:positionV relativeFrom="paragraph">
              <wp:posOffset>148590</wp:posOffset>
            </wp:positionV>
            <wp:extent cx="24003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29" y="21319"/>
                <wp:lineTo x="214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9"/>
                    <a:stretch/>
                  </pic:blipFill>
                  <pic:spPr bwMode="auto">
                    <a:xfrm>
                      <a:off x="0" y="0"/>
                      <a:ext cx="240030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D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2DB1F0" wp14:editId="6110345A">
            <wp:simplePos x="0" y="0"/>
            <wp:positionH relativeFrom="column">
              <wp:posOffset>683260</wp:posOffset>
            </wp:positionH>
            <wp:positionV relativeFrom="paragraph">
              <wp:posOffset>-3810</wp:posOffset>
            </wp:positionV>
            <wp:extent cx="242252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02" y="21363"/>
                <wp:lineTo x="214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DE" w:rsidRPr="00C946DE">
        <w:rPr>
          <w:noProof/>
          <w:lang w:eastAsia="ru-RU"/>
        </w:rPr>
        <w:t xml:space="preserve"> </w:t>
      </w:r>
    </w:p>
    <w:p w:rsidR="00FF77CE" w:rsidRDefault="00FF77CE" w:rsidP="00245F7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F77CE" w:rsidRPr="00FF77CE" w:rsidRDefault="00FF77CE" w:rsidP="00245F7F">
      <w:pPr>
        <w:ind w:firstLine="567"/>
      </w:pPr>
    </w:p>
    <w:p w:rsidR="00FF77CE" w:rsidRPr="00FF77CE" w:rsidRDefault="00FF77CE" w:rsidP="00245F7F">
      <w:pPr>
        <w:ind w:firstLine="567"/>
      </w:pPr>
    </w:p>
    <w:p w:rsidR="00FF77CE" w:rsidRPr="00FF77CE" w:rsidRDefault="00FF77CE" w:rsidP="00245F7F">
      <w:pPr>
        <w:ind w:firstLine="567"/>
      </w:pPr>
    </w:p>
    <w:p w:rsidR="00FF77CE" w:rsidRDefault="00FF77CE" w:rsidP="00245F7F">
      <w:pPr>
        <w:ind w:firstLine="567"/>
      </w:pPr>
    </w:p>
    <w:p w:rsidR="00FF77CE" w:rsidRPr="00FF77CE" w:rsidRDefault="00FF77CE" w:rsidP="00245F7F">
      <w:pPr>
        <w:tabs>
          <w:tab w:val="left" w:pos="2115"/>
        </w:tabs>
        <w:spacing w:after="0"/>
        <w:ind w:firstLine="567"/>
        <w:rPr>
          <w:b/>
        </w:rPr>
      </w:pPr>
      <w:r>
        <w:tab/>
      </w:r>
      <w:r w:rsidRPr="00FF77CE">
        <w:rPr>
          <w:b/>
        </w:rPr>
        <w:t xml:space="preserve">Ледовое побоище                                                           Невская битва                 </w:t>
      </w:r>
    </w:p>
    <w:p w:rsidR="00FF77CE" w:rsidRDefault="00FF77CE" w:rsidP="00245F7F">
      <w:pPr>
        <w:tabs>
          <w:tab w:val="left" w:pos="2115"/>
        </w:tabs>
        <w:spacing w:after="0"/>
        <w:ind w:firstLine="567"/>
        <w:rPr>
          <w:b/>
        </w:rPr>
      </w:pPr>
      <w:r w:rsidRPr="00FF77CE">
        <w:rPr>
          <w:b/>
        </w:rPr>
        <w:t xml:space="preserve">                                        </w:t>
      </w:r>
      <w:r>
        <w:rPr>
          <w:b/>
        </w:rPr>
        <w:t xml:space="preserve">           </w:t>
      </w:r>
      <w:r w:rsidRPr="00FF77CE">
        <w:rPr>
          <w:b/>
        </w:rPr>
        <w:t xml:space="preserve"> 1242г                                                                                       1240г  </w:t>
      </w:r>
    </w:p>
    <w:p w:rsidR="00FF77CE" w:rsidRPr="00FF77CE" w:rsidRDefault="00FF77CE" w:rsidP="00245F7F">
      <w:pPr>
        <w:tabs>
          <w:tab w:val="left" w:pos="0"/>
        </w:tabs>
        <w:spacing w:after="0"/>
        <w:ind w:firstLine="567"/>
      </w:pPr>
    </w:p>
    <w:p w:rsidR="00FF77CE" w:rsidRDefault="00FF77CE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F77CE">
        <w:rPr>
          <w:rFonts w:ascii="Times New Roman" w:hAnsi="Times New Roman" w:cs="Times New Roman"/>
          <w:sz w:val="24"/>
          <w:szCs w:val="24"/>
        </w:rPr>
        <w:t>- В этих сражениях показал свою отвагу и любовь к земле русской новгородский Князь Александр Ярославович, которого народ за его победы назвал</w:t>
      </w:r>
      <w:r>
        <w:rPr>
          <w:rFonts w:ascii="Times New Roman" w:hAnsi="Times New Roman" w:cs="Times New Roman"/>
          <w:sz w:val="24"/>
          <w:szCs w:val="24"/>
        </w:rPr>
        <w:t>… (Невским)</w:t>
      </w:r>
    </w:p>
    <w:p w:rsidR="00FF77CE" w:rsidRDefault="00FF77CE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знаменитое высказывание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вошл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историю? </w:t>
      </w:r>
      <w:proofErr w:type="gramStart"/>
      <w:r>
        <w:rPr>
          <w:rFonts w:ascii="Times New Roman" w:hAnsi="Times New Roman" w:cs="Times New Roman"/>
          <w:sz w:val="24"/>
          <w:szCs w:val="24"/>
        </w:rPr>
        <w:t>(Кто с мечом к нам придет, тот от меча и погибнет.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том стоит и стоять будет земля Русская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353EB" w:rsidRDefault="002353EB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Расположите эти даты 1240г и 1242г на ленте времени. Какой это век?</w:t>
      </w:r>
    </w:p>
    <w:p w:rsidR="002353EB" w:rsidRDefault="002353EB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53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53EB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245F7F" w:rsidRDefault="00245F7F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245F7F">
        <w:rPr>
          <w:rFonts w:ascii="Times New Roman" w:hAnsi="Times New Roman" w:cs="Times New Roman"/>
          <w:sz w:val="24"/>
          <w:szCs w:val="24"/>
        </w:rPr>
        <w:t>Главной задачей русского народа</w:t>
      </w:r>
      <w:r>
        <w:rPr>
          <w:rFonts w:ascii="Times New Roman" w:hAnsi="Times New Roman" w:cs="Times New Roman"/>
          <w:sz w:val="24"/>
          <w:szCs w:val="24"/>
        </w:rPr>
        <w:t xml:space="preserve"> стала борьба за свержение золотоордынского ига в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45F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45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веков. Но для того, чтобы начать эту борьбу, нужно было объединиться, ведь в одиночку, они не смогли бы победить. И тогда стал решаться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 (города) станут объединяться русские земли. За это право боролись Москва и Тверь. Давайте найдем их на карте.</w:t>
      </w:r>
    </w:p>
    <w:p w:rsidR="00245F7F" w:rsidRDefault="00245F7F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нам нужно выяснить, почему именно Москва в дальнейшем стала главным городом. Выявим положительные и отрицательные факторы, которые повлияли на ход событий.</w:t>
      </w:r>
    </w:p>
    <w:p w:rsidR="00245F7F" w:rsidRDefault="00245F7F" w:rsidP="00245F7F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</w:t>
      </w:r>
    </w:p>
    <w:p w:rsidR="00CA24ED" w:rsidRDefault="00CA24ED" w:rsidP="00CA2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CA24ED" w:rsidSect="00245F7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45F7F" w:rsidRPr="00CA24ED" w:rsidRDefault="00245F7F" w:rsidP="00CA2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24ED">
        <w:rPr>
          <w:rFonts w:ascii="Times New Roman" w:hAnsi="Times New Roman" w:cs="Times New Roman"/>
          <w:b/>
          <w:sz w:val="24"/>
          <w:szCs w:val="24"/>
        </w:rPr>
        <w:lastRenderedPageBreak/>
        <w:t>Москва</w:t>
      </w:r>
    </w:p>
    <w:p w:rsidR="00245F7F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Выгодное географическое положение=&gt;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Приток населения на земли Московского княжества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 сухопутных и морских путей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Гибкая политика московских князей и Ордой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ремесла и торговли</w:t>
      </w:r>
    </w:p>
    <w:p w:rsidR="00CA24ED" w:rsidRPr="00CA24ED" w:rsidRDefault="00CA24ED" w:rsidP="00CA24ED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24ED">
        <w:rPr>
          <w:rFonts w:ascii="Times New Roman" w:hAnsi="Times New Roman" w:cs="Times New Roman"/>
          <w:b/>
          <w:sz w:val="24"/>
          <w:szCs w:val="24"/>
        </w:rPr>
        <w:lastRenderedPageBreak/>
        <w:t>Тверь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и богатый город Руси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Тверской князь получил ярлык на великое княжество</w:t>
      </w:r>
    </w:p>
    <w:p w:rsid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НО: подняли восстание против золотоордынских сборщиков дани</w:t>
      </w:r>
    </w:p>
    <w:p w:rsidR="00CA24ED" w:rsidRPr="00CA24ED" w:rsidRDefault="00CA24ED" w:rsidP="00CA24E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Невыгодная политика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золотоордынским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Иго</w:t>
      </w:r>
    </w:p>
    <w:p w:rsidR="00CA24ED" w:rsidRDefault="00CA24ED" w:rsidP="00CA24E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  <w:sectPr w:rsidR="00CA24ED" w:rsidSect="00CA24ED">
          <w:type w:val="continuous"/>
          <w:pgSz w:w="11906" w:h="16838"/>
          <w:pgMar w:top="1134" w:right="850" w:bottom="1134" w:left="1276" w:header="708" w:footer="708" w:gutter="0"/>
          <w:cols w:num="2" w:space="140"/>
          <w:docGrid w:linePitch="360"/>
        </w:sectPr>
      </w:pPr>
    </w:p>
    <w:p w:rsidR="00245F7F" w:rsidRDefault="00CA24ED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Отсюда следует, что Тверь потеряла ярлык на великое кня</w:t>
      </w:r>
      <w:r w:rsidR="0086215A">
        <w:rPr>
          <w:rFonts w:ascii="Times New Roman" w:hAnsi="Times New Roman" w:cs="Times New Roman"/>
          <w:sz w:val="24"/>
          <w:szCs w:val="24"/>
        </w:rPr>
        <w:t>жество, который перешел к Москве</w:t>
      </w:r>
      <w:r>
        <w:rPr>
          <w:rFonts w:ascii="Times New Roman" w:hAnsi="Times New Roman" w:cs="Times New Roman"/>
          <w:sz w:val="24"/>
          <w:szCs w:val="24"/>
        </w:rPr>
        <w:t>. Москва стала</w:t>
      </w:r>
      <w:r w:rsidR="0086215A">
        <w:rPr>
          <w:rFonts w:ascii="Times New Roman" w:hAnsi="Times New Roman" w:cs="Times New Roman"/>
          <w:sz w:val="24"/>
          <w:szCs w:val="24"/>
        </w:rPr>
        <w:t xml:space="preserve"> быстро расти, присоединяя к себе все новые и новые территории. Таким образом. Москва стала центром объединения русских земель. Объединение закончилось в 1359г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сделали русские люди, когда стали объединяться? Почему?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6215A" w:rsidRP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215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6215A">
        <w:rPr>
          <w:rFonts w:ascii="Times New Roman" w:hAnsi="Times New Roman" w:cs="Times New Roman"/>
          <w:b/>
          <w:sz w:val="24"/>
          <w:szCs w:val="24"/>
        </w:rPr>
        <w:t>. Закр</w:t>
      </w:r>
      <w:r>
        <w:rPr>
          <w:rFonts w:ascii="Times New Roman" w:hAnsi="Times New Roman" w:cs="Times New Roman"/>
          <w:b/>
          <w:sz w:val="24"/>
          <w:szCs w:val="24"/>
        </w:rPr>
        <w:t>епление нового матер</w:t>
      </w:r>
      <w:r w:rsidRPr="0086215A">
        <w:rPr>
          <w:rFonts w:ascii="Times New Roman" w:hAnsi="Times New Roman" w:cs="Times New Roman"/>
          <w:b/>
          <w:sz w:val="24"/>
          <w:szCs w:val="24"/>
        </w:rPr>
        <w:t>иала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146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рисунок и опишите древнюю Москву.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стала русская земля объединяться вокруг Москвы, укреплять свои силы, а в это самое  время, в Золотой орде начались междоусобные войны, в результате чего к власти пришел Мамай.</w:t>
      </w:r>
    </w:p>
    <w:p w:rsidR="0086215A" w:rsidRDefault="0086215A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«междоусобные войны»? (когда в государстве нет мира, князья воюют между собой, не могут прийти к единому решению)</w:t>
      </w:r>
    </w:p>
    <w:p w:rsidR="008F65C5" w:rsidRDefault="008F65C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8 сентября 1380 года Дмитрий Донской, московский князь, решил выступить против Золотоордынского ига. Он собрал большое войско со всей Руси.</w:t>
      </w:r>
    </w:p>
    <w:p w:rsidR="008F65C5" w:rsidRDefault="008F65C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любое сражение начиналось с поединка. Выбирался самый сильный воин из одного войска и самый сильный из другого. Из золотоордынских рядов выехал богатырского вида конник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стал вызывать противника из русской рати. Навстречу к нему выехал воин-монах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5C5" w:rsidRDefault="008F65C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стр. 149 изображена эта схватка. Как догадаться, где русский воин, а где татарин? (по одежде)</w:t>
      </w:r>
    </w:p>
    <w:p w:rsidR="008F65C5" w:rsidRDefault="008F65C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Сев на коня,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пустил его во весь опор навстречу противнику. На всех скаку войны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сшиблись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копьями. Удар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силен, что кон</w:t>
      </w:r>
      <w:r w:rsidR="00C40A45">
        <w:rPr>
          <w:rFonts w:ascii="Times New Roman" w:hAnsi="Times New Roman" w:cs="Times New Roman"/>
          <w:sz w:val="24"/>
          <w:szCs w:val="24"/>
        </w:rPr>
        <w:t>и едва устояли на ногах, оба всадника пали мертвыми, пронизанные копьями. И началось великое сражение.</w:t>
      </w:r>
    </w:p>
    <w:p w:rsidR="00C40A45" w:rsidRDefault="00C40A4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Зачитаем основные моменты Куликовской битвы. Стр. 149</w:t>
      </w:r>
    </w:p>
    <w:p w:rsidR="00C40A45" w:rsidRDefault="00C40A4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эпизоды произвели на вас самое сильное впечатление?</w:t>
      </w:r>
    </w:p>
    <w:p w:rsidR="00C40A45" w:rsidRDefault="00C40A4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Куликовской битве не было победителей и проигравших, русские и татары потеряли одинаковое количество воинов. Но историки отмечают, что Куликовская битва имела огромное значение для русского народа. Как вы думаете почему? (впервые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нашествия русские люди поняли с Ордой можно и нужно бороться) </w:t>
      </w:r>
    </w:p>
    <w:p w:rsidR="00C40A45" w:rsidRDefault="00C40A4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Дмитрий Донской решился на прямой вызов Орде? (Он знал, что Орда ослабла, и что русские люди готовы на такой важный поступок, ведь они теперь были вместе)</w:t>
      </w:r>
    </w:p>
    <w:p w:rsidR="00C40A45" w:rsidRDefault="00C40A45" w:rsidP="008F65C5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Окончательное освобождение от золотоордынского ига наступило только через 100 лет. В 1480 году великий князь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66B97">
        <w:rPr>
          <w:rFonts w:ascii="Times New Roman" w:hAnsi="Times New Roman" w:cs="Times New Roman"/>
          <w:sz w:val="24"/>
          <w:szCs w:val="24"/>
        </w:rPr>
        <w:t xml:space="preserve"> встретил ордынцев на реке Угре недалеко от Калуги. Противники стояли на разных берегах</w:t>
      </w:r>
      <w:proofErr w:type="gramStart"/>
      <w:r w:rsidR="00666B9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666B97">
        <w:rPr>
          <w:rFonts w:ascii="Times New Roman" w:hAnsi="Times New Roman" w:cs="Times New Roman"/>
          <w:sz w:val="24"/>
          <w:szCs w:val="24"/>
        </w:rPr>
        <w:t>ак «Стояние на реке Угре» освободило русских людей от золотоордынского ига и наступила долгожданная свобода.</w:t>
      </w:r>
    </w:p>
    <w:p w:rsidR="00666B97" w:rsidRDefault="00666B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русской земле было много храбрых, и умных мужей и один великий человек сказал об их храбрости такие слова:</w:t>
      </w:r>
    </w:p>
    <w:p w:rsidR="008F65C5" w:rsidRDefault="00666B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66B97">
        <w:rPr>
          <w:rFonts w:ascii="Times New Roman" w:hAnsi="Times New Roman" w:cs="Times New Roman"/>
          <w:b/>
          <w:sz w:val="24"/>
          <w:szCs w:val="24"/>
        </w:rPr>
        <w:t xml:space="preserve"> «Честная смелость – лучше позорной жизни! Уж лучше вовсе было не идти на брань, чем прийти сюда ничего не сделавши, назад возвращаться» </w:t>
      </w:r>
    </w:p>
    <w:p w:rsidR="00666B97" w:rsidRDefault="00666B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Дмитрий Донской</w:t>
      </w:r>
    </w:p>
    <w:p w:rsidR="00666B97" w:rsidRDefault="00666B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вы понимаете эти слова?</w:t>
      </w:r>
    </w:p>
    <w:p w:rsidR="00A6239E" w:rsidRDefault="00A6239E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пришло проверить ваши знания. Разгадаем кроссворд.</w:t>
      </w:r>
    </w:p>
    <w:p w:rsidR="00A6239E" w:rsidRDefault="00A6239E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A6239E" w:rsidRDefault="00A6239E" w:rsidP="00A6239E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Веру, котору</w:t>
      </w:r>
      <w:r w:rsidR="00AB7CE2">
        <w:rPr>
          <w:rFonts w:ascii="Times New Roman" w:hAnsi="Times New Roman" w:cs="Times New Roman"/>
          <w:sz w:val="24"/>
          <w:szCs w:val="24"/>
        </w:rPr>
        <w:t>ю выбрал Владимир Красно Солнышко</w:t>
      </w:r>
      <w:proofErr w:type="gramStart"/>
      <w:r w:rsidR="00AB7C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C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7CE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B7CE2">
        <w:rPr>
          <w:rFonts w:ascii="Times New Roman" w:hAnsi="Times New Roman" w:cs="Times New Roman"/>
          <w:sz w:val="24"/>
          <w:szCs w:val="24"/>
        </w:rPr>
        <w:t>ристианство)</w:t>
      </w:r>
    </w:p>
    <w:p w:rsidR="00AB7CE2" w:rsidRDefault="00AB7CE2" w:rsidP="00AB7CE2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реке произошло главное событие 1480 года? (Угра)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война,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вступил в единоборство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Челубеем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Куликовской битвой?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71D5" w:rsidRDefault="00F471D5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наравне с Москвой боролся за великое княжение?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битва произошла в 1240 году? (Невская битва)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Князь, который собрал большое войско со всей Руси для борьбы с золотоордынским игом. (Дмитрий Донской)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называлась на Руси книга, в которую записывали события истории? (летопись)</w:t>
      </w:r>
    </w:p>
    <w:p w:rsidR="00AB7CE2" w:rsidRDefault="00AB7CE2" w:rsidP="00AB7CE2">
      <w:pPr>
        <w:pStyle w:val="a3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Основатель Москвы. (Юрий Долгорукий</w:t>
      </w:r>
      <w:r w:rsidRPr="00AB7C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471D5" w:rsidTr="00206897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F471D5" w:rsidTr="00206897">
        <w:trPr>
          <w:trHeight w:val="26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471D5" w:rsidTr="00206897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  <w:tcBorders>
              <w:top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7" w:type="dxa"/>
            <w:tcBorders>
              <w:top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7" w:type="dxa"/>
            <w:tcBorders>
              <w:top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  <w:tcBorders>
              <w:top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bottom w:val="single" w:sz="4" w:space="0" w:color="auto"/>
            </w:tcBorders>
          </w:tcPr>
          <w:p w:rsidR="00F471D5" w:rsidRPr="00206897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6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  <w:tcBorders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  <w:tcBorders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7" w:type="dxa"/>
            <w:tcBorders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471D5" w:rsidTr="00F471D5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471D5" w:rsidTr="00206897">
        <w:trPr>
          <w:trHeight w:val="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471D5" w:rsidTr="00206897">
        <w:trPr>
          <w:trHeight w:val="26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471D5" w:rsidRDefault="00F471D5" w:rsidP="00AB7C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AB7CE2" w:rsidRPr="00206897" w:rsidRDefault="00206897" w:rsidP="00AB7CE2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06897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Pr="00206897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A6239E" w:rsidRDefault="002068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Наше путешествие подходит к концу. Сегодня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испытания выпали на долю русского народа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068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0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вв., как они стойко  боролись с нашими врагами, чтобы ты с вами были свободными.</w:t>
      </w:r>
    </w:p>
    <w:p w:rsidR="00206897" w:rsidRDefault="002068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сбылись ли слова Александра Невского «Кто с мечом к нам придет. Тот от меча и погибнет»?</w:t>
      </w:r>
    </w:p>
    <w:p w:rsidR="00206897" w:rsidRDefault="002068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 каких великих людях вы узнали?</w:t>
      </w:r>
    </w:p>
    <w:p w:rsidR="00206897" w:rsidRDefault="002068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именно Москва стала центром объединения русских земель?</w:t>
      </w:r>
    </w:p>
    <w:p w:rsidR="00206897" w:rsidRPr="00666B97" w:rsidRDefault="00206897" w:rsidP="00666B9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значение имела Куликовская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доя русского народа.</w:t>
      </w:r>
    </w:p>
    <w:sectPr w:rsidR="00206897" w:rsidRPr="00666B97" w:rsidSect="00CA24ED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7C8"/>
    <w:multiLevelType w:val="hybridMultilevel"/>
    <w:tmpl w:val="66E85B2C"/>
    <w:lvl w:ilvl="0" w:tplc="EA682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D5701A"/>
    <w:multiLevelType w:val="hybridMultilevel"/>
    <w:tmpl w:val="D0E45056"/>
    <w:lvl w:ilvl="0" w:tplc="A2C02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663"/>
    <w:multiLevelType w:val="hybridMultilevel"/>
    <w:tmpl w:val="3C62F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811B63"/>
    <w:multiLevelType w:val="hybridMultilevel"/>
    <w:tmpl w:val="B6D21E2C"/>
    <w:lvl w:ilvl="0" w:tplc="C61CA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B1"/>
    <w:rsid w:val="00206897"/>
    <w:rsid w:val="002353EB"/>
    <w:rsid w:val="00245F7F"/>
    <w:rsid w:val="00451FF1"/>
    <w:rsid w:val="00666B97"/>
    <w:rsid w:val="006C4D88"/>
    <w:rsid w:val="00785D75"/>
    <w:rsid w:val="008252E5"/>
    <w:rsid w:val="0086215A"/>
    <w:rsid w:val="008F65C5"/>
    <w:rsid w:val="00A6239E"/>
    <w:rsid w:val="00AB7CE2"/>
    <w:rsid w:val="00BD01B1"/>
    <w:rsid w:val="00C40A45"/>
    <w:rsid w:val="00C946DE"/>
    <w:rsid w:val="00CA24ED"/>
    <w:rsid w:val="00E63A0E"/>
    <w:rsid w:val="00F07C89"/>
    <w:rsid w:val="00F471D5"/>
    <w:rsid w:val="00F47F4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7</cp:revision>
  <dcterms:created xsi:type="dcterms:W3CDTF">2015-04-08T13:00:00Z</dcterms:created>
  <dcterms:modified xsi:type="dcterms:W3CDTF">2015-04-16T13:54:00Z</dcterms:modified>
</cp:coreProperties>
</file>