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42B" w:rsidRDefault="00EC342B" w:rsidP="00EC342B">
      <w:pPr>
        <w:pStyle w:val="a6"/>
        <w:jc w:val="center"/>
        <w:rPr>
          <w:b/>
        </w:rPr>
      </w:pPr>
      <w:r>
        <w:rPr>
          <w:b/>
        </w:rPr>
        <w:t>КОНСУЛЬТАЦИЯ ДЛЯ РОДИТЕЛЕЙ</w:t>
      </w:r>
    </w:p>
    <w:p w:rsidR="00EC342B" w:rsidRDefault="00EC342B" w:rsidP="00EC342B">
      <w:pPr>
        <w:pStyle w:val="a6"/>
        <w:jc w:val="center"/>
        <w:rPr>
          <w:b/>
        </w:rPr>
      </w:pPr>
    </w:p>
    <w:p w:rsidR="00EC342B" w:rsidRPr="00EC342B" w:rsidRDefault="00EC342B" w:rsidP="00EC342B">
      <w:pPr>
        <w:pStyle w:val="a6"/>
        <w:numPr>
          <w:ilvl w:val="0"/>
          <w:numId w:val="2"/>
        </w:numPr>
        <w:jc w:val="center"/>
        <w:rPr>
          <w:b/>
        </w:rPr>
      </w:pPr>
      <w:r w:rsidRPr="00EC342B">
        <w:rPr>
          <w:b/>
        </w:rPr>
        <w:t>ВЛИЯНИЕ ЕГЭ НА СОТОЯНИЕ ЗДОРОВЬЯ ВЫПУСКНИКОВ</w:t>
      </w:r>
    </w:p>
    <w:p w:rsidR="00EC342B" w:rsidRPr="00EC342B" w:rsidRDefault="00EC342B" w:rsidP="00EC342B">
      <w:pPr>
        <w:pStyle w:val="a6"/>
        <w:rPr>
          <w:rStyle w:val="a4"/>
          <w:color w:val="FFFFFF"/>
        </w:rPr>
      </w:pPr>
      <w:r w:rsidRPr="00EC342B">
        <w:rPr>
          <w:rStyle w:val="a4"/>
          <w:color w:val="FFFFFF"/>
        </w:rPr>
        <w:t xml:space="preserve">Зоны риска — органы или </w:t>
      </w:r>
      <w:proofErr w:type="spellStart"/>
      <w:r w:rsidRPr="00EC342B">
        <w:rPr>
          <w:rStyle w:val="a4"/>
          <w:color w:val="FFFFFF"/>
        </w:rPr>
        <w:t>систе</w:t>
      </w:r>
      <w:proofErr w:type="spellEnd"/>
    </w:p>
    <w:tbl>
      <w:tblPr>
        <w:tblStyle w:val="a5"/>
        <w:tblW w:w="9712" w:type="dxa"/>
        <w:tblLook w:val="04A0"/>
      </w:tblPr>
      <w:tblGrid>
        <w:gridCol w:w="2518"/>
        <w:gridCol w:w="4394"/>
        <w:gridCol w:w="2800"/>
      </w:tblGrid>
      <w:tr w:rsidR="00EC342B" w:rsidRPr="00EC342B" w:rsidTr="00EC342B">
        <w:tc>
          <w:tcPr>
            <w:tcW w:w="2518" w:type="dxa"/>
          </w:tcPr>
          <w:p w:rsidR="00EC342B" w:rsidRPr="00EC342B" w:rsidRDefault="00EC342B" w:rsidP="00EC342B">
            <w:pPr>
              <w:pStyle w:val="a6"/>
              <w:jc w:val="center"/>
            </w:pPr>
            <w:r>
              <w:t>Орган</w:t>
            </w:r>
          </w:p>
        </w:tc>
        <w:tc>
          <w:tcPr>
            <w:tcW w:w="4394" w:type="dxa"/>
          </w:tcPr>
          <w:p w:rsidR="00EC342B" w:rsidRPr="00EC342B" w:rsidRDefault="00EC342B" w:rsidP="00EC342B">
            <w:pPr>
              <w:pStyle w:val="a6"/>
              <w:jc w:val="center"/>
            </w:pPr>
            <w:r>
              <w:t>Симптомы проявления</w:t>
            </w:r>
          </w:p>
        </w:tc>
        <w:tc>
          <w:tcPr>
            <w:tcW w:w="2800" w:type="dxa"/>
          </w:tcPr>
          <w:p w:rsidR="00EC342B" w:rsidRPr="00EC342B" w:rsidRDefault="00EC342B" w:rsidP="00EC342B">
            <w:pPr>
              <w:pStyle w:val="a6"/>
              <w:jc w:val="center"/>
            </w:pPr>
            <w:r>
              <w:t>Кол-во ответов выпускников</w:t>
            </w:r>
          </w:p>
        </w:tc>
      </w:tr>
      <w:tr w:rsidR="00EC342B" w:rsidRPr="00EC342B" w:rsidTr="00EC342B">
        <w:tc>
          <w:tcPr>
            <w:tcW w:w="2518" w:type="dxa"/>
          </w:tcPr>
          <w:p w:rsidR="00EC342B" w:rsidRPr="00EC342B" w:rsidRDefault="00EC342B" w:rsidP="00EC342B">
            <w:pPr>
              <w:pStyle w:val="a6"/>
            </w:pPr>
            <w:r w:rsidRPr="00EC342B">
              <w:t>Мозг</w:t>
            </w:r>
          </w:p>
          <w:p w:rsidR="00EC342B" w:rsidRPr="00EC342B" w:rsidRDefault="00EC342B" w:rsidP="00EC342B">
            <w:pPr>
              <w:pStyle w:val="a6"/>
              <w:rPr>
                <w:rStyle w:val="a4"/>
                <w:color w:val="FFFFFF"/>
              </w:rPr>
            </w:pPr>
          </w:p>
        </w:tc>
        <w:tc>
          <w:tcPr>
            <w:tcW w:w="4394" w:type="dxa"/>
          </w:tcPr>
          <w:p w:rsidR="00EC342B" w:rsidRPr="00EC342B" w:rsidRDefault="00EC342B" w:rsidP="00EC342B">
            <w:pPr>
              <w:pStyle w:val="a6"/>
            </w:pPr>
            <w:r w:rsidRPr="00EC342B">
              <w:t>Утомление, перенапряжение, истощение, головные боли</w:t>
            </w:r>
          </w:p>
          <w:p w:rsidR="00EC342B" w:rsidRPr="00EC342B" w:rsidRDefault="00EC342B" w:rsidP="00EC342B">
            <w:pPr>
              <w:pStyle w:val="a6"/>
              <w:rPr>
                <w:rStyle w:val="a4"/>
                <w:color w:val="FFFFFF"/>
              </w:rPr>
            </w:pPr>
          </w:p>
        </w:tc>
        <w:tc>
          <w:tcPr>
            <w:tcW w:w="2800" w:type="dxa"/>
          </w:tcPr>
          <w:p w:rsidR="00EC342B" w:rsidRPr="00EC342B" w:rsidRDefault="00EC342B" w:rsidP="00EC342B">
            <w:pPr>
              <w:pStyle w:val="a6"/>
              <w:jc w:val="center"/>
            </w:pPr>
            <w:r w:rsidRPr="00EC342B">
              <w:t>100%</w:t>
            </w:r>
          </w:p>
          <w:p w:rsidR="00EC342B" w:rsidRPr="00EC342B" w:rsidRDefault="00EC342B" w:rsidP="00EC342B">
            <w:pPr>
              <w:pStyle w:val="a6"/>
              <w:jc w:val="center"/>
              <w:rPr>
                <w:rStyle w:val="a4"/>
                <w:color w:val="FFFFFF"/>
              </w:rPr>
            </w:pPr>
          </w:p>
        </w:tc>
      </w:tr>
      <w:tr w:rsidR="00EC342B" w:rsidRPr="00EC342B" w:rsidTr="00EC342B">
        <w:trPr>
          <w:trHeight w:val="589"/>
        </w:trPr>
        <w:tc>
          <w:tcPr>
            <w:tcW w:w="2518" w:type="dxa"/>
          </w:tcPr>
          <w:p w:rsidR="00EC342B" w:rsidRPr="00EC342B" w:rsidRDefault="00EC342B" w:rsidP="00EC342B">
            <w:pPr>
              <w:pStyle w:val="a6"/>
            </w:pPr>
            <w:r>
              <w:t>Нервная система</w:t>
            </w:r>
          </w:p>
          <w:p w:rsidR="00EC342B" w:rsidRPr="00EC342B" w:rsidRDefault="00EC342B" w:rsidP="00EC342B">
            <w:pPr>
              <w:pStyle w:val="a6"/>
              <w:rPr>
                <w:rStyle w:val="a4"/>
                <w:color w:val="FFFFFF"/>
              </w:rPr>
            </w:pPr>
          </w:p>
        </w:tc>
        <w:tc>
          <w:tcPr>
            <w:tcW w:w="4394" w:type="dxa"/>
          </w:tcPr>
          <w:p w:rsidR="00EC342B" w:rsidRPr="00EC342B" w:rsidRDefault="00EC342B" w:rsidP="00EC342B">
            <w:pPr>
              <w:pStyle w:val="a6"/>
            </w:pPr>
            <w:r w:rsidRPr="00EC342B">
              <w:t>Нервозность, раздражение, плаксивость и др.</w:t>
            </w:r>
          </w:p>
          <w:p w:rsidR="00EC342B" w:rsidRPr="00EC342B" w:rsidRDefault="00EC342B" w:rsidP="00EC342B">
            <w:pPr>
              <w:pStyle w:val="a6"/>
              <w:rPr>
                <w:rStyle w:val="a4"/>
                <w:color w:val="FFFFFF"/>
              </w:rPr>
            </w:pPr>
          </w:p>
        </w:tc>
        <w:tc>
          <w:tcPr>
            <w:tcW w:w="2800" w:type="dxa"/>
          </w:tcPr>
          <w:p w:rsidR="00EC342B" w:rsidRPr="00EC342B" w:rsidRDefault="00EC342B" w:rsidP="00EC342B">
            <w:pPr>
              <w:pStyle w:val="a6"/>
              <w:jc w:val="center"/>
            </w:pPr>
            <w:r w:rsidRPr="00EC342B">
              <w:t>75%</w:t>
            </w:r>
          </w:p>
          <w:p w:rsidR="00EC342B" w:rsidRPr="00EC342B" w:rsidRDefault="00EC342B" w:rsidP="00EC342B">
            <w:pPr>
              <w:pStyle w:val="a6"/>
              <w:jc w:val="center"/>
              <w:rPr>
                <w:rStyle w:val="a4"/>
                <w:color w:val="FFFFFF"/>
              </w:rPr>
            </w:pPr>
          </w:p>
        </w:tc>
      </w:tr>
      <w:tr w:rsidR="00EC342B" w:rsidRPr="00EC342B" w:rsidTr="00EC342B">
        <w:tc>
          <w:tcPr>
            <w:tcW w:w="2518" w:type="dxa"/>
          </w:tcPr>
          <w:p w:rsidR="00EC342B" w:rsidRPr="00EC342B" w:rsidRDefault="00EC342B" w:rsidP="00EC342B">
            <w:pPr>
              <w:pStyle w:val="a6"/>
            </w:pPr>
            <w:r w:rsidRPr="00EC342B">
              <w:t>Желудок</w:t>
            </w:r>
          </w:p>
          <w:p w:rsidR="00EC342B" w:rsidRPr="00EC342B" w:rsidRDefault="00EC342B" w:rsidP="00EC342B">
            <w:pPr>
              <w:pStyle w:val="a6"/>
              <w:rPr>
                <w:rStyle w:val="a4"/>
                <w:color w:val="FFFFFF"/>
              </w:rPr>
            </w:pPr>
          </w:p>
        </w:tc>
        <w:tc>
          <w:tcPr>
            <w:tcW w:w="4394" w:type="dxa"/>
          </w:tcPr>
          <w:p w:rsidR="00EC342B" w:rsidRPr="00EC342B" w:rsidRDefault="00EC342B" w:rsidP="00EC342B">
            <w:pPr>
              <w:pStyle w:val="a6"/>
            </w:pPr>
            <w:r w:rsidRPr="00EC342B">
              <w:t>Боли, изжога, потеря аппетита, тошнота</w:t>
            </w:r>
          </w:p>
          <w:p w:rsidR="00EC342B" w:rsidRPr="00EC342B" w:rsidRDefault="00EC342B" w:rsidP="00EC342B">
            <w:pPr>
              <w:pStyle w:val="a6"/>
              <w:rPr>
                <w:rStyle w:val="a4"/>
                <w:color w:val="FFFFFF"/>
              </w:rPr>
            </w:pPr>
          </w:p>
        </w:tc>
        <w:tc>
          <w:tcPr>
            <w:tcW w:w="2800" w:type="dxa"/>
          </w:tcPr>
          <w:p w:rsidR="00EC342B" w:rsidRPr="00EC342B" w:rsidRDefault="00EC342B" w:rsidP="00EC342B">
            <w:pPr>
              <w:pStyle w:val="a6"/>
              <w:jc w:val="center"/>
            </w:pPr>
            <w:r w:rsidRPr="00EC342B">
              <w:t>75%</w:t>
            </w:r>
          </w:p>
          <w:p w:rsidR="00EC342B" w:rsidRPr="00EC342B" w:rsidRDefault="00EC342B" w:rsidP="00EC342B">
            <w:pPr>
              <w:pStyle w:val="a6"/>
              <w:jc w:val="center"/>
              <w:rPr>
                <w:rStyle w:val="a4"/>
                <w:color w:val="FFFFFF"/>
              </w:rPr>
            </w:pPr>
          </w:p>
        </w:tc>
      </w:tr>
      <w:tr w:rsidR="00EC342B" w:rsidRPr="00EC342B" w:rsidTr="00EC342B">
        <w:tc>
          <w:tcPr>
            <w:tcW w:w="2518" w:type="dxa"/>
          </w:tcPr>
          <w:p w:rsidR="00EC342B" w:rsidRPr="00EC342B" w:rsidRDefault="00EC342B" w:rsidP="00EC342B">
            <w:pPr>
              <w:pStyle w:val="a6"/>
            </w:pPr>
            <w:r w:rsidRPr="00EC342B">
              <w:t>Сердце</w:t>
            </w:r>
          </w:p>
          <w:p w:rsidR="00EC342B" w:rsidRPr="00EC342B" w:rsidRDefault="00EC342B" w:rsidP="00EC342B">
            <w:pPr>
              <w:pStyle w:val="a6"/>
              <w:rPr>
                <w:rStyle w:val="a4"/>
                <w:color w:val="FFFFFF"/>
              </w:rPr>
            </w:pPr>
          </w:p>
        </w:tc>
        <w:tc>
          <w:tcPr>
            <w:tcW w:w="4394" w:type="dxa"/>
          </w:tcPr>
          <w:p w:rsidR="00EC342B" w:rsidRPr="00EC342B" w:rsidRDefault="00EC342B" w:rsidP="00EC342B">
            <w:pPr>
              <w:pStyle w:val="a6"/>
              <w:rPr>
                <w:rStyle w:val="a4"/>
                <w:color w:val="FFFFFF"/>
              </w:rPr>
            </w:pPr>
            <w:r w:rsidRPr="00EC342B">
              <w:t xml:space="preserve">Боли, сердцебиение, нарушение ритма и др. </w:t>
            </w:r>
          </w:p>
        </w:tc>
        <w:tc>
          <w:tcPr>
            <w:tcW w:w="2800" w:type="dxa"/>
          </w:tcPr>
          <w:p w:rsidR="00EC342B" w:rsidRPr="00EC342B" w:rsidRDefault="00EC342B" w:rsidP="00EC342B">
            <w:pPr>
              <w:pStyle w:val="a6"/>
              <w:jc w:val="center"/>
            </w:pPr>
            <w:r w:rsidRPr="00EC342B">
              <w:t>75%</w:t>
            </w:r>
          </w:p>
          <w:p w:rsidR="00EC342B" w:rsidRPr="00EC342B" w:rsidRDefault="00EC342B" w:rsidP="00EC342B">
            <w:pPr>
              <w:pStyle w:val="a6"/>
              <w:jc w:val="center"/>
              <w:rPr>
                <w:rStyle w:val="a4"/>
                <w:color w:val="FFFFFF"/>
              </w:rPr>
            </w:pPr>
          </w:p>
        </w:tc>
      </w:tr>
      <w:tr w:rsidR="00EC342B" w:rsidRPr="00EC342B" w:rsidTr="00EC342B">
        <w:tc>
          <w:tcPr>
            <w:tcW w:w="2518" w:type="dxa"/>
          </w:tcPr>
          <w:p w:rsidR="00EC342B" w:rsidRPr="00EC342B" w:rsidRDefault="00EC342B" w:rsidP="00EC342B">
            <w:pPr>
              <w:pStyle w:val="a6"/>
            </w:pPr>
            <w:r w:rsidRPr="00EC342B">
              <w:t xml:space="preserve">Глаза </w:t>
            </w:r>
          </w:p>
        </w:tc>
        <w:tc>
          <w:tcPr>
            <w:tcW w:w="4394" w:type="dxa"/>
          </w:tcPr>
          <w:p w:rsidR="00EC342B" w:rsidRPr="00EC342B" w:rsidRDefault="00EC342B" w:rsidP="00EC342B">
            <w:pPr>
              <w:pStyle w:val="a6"/>
            </w:pPr>
            <w:r w:rsidRPr="00EC342B">
              <w:t>Утомление, нарушения зрения</w:t>
            </w:r>
          </w:p>
          <w:p w:rsidR="00EC342B" w:rsidRPr="00EC342B" w:rsidRDefault="00EC342B" w:rsidP="00EC342B">
            <w:pPr>
              <w:pStyle w:val="a6"/>
              <w:rPr>
                <w:rStyle w:val="a4"/>
                <w:color w:val="FFFFFF"/>
              </w:rPr>
            </w:pPr>
          </w:p>
        </w:tc>
        <w:tc>
          <w:tcPr>
            <w:tcW w:w="2800" w:type="dxa"/>
          </w:tcPr>
          <w:p w:rsidR="00EC342B" w:rsidRPr="00EC342B" w:rsidRDefault="00EC342B" w:rsidP="00EC342B">
            <w:pPr>
              <w:pStyle w:val="a6"/>
              <w:jc w:val="center"/>
            </w:pPr>
            <w:r w:rsidRPr="00EC342B">
              <w:t>63%</w:t>
            </w:r>
          </w:p>
          <w:p w:rsidR="00EC342B" w:rsidRPr="00EC342B" w:rsidRDefault="00EC342B" w:rsidP="00EC342B">
            <w:pPr>
              <w:pStyle w:val="a6"/>
              <w:jc w:val="center"/>
              <w:rPr>
                <w:rStyle w:val="a4"/>
                <w:color w:val="FFFFFF"/>
              </w:rPr>
            </w:pPr>
          </w:p>
        </w:tc>
      </w:tr>
      <w:tr w:rsidR="00EC342B" w:rsidRPr="00EC342B" w:rsidTr="00EC342B">
        <w:tc>
          <w:tcPr>
            <w:tcW w:w="2518" w:type="dxa"/>
          </w:tcPr>
          <w:p w:rsidR="00EC342B" w:rsidRPr="00EC342B" w:rsidRDefault="00EC342B" w:rsidP="00EC342B">
            <w:pPr>
              <w:pStyle w:val="a6"/>
            </w:pPr>
            <w:r w:rsidRPr="00EC342B">
              <w:t xml:space="preserve">Позвоночник </w:t>
            </w:r>
          </w:p>
          <w:p w:rsidR="00EC342B" w:rsidRPr="00EC342B" w:rsidRDefault="00EC342B" w:rsidP="00EC342B">
            <w:pPr>
              <w:pStyle w:val="a6"/>
              <w:rPr>
                <w:rStyle w:val="a4"/>
                <w:color w:val="FFFFFF"/>
              </w:rPr>
            </w:pPr>
          </w:p>
        </w:tc>
        <w:tc>
          <w:tcPr>
            <w:tcW w:w="4394" w:type="dxa"/>
          </w:tcPr>
          <w:p w:rsidR="00EC342B" w:rsidRPr="00EC342B" w:rsidRDefault="00EC342B" w:rsidP="00EC342B">
            <w:pPr>
              <w:pStyle w:val="a6"/>
            </w:pPr>
            <w:r w:rsidRPr="00EC342B">
              <w:t xml:space="preserve">Нагрузка на позвоночник, боли, онемение и др. </w:t>
            </w:r>
          </w:p>
          <w:p w:rsidR="00EC342B" w:rsidRPr="00EC342B" w:rsidRDefault="00EC342B" w:rsidP="00EC342B">
            <w:pPr>
              <w:pStyle w:val="a6"/>
              <w:rPr>
                <w:rStyle w:val="a4"/>
                <w:color w:val="FFFFFF"/>
              </w:rPr>
            </w:pPr>
          </w:p>
        </w:tc>
        <w:tc>
          <w:tcPr>
            <w:tcW w:w="2800" w:type="dxa"/>
          </w:tcPr>
          <w:p w:rsidR="00EC342B" w:rsidRPr="00EC342B" w:rsidRDefault="00EC342B" w:rsidP="00EC342B">
            <w:pPr>
              <w:pStyle w:val="a6"/>
              <w:jc w:val="center"/>
            </w:pPr>
            <w:r w:rsidRPr="00EC342B">
              <w:t>25%</w:t>
            </w:r>
          </w:p>
          <w:p w:rsidR="00EC342B" w:rsidRPr="00EC342B" w:rsidRDefault="00EC342B" w:rsidP="00EC342B">
            <w:pPr>
              <w:pStyle w:val="a6"/>
              <w:jc w:val="center"/>
              <w:rPr>
                <w:rStyle w:val="a4"/>
                <w:color w:val="FFFFFF"/>
              </w:rPr>
            </w:pPr>
          </w:p>
        </w:tc>
      </w:tr>
      <w:tr w:rsidR="00EC342B" w:rsidRPr="00EC342B" w:rsidTr="00EC342B">
        <w:tc>
          <w:tcPr>
            <w:tcW w:w="2518" w:type="dxa"/>
          </w:tcPr>
          <w:p w:rsidR="00EC342B" w:rsidRPr="00EC342B" w:rsidRDefault="00EC342B" w:rsidP="00EC342B">
            <w:pPr>
              <w:pStyle w:val="a6"/>
            </w:pPr>
            <w:r w:rsidRPr="00EC342B">
              <w:t xml:space="preserve">Сосуды </w:t>
            </w:r>
          </w:p>
          <w:p w:rsidR="00EC342B" w:rsidRPr="00EC342B" w:rsidRDefault="00EC342B" w:rsidP="00EC342B">
            <w:pPr>
              <w:pStyle w:val="a6"/>
              <w:rPr>
                <w:rStyle w:val="a4"/>
                <w:color w:val="FFFFFF"/>
              </w:rPr>
            </w:pPr>
          </w:p>
        </w:tc>
        <w:tc>
          <w:tcPr>
            <w:tcW w:w="4394" w:type="dxa"/>
          </w:tcPr>
          <w:p w:rsidR="00EC342B" w:rsidRPr="00EC342B" w:rsidRDefault="00EC342B" w:rsidP="00EC342B">
            <w:pPr>
              <w:pStyle w:val="a6"/>
              <w:rPr>
                <w:rStyle w:val="a4"/>
                <w:color w:val="FFFFFF"/>
              </w:rPr>
            </w:pPr>
            <w:r w:rsidRPr="00EC342B">
              <w:t>Повышение или понижение давления, застой венозной крови в сосудах ног</w:t>
            </w:r>
          </w:p>
        </w:tc>
        <w:tc>
          <w:tcPr>
            <w:tcW w:w="2800" w:type="dxa"/>
          </w:tcPr>
          <w:p w:rsidR="00EC342B" w:rsidRPr="00EC342B" w:rsidRDefault="00EC342B" w:rsidP="00EC342B">
            <w:pPr>
              <w:pStyle w:val="a6"/>
              <w:jc w:val="center"/>
            </w:pPr>
            <w:r w:rsidRPr="00EC342B">
              <w:t>25%</w:t>
            </w:r>
          </w:p>
          <w:p w:rsidR="00EC342B" w:rsidRPr="00EC342B" w:rsidRDefault="00EC342B" w:rsidP="00EC342B">
            <w:pPr>
              <w:pStyle w:val="a6"/>
              <w:jc w:val="center"/>
              <w:rPr>
                <w:rStyle w:val="a4"/>
                <w:color w:val="FFFFFF"/>
              </w:rPr>
            </w:pPr>
          </w:p>
        </w:tc>
      </w:tr>
      <w:tr w:rsidR="00EC342B" w:rsidRPr="00EC342B" w:rsidTr="00EC342B">
        <w:trPr>
          <w:trHeight w:val="649"/>
        </w:trPr>
        <w:tc>
          <w:tcPr>
            <w:tcW w:w="2518" w:type="dxa"/>
          </w:tcPr>
          <w:p w:rsidR="00EC342B" w:rsidRPr="00EC342B" w:rsidRDefault="00EC342B" w:rsidP="00EC342B">
            <w:pPr>
              <w:pStyle w:val="a6"/>
            </w:pPr>
            <w:r w:rsidRPr="00EC342B">
              <w:t>Печень</w:t>
            </w:r>
          </w:p>
        </w:tc>
        <w:tc>
          <w:tcPr>
            <w:tcW w:w="4394" w:type="dxa"/>
          </w:tcPr>
          <w:p w:rsidR="00EC342B" w:rsidRPr="00EC342B" w:rsidRDefault="00EC342B" w:rsidP="00EC342B">
            <w:pPr>
              <w:pStyle w:val="a6"/>
            </w:pPr>
            <w:r w:rsidRPr="00EC342B">
              <w:t>Нарушение из-за неправильного питания, избытка кофе, крепкого чая</w:t>
            </w:r>
          </w:p>
          <w:p w:rsidR="00EC342B" w:rsidRPr="00EC342B" w:rsidRDefault="00EC342B" w:rsidP="00EC342B">
            <w:pPr>
              <w:pStyle w:val="a6"/>
              <w:rPr>
                <w:rStyle w:val="a4"/>
                <w:color w:val="FFFFFF"/>
              </w:rPr>
            </w:pPr>
          </w:p>
        </w:tc>
        <w:tc>
          <w:tcPr>
            <w:tcW w:w="2800" w:type="dxa"/>
          </w:tcPr>
          <w:p w:rsidR="00EC342B" w:rsidRPr="00EC342B" w:rsidRDefault="00EC342B" w:rsidP="00EC342B">
            <w:pPr>
              <w:pStyle w:val="a6"/>
              <w:jc w:val="center"/>
            </w:pPr>
            <w:r w:rsidRPr="00EC342B">
              <w:t>10—12%</w:t>
            </w:r>
          </w:p>
          <w:p w:rsidR="00EC342B" w:rsidRPr="00EC342B" w:rsidRDefault="00EC342B" w:rsidP="00EC342B">
            <w:pPr>
              <w:pStyle w:val="a6"/>
              <w:jc w:val="center"/>
              <w:rPr>
                <w:rStyle w:val="a4"/>
                <w:color w:val="FFFFFF"/>
              </w:rPr>
            </w:pPr>
          </w:p>
        </w:tc>
      </w:tr>
      <w:tr w:rsidR="00EC342B" w:rsidRPr="00EC342B" w:rsidTr="00EC342B">
        <w:tc>
          <w:tcPr>
            <w:tcW w:w="2518" w:type="dxa"/>
          </w:tcPr>
          <w:p w:rsidR="00EC342B" w:rsidRPr="00EC342B" w:rsidRDefault="00EC342B" w:rsidP="00EC342B">
            <w:pPr>
              <w:pStyle w:val="a6"/>
            </w:pPr>
            <w:r w:rsidRPr="00EC342B">
              <w:t>Руки</w:t>
            </w:r>
          </w:p>
        </w:tc>
        <w:tc>
          <w:tcPr>
            <w:tcW w:w="4394" w:type="dxa"/>
          </w:tcPr>
          <w:p w:rsidR="00EC342B" w:rsidRPr="00EC342B" w:rsidRDefault="00EC342B" w:rsidP="00EC342B">
            <w:pPr>
              <w:pStyle w:val="a6"/>
            </w:pPr>
            <w:r w:rsidRPr="00EC342B">
              <w:t>Утомление пальцев, утомление мышц руки, нагрузка на локтевой сустав</w:t>
            </w:r>
          </w:p>
          <w:p w:rsidR="00EC342B" w:rsidRPr="00EC342B" w:rsidRDefault="00EC342B" w:rsidP="00EC342B">
            <w:pPr>
              <w:pStyle w:val="a6"/>
              <w:rPr>
                <w:rStyle w:val="a4"/>
                <w:color w:val="FFFFFF"/>
              </w:rPr>
            </w:pPr>
          </w:p>
        </w:tc>
        <w:tc>
          <w:tcPr>
            <w:tcW w:w="2800" w:type="dxa"/>
          </w:tcPr>
          <w:p w:rsidR="00EC342B" w:rsidRPr="00EC342B" w:rsidRDefault="00EC342B" w:rsidP="00EC342B">
            <w:pPr>
              <w:pStyle w:val="a6"/>
              <w:jc w:val="center"/>
            </w:pPr>
            <w:r w:rsidRPr="00EC342B">
              <w:t>10—12%</w:t>
            </w:r>
          </w:p>
          <w:p w:rsidR="00EC342B" w:rsidRPr="00EC342B" w:rsidRDefault="00EC342B" w:rsidP="00EC342B">
            <w:pPr>
              <w:pStyle w:val="a6"/>
              <w:jc w:val="center"/>
              <w:rPr>
                <w:rStyle w:val="a4"/>
                <w:color w:val="FFFFFF"/>
              </w:rPr>
            </w:pPr>
          </w:p>
        </w:tc>
      </w:tr>
      <w:tr w:rsidR="00EC342B" w:rsidRPr="00EC342B" w:rsidTr="00EC342B">
        <w:tc>
          <w:tcPr>
            <w:tcW w:w="2518" w:type="dxa"/>
          </w:tcPr>
          <w:p w:rsidR="00EC342B" w:rsidRPr="00EC342B" w:rsidRDefault="00EC342B" w:rsidP="00EC342B">
            <w:pPr>
              <w:pStyle w:val="a6"/>
            </w:pPr>
            <w:r w:rsidRPr="00EC342B">
              <w:t xml:space="preserve">Общее недомогание </w:t>
            </w:r>
          </w:p>
        </w:tc>
        <w:tc>
          <w:tcPr>
            <w:tcW w:w="4394" w:type="dxa"/>
          </w:tcPr>
          <w:p w:rsidR="00EC342B" w:rsidRPr="00EC342B" w:rsidRDefault="00EC342B" w:rsidP="00EC342B">
            <w:pPr>
              <w:pStyle w:val="a6"/>
              <w:rPr>
                <w:rStyle w:val="a4"/>
                <w:color w:val="FFFFFF"/>
              </w:rPr>
            </w:pPr>
            <w:r w:rsidRPr="00EC342B">
              <w:t>Утомление, повышение температуры тела, вялость и др.</w:t>
            </w:r>
          </w:p>
        </w:tc>
        <w:tc>
          <w:tcPr>
            <w:tcW w:w="2800" w:type="dxa"/>
          </w:tcPr>
          <w:p w:rsidR="00EC342B" w:rsidRPr="00EC342B" w:rsidRDefault="00EC342B" w:rsidP="00EC342B">
            <w:pPr>
              <w:pStyle w:val="a6"/>
              <w:jc w:val="center"/>
              <w:rPr>
                <w:rStyle w:val="a4"/>
                <w:color w:val="FFFFFF"/>
              </w:rPr>
            </w:pPr>
            <w:r w:rsidRPr="00EC342B">
              <w:t>Единичные ответы</w:t>
            </w:r>
          </w:p>
        </w:tc>
      </w:tr>
      <w:tr w:rsidR="00EC342B" w:rsidRPr="00EC342B" w:rsidTr="00EC342B">
        <w:trPr>
          <w:trHeight w:val="805"/>
        </w:trPr>
        <w:tc>
          <w:tcPr>
            <w:tcW w:w="2518" w:type="dxa"/>
          </w:tcPr>
          <w:p w:rsidR="00EC342B" w:rsidRPr="00EC342B" w:rsidRDefault="00EC342B" w:rsidP="00EC342B">
            <w:pPr>
              <w:pStyle w:val="a6"/>
            </w:pPr>
            <w:r w:rsidRPr="00EC342B">
              <w:t>Другие нарушения</w:t>
            </w:r>
          </w:p>
        </w:tc>
        <w:tc>
          <w:tcPr>
            <w:tcW w:w="4394" w:type="dxa"/>
          </w:tcPr>
          <w:p w:rsidR="00EC342B" w:rsidRPr="00EC342B" w:rsidRDefault="00EC342B" w:rsidP="00EC342B">
            <w:pPr>
              <w:pStyle w:val="a6"/>
            </w:pPr>
            <w:r w:rsidRPr="00EC342B">
              <w:t>Нарушения дыхания, нарушения питания мышц, эндокринные нарушения</w:t>
            </w:r>
          </w:p>
          <w:p w:rsidR="00EC342B" w:rsidRPr="00EC342B" w:rsidRDefault="00EC342B" w:rsidP="00EC342B">
            <w:pPr>
              <w:pStyle w:val="a6"/>
              <w:rPr>
                <w:rStyle w:val="a4"/>
                <w:color w:val="FFFFFF"/>
              </w:rPr>
            </w:pPr>
          </w:p>
        </w:tc>
        <w:tc>
          <w:tcPr>
            <w:tcW w:w="2800" w:type="dxa"/>
          </w:tcPr>
          <w:p w:rsidR="00EC342B" w:rsidRPr="00EC342B" w:rsidRDefault="00EC342B" w:rsidP="00EC342B">
            <w:pPr>
              <w:pStyle w:val="a6"/>
              <w:jc w:val="center"/>
            </w:pPr>
            <w:r w:rsidRPr="00EC342B">
              <w:t>Единичные ответы</w:t>
            </w:r>
          </w:p>
          <w:p w:rsidR="00EC342B" w:rsidRPr="00EC342B" w:rsidRDefault="00EC342B" w:rsidP="00EC342B">
            <w:pPr>
              <w:pStyle w:val="a6"/>
              <w:jc w:val="center"/>
              <w:rPr>
                <w:rStyle w:val="a4"/>
                <w:color w:val="FFFFFF"/>
              </w:rPr>
            </w:pPr>
          </w:p>
        </w:tc>
      </w:tr>
    </w:tbl>
    <w:p w:rsidR="00EC342B" w:rsidRDefault="00EC342B" w:rsidP="00EC342B">
      <w:pPr>
        <w:pStyle w:val="a6"/>
        <w:jc w:val="center"/>
        <w:rPr>
          <w:rStyle w:val="a4"/>
          <w:color w:val="FFFFFF"/>
        </w:rPr>
      </w:pPr>
      <w:r w:rsidRPr="00EC342B">
        <w:rPr>
          <w:rStyle w:val="a4"/>
          <w:color w:val="FFFFFF"/>
        </w:rPr>
        <w:t>М</w:t>
      </w:r>
    </w:p>
    <w:p w:rsidR="00EC342B" w:rsidRDefault="00EC342B" w:rsidP="00EC342B">
      <w:pPr>
        <w:pStyle w:val="a6"/>
        <w:jc w:val="center"/>
        <w:rPr>
          <w:rStyle w:val="a4"/>
          <w:color w:val="FFFFFF"/>
        </w:rPr>
      </w:pPr>
      <w:r>
        <w:rPr>
          <w:rStyle w:val="a4"/>
          <w:color w:val="FFFFFF"/>
        </w:rPr>
        <w:t>Как помочь дет</w:t>
      </w:r>
    </w:p>
    <w:p w:rsidR="00EC342B" w:rsidRDefault="00EC342B">
      <w:pPr>
        <w:rPr>
          <w:rStyle w:val="a4"/>
          <w:color w:val="FFFFFF"/>
        </w:rPr>
      </w:pPr>
      <w:r>
        <w:rPr>
          <w:rStyle w:val="a4"/>
          <w:color w:val="FFFFFF"/>
        </w:rPr>
        <w:br w:type="page"/>
      </w:r>
    </w:p>
    <w:p w:rsidR="00EC342B" w:rsidRDefault="00EC342B" w:rsidP="00EC342B">
      <w:pPr>
        <w:pStyle w:val="a6"/>
        <w:jc w:val="center"/>
      </w:pPr>
      <w:r>
        <w:rPr>
          <w:rStyle w:val="a4"/>
          <w:color w:val="FFFFFF"/>
        </w:rPr>
        <w:lastRenderedPageBreak/>
        <w:t>м</w:t>
      </w:r>
    </w:p>
    <w:p w:rsidR="00EC342B" w:rsidRPr="00EC342B" w:rsidRDefault="00EC342B" w:rsidP="00EC342B">
      <w:pPr>
        <w:pStyle w:val="a6"/>
        <w:numPr>
          <w:ilvl w:val="0"/>
          <w:numId w:val="2"/>
        </w:numPr>
        <w:jc w:val="center"/>
        <w:rPr>
          <w:b/>
        </w:rPr>
      </w:pPr>
      <w:r w:rsidRPr="00EC342B">
        <w:rPr>
          <w:b/>
        </w:rPr>
        <w:t>КАК ПОМОЧЬ ДЕТЯМ ПОДГОТОВИТЬСЯ К ЕГЭ И СОХРАНИТЬ ЗДОРОВЬЕ</w:t>
      </w:r>
    </w:p>
    <w:p w:rsidR="00EC342B" w:rsidRDefault="00EC342B" w:rsidP="00EC342B">
      <w:pPr>
        <w:pStyle w:val="a6"/>
        <w:ind w:left="720"/>
        <w:jc w:val="center"/>
      </w:pPr>
    </w:p>
    <w:p w:rsidR="00EC342B" w:rsidRPr="00EC342B" w:rsidRDefault="00EC342B" w:rsidP="00EC342B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C342B">
        <w:rPr>
          <w:sz w:val="28"/>
          <w:szCs w:val="28"/>
        </w:rPr>
        <w:t>Соблюдение режима сна и бодрствования, прогулки на свежем воздухе не менее 30 минут в день (!), витамины, сосредоточенность при подготовке (это экономит время).</w:t>
      </w:r>
    </w:p>
    <w:p w:rsidR="00EC342B" w:rsidRPr="00EC342B" w:rsidRDefault="00EC342B" w:rsidP="00EC342B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C342B">
        <w:rPr>
          <w:sz w:val="28"/>
          <w:szCs w:val="28"/>
        </w:rPr>
        <w:t>Нервозность, переживания. Аутотренинг, самовнушение, распределение времени, планирование деятельности, прогулки, витамины, «несильные» лекарства.</w:t>
      </w:r>
    </w:p>
    <w:p w:rsidR="00EC342B" w:rsidRPr="00EC342B" w:rsidRDefault="00EC342B" w:rsidP="00EC342B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C342B">
        <w:rPr>
          <w:sz w:val="28"/>
          <w:szCs w:val="28"/>
        </w:rPr>
        <w:t>Утомление глаз. Перерывы в чтении, не читать лежа, умывание холодной водой, гимнастика для глаз (различные варианты), не спать лицом в подушку, не приучать глаза к стимулирующим витаминным каплям, полноценный сон, питание, богатое витамином</w:t>
      </w:r>
      <w:proofErr w:type="gramStart"/>
      <w:r w:rsidRPr="00EC342B">
        <w:rPr>
          <w:sz w:val="28"/>
          <w:szCs w:val="28"/>
        </w:rPr>
        <w:t xml:space="preserve"> А</w:t>
      </w:r>
      <w:proofErr w:type="gramEnd"/>
      <w:r w:rsidRPr="00EC342B">
        <w:rPr>
          <w:sz w:val="28"/>
          <w:szCs w:val="28"/>
        </w:rPr>
        <w:t xml:space="preserve"> (морковь), после утомления глаз не поднимать тяжести.</w:t>
      </w:r>
    </w:p>
    <w:p w:rsidR="00EC342B" w:rsidRPr="00EC342B" w:rsidRDefault="00EC342B" w:rsidP="00EC342B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C342B">
        <w:rPr>
          <w:sz w:val="28"/>
          <w:szCs w:val="28"/>
        </w:rPr>
        <w:t xml:space="preserve">Вегетативные проявления (в том числе боли в сердце, желудке). </w:t>
      </w:r>
      <w:proofErr w:type="gramStart"/>
      <w:r w:rsidRPr="00EC342B">
        <w:rPr>
          <w:sz w:val="28"/>
          <w:szCs w:val="28"/>
        </w:rPr>
        <w:t>Привычный режим дня, травяные чаи, правильное питание, прогулки, аутотренинг, медитация, спокойная музыка, любимая музыка.</w:t>
      </w:r>
      <w:proofErr w:type="gramEnd"/>
    </w:p>
    <w:p w:rsidR="00EC342B" w:rsidRPr="00EC342B" w:rsidRDefault="00EC342B" w:rsidP="00EC342B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C342B">
        <w:rPr>
          <w:sz w:val="28"/>
          <w:szCs w:val="28"/>
        </w:rPr>
        <w:t xml:space="preserve">Нагрузка на сердце, сосуды. Самоуспокоение на случай неудачи: «И </w:t>
      </w:r>
      <w:proofErr w:type="spellStart"/>
      <w:r w:rsidRPr="00EC342B">
        <w:rPr>
          <w:sz w:val="28"/>
          <w:szCs w:val="28"/>
        </w:rPr>
        <w:t>Энштейн</w:t>
      </w:r>
      <w:proofErr w:type="spellEnd"/>
      <w:r w:rsidRPr="00EC342B">
        <w:rPr>
          <w:sz w:val="28"/>
          <w:szCs w:val="28"/>
        </w:rPr>
        <w:t xml:space="preserve"> был двоечником!», самовнушение: «Все сдают — и я сдам», гимнастика во время утомительных занятий, прогулки на свежем воздухе, полноценный отдых и сон, правильная поза за столом (не сдавливать грудную клетку, крупные сосуды, выпрямлять ноги).</w:t>
      </w:r>
    </w:p>
    <w:p w:rsidR="00EC342B" w:rsidRPr="00EC342B" w:rsidRDefault="00EC342B" w:rsidP="00EC342B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C342B">
        <w:rPr>
          <w:sz w:val="28"/>
          <w:szCs w:val="28"/>
        </w:rPr>
        <w:t xml:space="preserve">Мышечное утомление. Чередование труда и отдыха, наклоны, элементарные физические упражнения, питание с высоким содержанием белка и низким — жира, массаж, </w:t>
      </w:r>
      <w:proofErr w:type="spellStart"/>
      <w:r w:rsidRPr="00EC342B">
        <w:rPr>
          <w:sz w:val="28"/>
          <w:szCs w:val="28"/>
        </w:rPr>
        <w:t>самомассаж.</w:t>
      </w:r>
      <w:proofErr w:type="spellEnd"/>
    </w:p>
    <w:p w:rsidR="00EC342B" w:rsidRPr="00EC342B" w:rsidRDefault="00EC342B" w:rsidP="00EC342B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C342B">
        <w:rPr>
          <w:sz w:val="28"/>
          <w:szCs w:val="28"/>
        </w:rPr>
        <w:t>Нагрузка на позвоночник. Вращение головой, наклоны, подбор правильной позы, осанки, смена позы, пища, богатая кальцием, спать на плоской подушке, в перерывах между занятиями полежать на полу</w:t>
      </w:r>
    </w:p>
    <w:p w:rsidR="00EC342B" w:rsidRPr="00EC342B" w:rsidRDefault="00EC342B" w:rsidP="00EC342B">
      <w:pPr>
        <w:pStyle w:val="a6"/>
      </w:pPr>
    </w:p>
    <w:p w:rsidR="001E499C" w:rsidRPr="00EC342B" w:rsidRDefault="00EC342B" w:rsidP="00EC342B">
      <w:pPr>
        <w:pStyle w:val="a6"/>
      </w:pPr>
    </w:p>
    <w:sectPr w:rsidR="001E499C" w:rsidRPr="00EC3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4602E"/>
    <w:multiLevelType w:val="hybridMultilevel"/>
    <w:tmpl w:val="C0203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5599F"/>
    <w:multiLevelType w:val="hybridMultilevel"/>
    <w:tmpl w:val="6B924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42B"/>
    <w:rsid w:val="00017FA1"/>
    <w:rsid w:val="00070DC9"/>
    <w:rsid w:val="002646DA"/>
    <w:rsid w:val="002C21E1"/>
    <w:rsid w:val="00335E6E"/>
    <w:rsid w:val="003B0CFB"/>
    <w:rsid w:val="00565B66"/>
    <w:rsid w:val="0059292D"/>
    <w:rsid w:val="006D3F2C"/>
    <w:rsid w:val="00723692"/>
    <w:rsid w:val="007307B2"/>
    <w:rsid w:val="0082101B"/>
    <w:rsid w:val="008338EF"/>
    <w:rsid w:val="008D5064"/>
    <w:rsid w:val="00976EBB"/>
    <w:rsid w:val="009835EA"/>
    <w:rsid w:val="00B17379"/>
    <w:rsid w:val="00B5583F"/>
    <w:rsid w:val="00C25A99"/>
    <w:rsid w:val="00C511A9"/>
    <w:rsid w:val="00D37D29"/>
    <w:rsid w:val="00E7458E"/>
    <w:rsid w:val="00EC342B"/>
    <w:rsid w:val="00F56AF5"/>
    <w:rsid w:val="00FC740B"/>
    <w:rsid w:val="00FF3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2B"/>
    <w:rPr>
      <w:sz w:val="24"/>
      <w:szCs w:val="24"/>
    </w:rPr>
  </w:style>
  <w:style w:type="paragraph" w:styleId="2">
    <w:name w:val="heading 2"/>
    <w:basedOn w:val="a"/>
    <w:link w:val="20"/>
    <w:qFormat/>
    <w:rsid w:val="00EC342B"/>
    <w:pPr>
      <w:spacing w:before="100" w:beforeAutospacing="1" w:after="100" w:afterAutospacing="1"/>
      <w:jc w:val="center"/>
      <w:outlineLvl w:val="1"/>
    </w:pPr>
    <w:rPr>
      <w:rFonts w:ascii="Arial CYR" w:hAnsi="Arial CYR" w:cs="Arial CYR"/>
      <w:i/>
      <w:iCs/>
      <w:color w:val="595959"/>
      <w:sz w:val="32"/>
      <w:szCs w:val="32"/>
    </w:rPr>
  </w:style>
  <w:style w:type="paragraph" w:styleId="3">
    <w:name w:val="heading 3"/>
    <w:basedOn w:val="a"/>
    <w:link w:val="30"/>
    <w:qFormat/>
    <w:rsid w:val="00EC342B"/>
    <w:pPr>
      <w:spacing w:before="100" w:beforeAutospacing="1" w:after="100" w:afterAutospacing="1"/>
      <w:outlineLvl w:val="2"/>
    </w:pPr>
    <w:rPr>
      <w:rFonts w:ascii="Arial CYR" w:hAnsi="Arial CYR" w:cs="Arial CYR"/>
      <w:b/>
      <w:bCs/>
      <w:color w:val="333366"/>
    </w:rPr>
  </w:style>
  <w:style w:type="paragraph" w:styleId="5">
    <w:name w:val="heading 5"/>
    <w:basedOn w:val="a"/>
    <w:link w:val="50"/>
    <w:qFormat/>
    <w:rsid w:val="00EC342B"/>
    <w:pPr>
      <w:spacing w:before="100" w:beforeAutospacing="1" w:after="100" w:afterAutospacing="1"/>
      <w:outlineLvl w:val="4"/>
    </w:pPr>
    <w:rPr>
      <w:rFonts w:ascii="Arial CYR" w:hAnsi="Arial CYR" w:cs="Arial CYR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342B"/>
    <w:rPr>
      <w:rFonts w:ascii="Arial CYR" w:hAnsi="Arial CYR" w:cs="Arial CYR"/>
      <w:i/>
      <w:iCs/>
      <w:color w:val="595959"/>
      <w:sz w:val="32"/>
      <w:szCs w:val="32"/>
    </w:rPr>
  </w:style>
  <w:style w:type="character" w:customStyle="1" w:styleId="30">
    <w:name w:val="Заголовок 3 Знак"/>
    <w:basedOn w:val="a0"/>
    <w:link w:val="3"/>
    <w:rsid w:val="00EC342B"/>
    <w:rPr>
      <w:rFonts w:ascii="Arial CYR" w:hAnsi="Arial CYR" w:cs="Arial CYR"/>
      <w:b/>
      <w:bCs/>
      <w:color w:val="333366"/>
      <w:sz w:val="24"/>
      <w:szCs w:val="24"/>
    </w:rPr>
  </w:style>
  <w:style w:type="character" w:customStyle="1" w:styleId="50">
    <w:name w:val="Заголовок 5 Знак"/>
    <w:basedOn w:val="a0"/>
    <w:link w:val="5"/>
    <w:rsid w:val="00EC342B"/>
    <w:rPr>
      <w:rFonts w:ascii="Arial CYR" w:hAnsi="Arial CYR" w:cs="Arial CYR"/>
      <w:b/>
      <w:bCs/>
      <w:i/>
      <w:iCs/>
      <w:color w:val="000000"/>
    </w:rPr>
  </w:style>
  <w:style w:type="paragraph" w:styleId="a3">
    <w:name w:val="Normal (Web)"/>
    <w:basedOn w:val="a"/>
    <w:rsid w:val="00EC342B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character" w:styleId="a4">
    <w:name w:val="Strong"/>
    <w:basedOn w:val="a0"/>
    <w:qFormat/>
    <w:rsid w:val="00EC342B"/>
    <w:rPr>
      <w:b/>
      <w:bCs/>
    </w:rPr>
  </w:style>
  <w:style w:type="table" w:styleId="a5">
    <w:name w:val="Table Grid"/>
    <w:basedOn w:val="a1"/>
    <w:rsid w:val="00EC34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C34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372</Words>
  <Characters>2127</Characters>
  <Application>Microsoft Office Word</Application>
  <DocSecurity>0</DocSecurity>
  <Lines>17</Lines>
  <Paragraphs>4</Paragraphs>
  <ScaleCrop>false</ScaleCrop>
  <Company>Гимназия №1 "Юнона"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Comp-PSIH</dc:creator>
  <cp:keywords/>
  <dc:description/>
  <cp:lastModifiedBy>Comp-PSIH</cp:lastModifiedBy>
  <cp:revision>1</cp:revision>
  <dcterms:created xsi:type="dcterms:W3CDTF">2015-01-23T11:02:00Z</dcterms:created>
  <dcterms:modified xsi:type="dcterms:W3CDTF">2015-01-23T11:09:00Z</dcterms:modified>
</cp:coreProperties>
</file>