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FA" w:rsidRPr="009F538B" w:rsidRDefault="003B19FA" w:rsidP="003B19FA">
      <w:pPr>
        <w:pStyle w:val="a3"/>
        <w:jc w:val="center"/>
        <w:rPr>
          <w:b/>
          <w:i/>
          <w:sz w:val="32"/>
          <w:szCs w:val="32"/>
        </w:rPr>
      </w:pPr>
      <w:r w:rsidRPr="009F538B">
        <w:rPr>
          <w:b/>
          <w:bCs/>
          <w:i/>
          <w:iCs/>
          <w:sz w:val="32"/>
          <w:szCs w:val="32"/>
        </w:rPr>
        <w:t xml:space="preserve">РЕКОМЕНДАЦИИ  </w:t>
      </w:r>
      <w:r w:rsidRPr="009F538B">
        <w:rPr>
          <w:b/>
          <w:i/>
          <w:sz w:val="32"/>
          <w:szCs w:val="32"/>
        </w:rPr>
        <w:t xml:space="preserve"> </w:t>
      </w:r>
      <w:r w:rsidRPr="009F538B">
        <w:rPr>
          <w:b/>
          <w:bCs/>
          <w:i/>
          <w:iCs/>
          <w:sz w:val="32"/>
          <w:szCs w:val="32"/>
        </w:rPr>
        <w:t>РОДИТЕЛЯМ</w:t>
      </w:r>
    </w:p>
    <w:p w:rsidR="003B19FA" w:rsidRPr="009F538B" w:rsidRDefault="003B19FA" w:rsidP="003B19FA">
      <w:pPr>
        <w:pStyle w:val="a3"/>
        <w:jc w:val="center"/>
        <w:rPr>
          <w:b/>
          <w:bCs/>
          <w:i/>
          <w:iCs/>
          <w:sz w:val="32"/>
          <w:szCs w:val="32"/>
        </w:rPr>
      </w:pPr>
      <w:r w:rsidRPr="009F538B">
        <w:rPr>
          <w:b/>
          <w:bCs/>
          <w:i/>
          <w:iCs/>
          <w:sz w:val="32"/>
          <w:szCs w:val="32"/>
        </w:rPr>
        <w:t>ПО РАЗВИТИЮ ПРАВИЛЬНЫХ РЕЧЕВЫХ НАВЫКОВ</w:t>
      </w:r>
    </w:p>
    <w:p w:rsidR="003B19FA" w:rsidRPr="009F538B" w:rsidRDefault="003B19FA" w:rsidP="003B19FA">
      <w:pPr>
        <w:pStyle w:val="a3"/>
        <w:jc w:val="center"/>
        <w:rPr>
          <w:b/>
          <w:i/>
          <w:sz w:val="32"/>
          <w:szCs w:val="32"/>
        </w:rPr>
      </w:pPr>
      <w:r w:rsidRPr="009F538B">
        <w:rPr>
          <w:b/>
          <w:bCs/>
          <w:i/>
          <w:iCs/>
          <w:sz w:val="32"/>
          <w:szCs w:val="32"/>
        </w:rPr>
        <w:t>У  ДЕТЕЙ</w:t>
      </w:r>
    </w:p>
    <w:p w:rsidR="003B19FA" w:rsidRPr="009F538B" w:rsidRDefault="003B19FA" w:rsidP="003B19FA">
      <w:pPr>
        <w:pStyle w:val="a3"/>
        <w:rPr>
          <w:i/>
          <w:sz w:val="28"/>
          <w:szCs w:val="28"/>
        </w:rPr>
      </w:pPr>
      <w:r w:rsidRPr="009F538B">
        <w:rPr>
          <w:i/>
          <w:sz w:val="28"/>
          <w:szCs w:val="28"/>
        </w:rPr>
        <w:t>Для успешной коррекции речевых отклонений и всестороннего развития детей необходимо максимально обеспечить непрерывность процесса обучения первоклассников  в школе  и закрепления полученных навыков дома. Поэтому родителям необходимо придерживаться ряда правил: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b/>
          <w:sz w:val="28"/>
          <w:szCs w:val="28"/>
        </w:rPr>
        <w:t>1</w:t>
      </w:r>
      <w:r w:rsidRPr="009F538B">
        <w:rPr>
          <w:sz w:val="28"/>
          <w:szCs w:val="28"/>
        </w:rPr>
        <w:t>. 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b/>
          <w:sz w:val="28"/>
          <w:szCs w:val="28"/>
        </w:rPr>
        <w:t>2</w:t>
      </w:r>
      <w:r w:rsidRPr="009F538B">
        <w:rPr>
          <w:sz w:val="28"/>
          <w:szCs w:val="28"/>
        </w:rPr>
        <w:t>. Наполнить повседневную жизнь детей грамотным речевым общением: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sz w:val="28"/>
          <w:szCs w:val="28"/>
        </w:rPr>
        <w:t xml:space="preserve">· посредством называния окружающих предметов и явлений развивать предметный словарь </w:t>
      </w:r>
      <w:r w:rsidRPr="009F538B">
        <w:rPr>
          <w:i/>
          <w:iCs/>
          <w:sz w:val="28"/>
          <w:szCs w:val="28"/>
        </w:rPr>
        <w:t>(например, это мяч, это шапка и т.д.)</w:t>
      </w:r>
      <w:r w:rsidRPr="009F538B">
        <w:rPr>
          <w:sz w:val="28"/>
          <w:szCs w:val="28"/>
        </w:rPr>
        <w:t>;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  <w:proofErr w:type="gramStart"/>
      <w:r w:rsidRPr="009F538B">
        <w:rPr>
          <w:sz w:val="28"/>
          <w:szCs w:val="28"/>
        </w:rPr>
        <w:t xml:space="preserve">· 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 </w:t>
      </w:r>
      <w:r w:rsidRPr="009F538B">
        <w:rPr>
          <w:i/>
          <w:iCs/>
          <w:sz w:val="28"/>
          <w:szCs w:val="28"/>
        </w:rPr>
        <w:t>(например:</w:t>
      </w:r>
      <w:proofErr w:type="gramEnd"/>
      <w:r w:rsidRPr="009F538B">
        <w:rPr>
          <w:i/>
          <w:iCs/>
          <w:sz w:val="28"/>
          <w:szCs w:val="28"/>
        </w:rPr>
        <w:t xml:space="preserve"> Это книга; нет книги; ищу книгу; думаю о книге; рисую книгу. </w:t>
      </w:r>
      <w:proofErr w:type="gramStart"/>
      <w:r w:rsidRPr="009F538B">
        <w:rPr>
          <w:i/>
          <w:iCs/>
          <w:sz w:val="28"/>
          <w:szCs w:val="28"/>
        </w:rPr>
        <w:t>Коля рисовал, а Даша рисовала и т.д.)</w:t>
      </w:r>
      <w:r w:rsidRPr="009F538B">
        <w:rPr>
          <w:sz w:val="28"/>
          <w:szCs w:val="28"/>
        </w:rPr>
        <w:t>;</w:t>
      </w:r>
      <w:proofErr w:type="gramEnd"/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sz w:val="28"/>
          <w:szCs w:val="28"/>
        </w:rPr>
        <w:t xml:space="preserve">· обращать внимание детей на </w:t>
      </w:r>
      <w:proofErr w:type="spellStart"/>
      <w:r w:rsidRPr="009F538B">
        <w:rPr>
          <w:sz w:val="28"/>
          <w:szCs w:val="28"/>
        </w:rPr>
        <w:t>смыслообразующие</w:t>
      </w:r>
      <w:proofErr w:type="spellEnd"/>
      <w:r w:rsidRPr="009F538B">
        <w:rPr>
          <w:sz w:val="28"/>
          <w:szCs w:val="28"/>
        </w:rPr>
        <w:t xml:space="preserve"> элементы речевой системы - глаголы, на примерах из повседневной жизни, учить детей дифференцировать их по смыслу </w:t>
      </w:r>
      <w:r w:rsidRPr="009F538B">
        <w:rPr>
          <w:i/>
          <w:iCs/>
          <w:sz w:val="28"/>
          <w:szCs w:val="28"/>
        </w:rPr>
        <w:t>(например, соответственно: встал, лег, зашил дырку, пришил пуговицу, вышил цветок и т.д.)</w:t>
      </w:r>
      <w:r w:rsidRPr="009F538B">
        <w:rPr>
          <w:sz w:val="28"/>
          <w:szCs w:val="28"/>
        </w:rPr>
        <w:t>;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sz w:val="28"/>
          <w:szCs w:val="28"/>
        </w:rPr>
        <w:t xml:space="preserve">· привлекать внимание детей к правильному пониманию н употреблению пространственных предлогов в контекстной речи и изолированно </w:t>
      </w:r>
      <w:r w:rsidRPr="009F538B">
        <w:rPr>
          <w:i/>
          <w:iCs/>
          <w:sz w:val="28"/>
          <w:szCs w:val="28"/>
        </w:rPr>
        <w:t xml:space="preserve">(например, положи карандаш </w:t>
      </w:r>
      <w:r w:rsidRPr="009F538B">
        <w:rPr>
          <w:b/>
          <w:bCs/>
          <w:i/>
          <w:iCs/>
          <w:sz w:val="28"/>
          <w:szCs w:val="28"/>
        </w:rPr>
        <w:t>на</w:t>
      </w:r>
      <w:r w:rsidRPr="009F538B">
        <w:rPr>
          <w:i/>
          <w:iCs/>
          <w:sz w:val="28"/>
          <w:szCs w:val="28"/>
        </w:rPr>
        <w:t xml:space="preserve"> стол, возьми карандаш </w:t>
      </w:r>
      <w:r w:rsidRPr="009F538B">
        <w:rPr>
          <w:b/>
          <w:bCs/>
          <w:i/>
          <w:iCs/>
          <w:sz w:val="28"/>
          <w:szCs w:val="28"/>
        </w:rPr>
        <w:t>со</w:t>
      </w:r>
      <w:r w:rsidRPr="009F538B">
        <w:rPr>
          <w:i/>
          <w:iCs/>
          <w:sz w:val="28"/>
          <w:szCs w:val="28"/>
        </w:rPr>
        <w:t xml:space="preserve"> стола, положи карандаш </w:t>
      </w:r>
      <w:r w:rsidRPr="009F538B">
        <w:rPr>
          <w:b/>
          <w:bCs/>
          <w:i/>
          <w:iCs/>
          <w:sz w:val="28"/>
          <w:szCs w:val="28"/>
        </w:rPr>
        <w:t>под</w:t>
      </w:r>
      <w:r w:rsidRPr="009F538B">
        <w:rPr>
          <w:i/>
          <w:iCs/>
          <w:sz w:val="28"/>
          <w:szCs w:val="28"/>
        </w:rPr>
        <w:t xml:space="preserve"> стол, спрячь карандаш </w:t>
      </w:r>
      <w:r w:rsidRPr="009F538B">
        <w:rPr>
          <w:b/>
          <w:bCs/>
          <w:i/>
          <w:iCs/>
          <w:sz w:val="28"/>
          <w:szCs w:val="28"/>
        </w:rPr>
        <w:t>за</w:t>
      </w:r>
      <w:r w:rsidRPr="009F538B">
        <w:rPr>
          <w:i/>
          <w:iCs/>
          <w:sz w:val="28"/>
          <w:szCs w:val="28"/>
        </w:rPr>
        <w:t xml:space="preserve"> спину т.д.)</w:t>
      </w:r>
      <w:r w:rsidRPr="009F538B">
        <w:rPr>
          <w:sz w:val="28"/>
          <w:szCs w:val="28"/>
        </w:rPr>
        <w:t>;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sz w:val="28"/>
          <w:szCs w:val="28"/>
        </w:rPr>
        <w:t xml:space="preserve">· совершенствовать грамматический строй речи, используя речевые игры </w:t>
      </w:r>
      <w:r w:rsidRPr="009F538B">
        <w:rPr>
          <w:i/>
          <w:iCs/>
          <w:sz w:val="28"/>
          <w:szCs w:val="28"/>
        </w:rPr>
        <w:t>(например, игра «У меня синий шар, а что у те6я…», желтое яблоко, красная машина, 4 красных яблока, 6 красных яблок, 6 легковых машин, 6 воздушных шаров)</w:t>
      </w:r>
      <w:r w:rsidRPr="009F538B">
        <w:rPr>
          <w:sz w:val="28"/>
          <w:szCs w:val="28"/>
        </w:rPr>
        <w:t>.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</w:p>
    <w:p w:rsidR="003B19FA" w:rsidRPr="009F538B" w:rsidRDefault="003B19FA" w:rsidP="003B19FA">
      <w:pPr>
        <w:pStyle w:val="a3"/>
        <w:rPr>
          <w:i/>
          <w:iCs/>
          <w:sz w:val="28"/>
          <w:szCs w:val="28"/>
        </w:rPr>
      </w:pPr>
      <w:r w:rsidRPr="009F538B">
        <w:rPr>
          <w:b/>
          <w:sz w:val="28"/>
          <w:szCs w:val="28"/>
        </w:rPr>
        <w:lastRenderedPageBreak/>
        <w:t>3</w:t>
      </w:r>
      <w:r w:rsidRPr="009F538B">
        <w:rPr>
          <w:sz w:val="28"/>
          <w:szCs w:val="28"/>
        </w:rPr>
        <w:t xml:space="preserve">. Обращать внимание ребенка на процесс приготовления пищи, её качественный состав, продукты, из которых готовится блюдо </w:t>
      </w:r>
      <w:r w:rsidRPr="009F538B">
        <w:rPr>
          <w:i/>
          <w:iCs/>
          <w:sz w:val="28"/>
          <w:szCs w:val="28"/>
        </w:rPr>
        <w:t>(</w:t>
      </w:r>
      <w:proofErr w:type="spellStart"/>
      <w:r w:rsidRPr="009F538B">
        <w:rPr>
          <w:i/>
          <w:iCs/>
          <w:sz w:val="28"/>
          <w:szCs w:val="28"/>
        </w:rPr>
        <w:t>нап</w:t>
      </w:r>
      <w:proofErr w:type="gramStart"/>
      <w:r w:rsidRPr="009F538B">
        <w:rPr>
          <w:i/>
          <w:iCs/>
          <w:sz w:val="28"/>
          <w:szCs w:val="28"/>
        </w:rPr>
        <w:t>p</w:t>
      </w:r>
      <w:proofErr w:type="gramEnd"/>
      <w:r w:rsidRPr="009F538B">
        <w:rPr>
          <w:i/>
          <w:iCs/>
          <w:sz w:val="28"/>
          <w:szCs w:val="28"/>
        </w:rPr>
        <w:t>имep</w:t>
      </w:r>
      <w:proofErr w:type="spellEnd"/>
      <w:r w:rsidRPr="009F538B">
        <w:rPr>
          <w:i/>
          <w:iCs/>
          <w:sz w:val="28"/>
          <w:szCs w:val="28"/>
        </w:rPr>
        <w:t>, как готовим: варим, жарим, печем, чистим; вкусовые качества: вкусная, сладкая, горькая, горячая, холодная; цвет: зеленый, жёлтый).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b/>
          <w:sz w:val="28"/>
          <w:szCs w:val="28"/>
        </w:rPr>
        <w:t>4</w:t>
      </w:r>
      <w:r w:rsidRPr="009F538B">
        <w:rPr>
          <w:sz w:val="28"/>
          <w:szCs w:val="28"/>
        </w:rPr>
        <w:t>. Важную роль в организации работы должны оказывать любимые игрушки ребенка. Неоценима их роль в развитии ребенка, в том числе в формировании связной речи. Составление коротких предложений, их распространение, составление из них маленьких рассказов, в том числе и рассказов-описаний о любимой игрушке, принесут большое удовольствие ее обладателю - ребенку.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b/>
          <w:sz w:val="28"/>
          <w:szCs w:val="28"/>
        </w:rPr>
        <w:t>5</w:t>
      </w:r>
      <w:r w:rsidRPr="009F538B">
        <w:rPr>
          <w:sz w:val="28"/>
          <w:szCs w:val="28"/>
        </w:rPr>
        <w:t>. Важно, чтобы вся вышеизложенная работа происходила на высоком эмоциональном подъеме ребенка, и исподволь, ненавязчиво, в игровой форме позволяла ребенку овладевать сложной структурой родной речи.</w:t>
      </w:r>
    </w:p>
    <w:p w:rsidR="003B19FA" w:rsidRPr="009F538B" w:rsidRDefault="003B19FA" w:rsidP="003B19FA">
      <w:pPr>
        <w:pStyle w:val="a3"/>
        <w:rPr>
          <w:sz w:val="28"/>
          <w:szCs w:val="28"/>
        </w:rPr>
      </w:pPr>
    </w:p>
    <w:p w:rsidR="003B19FA" w:rsidRPr="009F538B" w:rsidRDefault="003B19FA" w:rsidP="003B19FA">
      <w:pPr>
        <w:pStyle w:val="a3"/>
        <w:rPr>
          <w:sz w:val="28"/>
          <w:szCs w:val="28"/>
        </w:rPr>
      </w:pPr>
      <w:r w:rsidRPr="009F538B">
        <w:rPr>
          <w:b/>
          <w:sz w:val="28"/>
          <w:szCs w:val="28"/>
        </w:rPr>
        <w:t>6</w:t>
      </w:r>
      <w:r w:rsidRPr="009F538B">
        <w:rPr>
          <w:sz w:val="28"/>
          <w:szCs w:val="28"/>
        </w:rPr>
        <w:t>. Родители должны учитывать, что реакция ребенка может быть различной: то быстрой, то слишком медленной, то чрезмерно веселой, бурной, то очень унылой. Это не должно отталкивать родителей от дальнейшей работы, а наоборот, учитывая личные особенности своего ребенка, привлекая родительскую интуицию и желание помочь, вместе с ним преодолевать речевые затруднения.</w:t>
      </w:r>
    </w:p>
    <w:p w:rsidR="003B19FA" w:rsidRPr="009F538B" w:rsidRDefault="003B19FA" w:rsidP="003B19FA">
      <w:pPr>
        <w:jc w:val="center"/>
        <w:rPr>
          <w:sz w:val="28"/>
          <w:szCs w:val="28"/>
        </w:rPr>
      </w:pPr>
      <w:r w:rsidRPr="009F538B">
        <w:rPr>
          <w:b/>
          <w:bCs/>
          <w:i/>
          <w:iCs/>
          <w:sz w:val="32"/>
          <w:szCs w:val="32"/>
        </w:rPr>
        <w:t>Желаем удачи!</w:t>
      </w:r>
    </w:p>
    <w:p w:rsidR="003B19FA" w:rsidRPr="009F538B" w:rsidRDefault="003B19FA" w:rsidP="003B19FA">
      <w:bookmarkStart w:id="0" w:name="_GoBack"/>
      <w:bookmarkEnd w:id="0"/>
    </w:p>
    <w:p w:rsidR="006D14E9" w:rsidRDefault="006D14E9"/>
    <w:sectPr w:rsidR="006D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D7"/>
    <w:rsid w:val="003B19FA"/>
    <w:rsid w:val="006D14E9"/>
    <w:rsid w:val="009F538B"/>
    <w:rsid w:val="00D0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1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1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Company>Home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2014-02-28T05:01:00Z</dcterms:created>
  <dcterms:modified xsi:type="dcterms:W3CDTF">2014-02-28T05:03:00Z</dcterms:modified>
</cp:coreProperties>
</file>