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8C" w:rsidRDefault="00453E8C" w:rsidP="0045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0BD">
        <w:rPr>
          <w:rFonts w:ascii="Times New Roman" w:hAnsi="Times New Roman" w:cs="Times New Roman"/>
          <w:sz w:val="28"/>
          <w:szCs w:val="28"/>
        </w:rPr>
        <w:t xml:space="preserve">МБОУ «Добросельская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Pr="004840BD">
        <w:rPr>
          <w:rFonts w:ascii="Times New Roman" w:hAnsi="Times New Roman" w:cs="Times New Roman"/>
          <w:sz w:val="28"/>
          <w:szCs w:val="28"/>
        </w:rPr>
        <w:t>»</w:t>
      </w:r>
    </w:p>
    <w:p w:rsidR="00453E8C" w:rsidRDefault="00453E8C" w:rsidP="0045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0BD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4840BD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453E8C" w:rsidRDefault="00453E8C" w:rsidP="0045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840BD">
        <w:rPr>
          <w:rFonts w:ascii="Times New Roman" w:hAnsi="Times New Roman" w:cs="Times New Roman"/>
          <w:b/>
          <w:sz w:val="96"/>
          <w:szCs w:val="96"/>
        </w:rPr>
        <w:t>«Что в имени тебе моём?..»</w:t>
      </w: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Внеклассное мероприятие </w:t>
      </w: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для учащихся 5-8 классов</w:t>
      </w: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Подготовила:</w:t>
      </w: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 русского языка и литературы</w:t>
      </w: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Доброе</w:t>
      </w: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- познакомить учащихся с историей возникновения имён;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- дать сведения о происхождении и значении имён;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- показать, какое значение имеет имя для человека;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выбору имени для ребёнка;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 xml:space="preserve"> Оборудование: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- компьютер;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- проектор;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- словарь имён;</w:t>
      </w: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Литература:</w:t>
      </w:r>
    </w:p>
    <w:p w:rsidR="00453E8C" w:rsidRPr="00A46FB5" w:rsidRDefault="00453E8C" w:rsidP="00453E8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Воспитание школьников, - М.: 1998, №11.</w:t>
      </w:r>
    </w:p>
    <w:p w:rsidR="00453E8C" w:rsidRPr="00A46FB5" w:rsidRDefault="00453E8C" w:rsidP="00453E8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FB5">
        <w:rPr>
          <w:rFonts w:ascii="Times New Roman" w:hAnsi="Times New Roman" w:cs="Times New Roman"/>
          <w:sz w:val="24"/>
          <w:szCs w:val="24"/>
        </w:rPr>
        <w:t>Пушкин А.С. Стихотворения.- М.: Просвещение, 1986.</w:t>
      </w:r>
    </w:p>
    <w:p w:rsidR="00453E8C" w:rsidRPr="00A46FB5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E8C" w:rsidRPr="00A46FB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Pr="004840BD" w:rsidRDefault="00453E8C" w:rsidP="0045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8C" w:rsidRDefault="00453E8C" w:rsidP="00453E8C">
      <w:pPr>
        <w:spacing w:line="240" w:lineRule="auto"/>
      </w:pPr>
    </w:p>
    <w:p w:rsidR="00453E8C" w:rsidRDefault="00453E8C" w:rsidP="00453E8C">
      <w:pPr>
        <w:spacing w:line="240" w:lineRule="auto"/>
      </w:pPr>
    </w:p>
    <w:p w:rsidR="00453E8C" w:rsidRDefault="00453E8C" w:rsidP="00453E8C">
      <w:pPr>
        <w:spacing w:line="240" w:lineRule="auto"/>
      </w:pPr>
    </w:p>
    <w:p w:rsidR="00453E8C" w:rsidRDefault="00453E8C" w:rsidP="00453E8C">
      <w:pPr>
        <w:spacing w:line="240" w:lineRule="auto"/>
      </w:pPr>
    </w:p>
    <w:p w:rsidR="00453E8C" w:rsidRDefault="00453E8C" w:rsidP="00453E8C">
      <w:pPr>
        <w:spacing w:line="240" w:lineRule="auto"/>
      </w:pPr>
    </w:p>
    <w:p w:rsidR="00453E8C" w:rsidRDefault="00453E8C" w:rsidP="00453E8C">
      <w:pPr>
        <w:spacing w:line="240" w:lineRule="auto"/>
      </w:pPr>
    </w:p>
    <w:p w:rsidR="00453E8C" w:rsidRDefault="00453E8C" w:rsidP="00453E8C">
      <w:pPr>
        <w:spacing w:line="240" w:lineRule="auto"/>
      </w:pPr>
    </w:p>
    <w:p w:rsidR="00453E8C" w:rsidRDefault="00453E8C" w:rsidP="00453E8C">
      <w:pPr>
        <w:spacing w:line="240" w:lineRule="auto"/>
      </w:pP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Pr="009C5799">
        <w:rPr>
          <w:rFonts w:ascii="Times New Roman" w:hAnsi="Times New Roman" w:cs="Times New Roman"/>
          <w:sz w:val="24"/>
          <w:szCs w:val="24"/>
        </w:rPr>
        <w:t>И можно кожу заново содрать,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5799">
        <w:rPr>
          <w:rFonts w:ascii="Times New Roman" w:hAnsi="Times New Roman" w:cs="Times New Roman"/>
          <w:sz w:val="24"/>
          <w:szCs w:val="24"/>
        </w:rPr>
        <w:t xml:space="preserve"> Но имя к нам так крепко припечатано,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5799">
        <w:rPr>
          <w:rFonts w:ascii="Times New Roman" w:hAnsi="Times New Roman" w:cs="Times New Roman"/>
          <w:sz w:val="24"/>
          <w:szCs w:val="24"/>
        </w:rPr>
        <w:t>Что силы нет переименовать,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5799">
        <w:rPr>
          <w:rFonts w:ascii="Times New Roman" w:hAnsi="Times New Roman" w:cs="Times New Roman"/>
          <w:sz w:val="24"/>
          <w:szCs w:val="24"/>
        </w:rPr>
        <w:t xml:space="preserve"> Хоть каждое затёрто и захватано…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5799">
        <w:rPr>
          <w:rFonts w:ascii="Times New Roman" w:hAnsi="Times New Roman" w:cs="Times New Roman"/>
          <w:sz w:val="24"/>
          <w:szCs w:val="24"/>
        </w:rPr>
        <w:t>А.Тарковский «Имена»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C5799">
        <w:rPr>
          <w:rFonts w:ascii="Times New Roman" w:hAnsi="Times New Roman" w:cs="Times New Roman"/>
          <w:sz w:val="24"/>
          <w:szCs w:val="24"/>
        </w:rPr>
        <w:t xml:space="preserve">  Мы живём в мире имён. Недаром ещё Гомер в «Одиссее» писал: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«Между живущих людей безымянным никто не бывает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Вовсе; в минуту рожденья каждый, и низкий, и знатный,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Имя своё от родителей в сладостный дар получает…»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Японские художники – философы, например, согласно традиции трижды в жизни меняют имя, чтобы лучше познать себя и мир через новое «Я». 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Кстати,  замечено,  что после перемены клички у животных меняется характер. Задумываемся ли мы над этим, чуть не с ясельного возраста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начиная именовать друг друга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по кличкам и прозвищам? Попытаемся и мы разобраться, что же означает наше имя. А эпиграфом к нашему разговору станут строки из стихотворения А. Тарковского «Имена». 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799">
        <w:rPr>
          <w:rFonts w:ascii="Times New Roman" w:hAnsi="Times New Roman" w:cs="Times New Roman"/>
          <w:i/>
          <w:sz w:val="24"/>
          <w:szCs w:val="24"/>
        </w:rPr>
        <w:t>- зачитывается эпиграф –</w:t>
      </w:r>
    </w:p>
    <w:p w:rsidR="00453E8C" w:rsidRPr="009C5799" w:rsidRDefault="00453E8C" w:rsidP="00453E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3E8C" w:rsidRPr="009C5799" w:rsidRDefault="00453E8C" w:rsidP="00453E8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799">
        <w:rPr>
          <w:rFonts w:ascii="Times New Roman" w:hAnsi="Times New Roman" w:cs="Times New Roman"/>
          <w:i/>
          <w:sz w:val="24"/>
          <w:szCs w:val="24"/>
        </w:rPr>
        <w:t>Далее учащиеся рассказывают о значении тех имён, которые встречаются в классе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453E8C" w:rsidRDefault="00453E8C" w:rsidP="0045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СОФИЯ, ВЕРА, НАДЕЖДА, ЛЮБОВЬ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Три русских имени – Вера, Надежда, Любовь – имеют особую историю. Эти имена – кальки с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. Существует легенда о римлянке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>ристианке Софии (с греч. – мудрость). Её трёх малолетних дочерей, носящих имена Вера, Надежда, Любовь подверг жестокой пытке и казни император за их приверженность христианской вере.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453E8C" w:rsidRDefault="00453E8C" w:rsidP="0045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АЛЕКСАНДР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ужественный, защитник людей. Натура умная, тонкая. Всеми любимый – и женщинами, и детьми, и мужчинами. Контактный, зачастую осторожный, иногда раздражительный, остроумный. В истории широко представлено это имя. Императоры Александр </w:t>
      </w:r>
      <w:r w:rsidRPr="009C57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799">
        <w:rPr>
          <w:rFonts w:ascii="Times New Roman" w:hAnsi="Times New Roman" w:cs="Times New Roman"/>
          <w:sz w:val="24"/>
          <w:szCs w:val="24"/>
        </w:rPr>
        <w:t xml:space="preserve">, Александр </w:t>
      </w:r>
      <w:r w:rsidRPr="009C57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799">
        <w:rPr>
          <w:rFonts w:ascii="Times New Roman" w:hAnsi="Times New Roman" w:cs="Times New Roman"/>
          <w:sz w:val="24"/>
          <w:szCs w:val="24"/>
        </w:rPr>
        <w:t>, Александр Македонский, Александр Пушкин, Александр Радищев, Александр Матросов и т.д.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453E8C" w:rsidRDefault="00453E8C" w:rsidP="0045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</w:t>
      </w:r>
      <w:r w:rsidRPr="00453E8C">
        <w:rPr>
          <w:rFonts w:ascii="Times New Roman" w:hAnsi="Times New Roman" w:cs="Times New Roman"/>
          <w:b/>
          <w:sz w:val="24"/>
          <w:szCs w:val="24"/>
        </w:rPr>
        <w:t>ИРИНА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Это имя греческого происхождения. Имя богини мирной жизни: ИРИНИ – мир, покой.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453E8C" w:rsidRDefault="00453E8C" w:rsidP="0045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ЕВГЕНИЙ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Это имя произошло от греческого «ЭУГЕНЕС» -  благородный.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Некоторые имена стали синонимами целого народа: Джон  - англичан, Фриц – немцев, а Иван и Марья – русских. Что же означают эти имена?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453E8C" w:rsidRDefault="00453E8C" w:rsidP="0045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МАРИЯ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Это имя древнееврейского происхождения, возможно – «любимая, желанная». В древних текстах это имя писалось с помощью одних согласных звуков, позже оно стало читаться в Евангелие как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Мариам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, Марьям, Мария. В </w:t>
      </w:r>
      <w:r w:rsidRPr="009C579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C5799">
        <w:rPr>
          <w:rFonts w:ascii="Times New Roman" w:hAnsi="Times New Roman" w:cs="Times New Roman"/>
          <w:sz w:val="24"/>
          <w:szCs w:val="24"/>
        </w:rPr>
        <w:t xml:space="preserve"> веке понравилось русским дворянкам, но к середине </w:t>
      </w:r>
      <w:r w:rsidRPr="009C579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5799">
        <w:rPr>
          <w:rFonts w:ascii="Times New Roman" w:hAnsi="Times New Roman" w:cs="Times New Roman"/>
          <w:sz w:val="24"/>
          <w:szCs w:val="24"/>
        </w:rPr>
        <w:t xml:space="preserve"> века выставлено из гостиных высшего света.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8C" w:rsidRPr="00453E8C" w:rsidRDefault="00453E8C" w:rsidP="00453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 </w:t>
      </w:r>
    </w:p>
    <w:p w:rsidR="00453E8C" w:rsidRPr="009C5799" w:rsidRDefault="00453E8C" w:rsidP="00453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Это имя древнееврейского происхождения, означает «божья благодать, дар богов». Имеет это имя более 100 производных. Недаром это имя стало синонимом русского человека, точнее – в святцах оно встречалось от 63 до 170 раз, и 25% крестьян столетие тому назад были действительно Иванами, кормившими полсвета хлебом, маслом и мёдом. </w:t>
      </w:r>
    </w:p>
    <w:p w:rsidR="00453E8C" w:rsidRPr="00453E8C" w:rsidRDefault="00453E8C" w:rsidP="00453E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</w:t>
      </w:r>
      <w:r w:rsidRPr="00453E8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Был в старину такой обычай: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Несли младенца в церковь. Там,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 страницы святцев пальцем тыча,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Поп имена давал по дням.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Коль ты родился в день Ефима,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именем таким,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Но если в день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Иеронима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,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То –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Иероним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.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                       Ю.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Ливеровский</w:t>
      </w:r>
      <w:proofErr w:type="spellEnd"/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Святцы-список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церковных праздников и святых в календарном порядке – сформировались как отдельная книга не ранее </w:t>
      </w:r>
      <w:r w:rsidRPr="009C579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C5799">
        <w:rPr>
          <w:rFonts w:ascii="Times New Roman" w:hAnsi="Times New Roman" w:cs="Times New Roman"/>
          <w:sz w:val="24"/>
          <w:szCs w:val="24"/>
        </w:rPr>
        <w:t xml:space="preserve"> века. Содержали они около 900 имён, большинство из которых теперь накрепко забыты.  На Руси ещё несколько веков назад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употребимых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более 300 мужских имён. (Жития святых за 1916 год содержат 863 мужских и 232 женских имени.)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Вспомним об исконно славянских именах, которые давались детям «от взора и естества», т.е. по внешним признакам и природным свойствам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Богдан,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Божен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, Первой, Второй, Любим. Существует мнение, что среди древнерусских имён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по крайней мере два типа: внутрисемейные, которые ребёнок получал при рождении (Малыш, Лобан, Улыба) и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внесемейные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, которые взрослые, самостоятельные люди получали вне дома (Токарь, Новосёл, Муромец – многие из этих имён можно встретить в современных фамилиях). Среди внутрисемейных имён встречали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5799">
        <w:rPr>
          <w:rFonts w:ascii="Times New Roman" w:hAnsi="Times New Roman" w:cs="Times New Roman"/>
          <w:sz w:val="24"/>
          <w:szCs w:val="24"/>
        </w:rPr>
        <w:t xml:space="preserve">ь числовые имена, отражавшие порядок появления детей в семье: Починок, Третьяк. Ряд имён отражал особенности малышей: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Любик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, Пискун. Отдельные имена характеризовали время рождения: Вешняк, Метелица, или отношение родителей к появлению ребёнка: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, Неждан,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Особо интересны имена – обереги от злых духов. Придут духи за малышом, а он – Продан или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, ещё хуже –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Беспута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. Такому уже не навредишь, он и так плох. Существовал и противоположный обычай давать имена заведомо хороших  и славных людей – считалось, что так можно передать счастье, добро и судьбу.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После Октябрьской революции граждане получили полную свободу в выборе имени своих детей. На этой почве возникли разные новинки, появились многочисленные имена. Некоторые из них приобрели популярность, и сегодня живёт на свете довольно много уже взрослых Тимуров, Спартаков, Кимов. Стали распространёнными такие имена, как Нинель,</w:t>
      </w:r>
      <w:r>
        <w:rPr>
          <w:rFonts w:ascii="Times New Roman" w:hAnsi="Times New Roman" w:cs="Times New Roman"/>
          <w:sz w:val="24"/>
          <w:szCs w:val="24"/>
        </w:rPr>
        <w:t xml:space="preserve"> Лилия, Светлана. Широко</w:t>
      </w:r>
      <w:r w:rsidRPr="009C5799">
        <w:rPr>
          <w:rFonts w:ascii="Times New Roman" w:hAnsi="Times New Roman" w:cs="Times New Roman"/>
          <w:sz w:val="24"/>
          <w:szCs w:val="24"/>
        </w:rPr>
        <w:t xml:space="preserve"> распространились у нас имена, взятые у других народов, иногда почерпнутые из литературы: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, Аида, Марта, Майя.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Но началось и другое: некоторые родители – оригиналы не задумывались над тем, что им на долю выпало нелёгкое  и ответственное дело – найти не просто слово, а такое, которое свяжется с ребёнком на всю жизнь. Такое слово-имя будет в глазах окружающих накладывать известный отпечаток на самого его носителя. Они забывали об этом и сводили дело к довольно легкомысленной игре.  И получались порой настоящие ономастические анекдоты.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Встречалось и такое имя –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Лагшмивара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. Этим именем родители задумали создать своеобразный живой памятник славной эпохе челюскинцев.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Лагшмивара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 расшифровывалось как «Лагерь Шмидта в Арктике».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Встречаются и другие имена – чудачества. Одну девочку назвали Артиллерийской Академией, дома её именовали просто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Арточкой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.  А получилось так потому, что в момент её появления папа служил в этом весьма уважаемом заведении, и всё.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Другую бедняжку назвали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Даздраперма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, что расшифровывалось как «Да здравствует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>ервое мая».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Во времена правления Н.С.Хрущёва в нашей стране повсеместно сеялась кукуруза. Её называли царицей полей и употребляли в пищу. Чтобы увековечить это время, некоторые родители называли своих сыновей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Кукуцаполь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, что означало «Кукуруза – царица полей».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Предлагалось превращать в человеческие имена названия всевозможных цветов и растений. Заранее против этого трудно было возражать: имя Роза существует у нас и сейчас и не кажется нелепым, но вот Фиалка или Настурция почему-то смущают.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Что же требуется от имени? От него требуется немало. Прежде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 оно должно быть не слишком длинным и трудным. Во-вторых,  имя обязано звучать красиво, быть изящным по форме. Выбирая имена, нельзя забывать, что ему придётся звучать рядом с соседями, ведь имена у нас тройные. Никогда не надо давать детям особенных, неожиданных, странных имён.</w:t>
      </w:r>
    </w:p>
    <w:p w:rsidR="00453E8C" w:rsidRPr="009C5799" w:rsidRDefault="00453E8C" w:rsidP="00453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Некоторые учёные утверждают, что имя влияет на характер и даже здоровье. Например, английский терапевт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Уэстон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 считает, что большинство пациентов, чьи имена начинаются с последней трети букв алфавита, чаще страдают сердечно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7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799">
        <w:rPr>
          <w:rFonts w:ascii="Times New Roman" w:hAnsi="Times New Roman" w:cs="Times New Roman"/>
          <w:sz w:val="24"/>
          <w:szCs w:val="24"/>
        </w:rPr>
        <w:t>сосудистыми заболеваниями. А харьковский исследователь 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Хигир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 xml:space="preserve"> по имени  человека и дате его рождения определяет характер. Конечно, все эти сведения уже на грани фантастики, как говорится, хотите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 xml:space="preserve">ерьте, хотите – нет. </w:t>
      </w:r>
    </w:p>
    <w:p w:rsidR="00453E8C" w:rsidRPr="00453E8C" w:rsidRDefault="00453E8C" w:rsidP="00453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453E8C" w:rsidRPr="009C5799" w:rsidRDefault="00453E8C" w:rsidP="00453E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Как звали героя сказки А.С.Пушкина, который перехитрил самого чёрта?</w:t>
      </w:r>
    </w:p>
    <w:p w:rsidR="00453E8C" w:rsidRPr="009C5799" w:rsidRDefault="00453E8C" w:rsidP="00453E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 каком произведении А.С.Пушкина встречаются имена Лиза, Акулина, Трофим?</w:t>
      </w:r>
    </w:p>
    <w:p w:rsidR="00453E8C" w:rsidRPr="009C5799" w:rsidRDefault="00453E8C" w:rsidP="00453E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 каком произведении И.С.Тургенева есть герои с именами Герасим, Капитон, Гаврила?</w:t>
      </w:r>
    </w:p>
    <w:p w:rsidR="00453E8C" w:rsidRPr="009C5799" w:rsidRDefault="00453E8C" w:rsidP="00453E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В каком имени пушкинского героя, изменив одну букву, получишь название сибирской реки? </w:t>
      </w:r>
    </w:p>
    <w:p w:rsidR="00453E8C" w:rsidRPr="009C5799" w:rsidRDefault="00453E8C" w:rsidP="00453E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Как звали героев сказки К.Паустовского «Тёплый хлеб»?</w:t>
      </w:r>
    </w:p>
    <w:p w:rsidR="00453E8C" w:rsidRPr="009C5799" w:rsidRDefault="00453E8C" w:rsidP="00453E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Как звали героиню древнерусской повести, которая бралась вылечить князя Петра при одном условии – чтобы он взял её в жёны?</w:t>
      </w:r>
    </w:p>
    <w:p w:rsidR="00453E8C" w:rsidRPr="009C5799" w:rsidRDefault="00453E8C" w:rsidP="00453E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 Назовите имена героев романа «Дубровский», которые в настоящее время встречаются очень редко?</w:t>
      </w:r>
    </w:p>
    <w:p w:rsidR="00453E8C" w:rsidRPr="009C5799" w:rsidRDefault="00453E8C" w:rsidP="00453E8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E8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C5799">
        <w:rPr>
          <w:rFonts w:ascii="Times New Roman" w:hAnsi="Times New Roman" w:cs="Times New Roman"/>
          <w:sz w:val="24"/>
          <w:szCs w:val="24"/>
        </w:rPr>
        <w:t xml:space="preserve"> Закончить наш разговор я хотела бы стихами, где, на мой взгляд,  содержатся глубокие мысли о воплощённом имени:</w:t>
      </w:r>
    </w:p>
    <w:p w:rsidR="00453E8C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53E8C" w:rsidSect="00453E8C">
          <w:pgSz w:w="12240" w:h="15840"/>
          <w:pgMar w:top="426" w:right="474" w:bottom="426" w:left="709" w:header="720" w:footer="720" w:gutter="0"/>
          <w:cols w:space="720"/>
          <w:noEndnote/>
        </w:sectPr>
      </w:pP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lastRenderedPageBreak/>
        <w:t>Что в имени тебе моём?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Оно умрёт, как шум печальный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Волны, плеснувшей в берег дальний,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Как звук ночной в лесу глухом.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Оно на памятном листке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lastRenderedPageBreak/>
        <w:t>Оставит мёртвый след, подобный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Узору надписи надгробной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На непонятном языке.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53E8C" w:rsidSect="009C5799">
          <w:type w:val="continuous"/>
          <w:pgSz w:w="12240" w:h="15840"/>
          <w:pgMar w:top="426" w:right="474" w:bottom="426" w:left="709" w:header="720" w:footer="720" w:gutter="0"/>
          <w:cols w:num="2" w:space="720"/>
          <w:noEndnote/>
        </w:sectPr>
      </w:pP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Pr="00996B55" w:rsidRDefault="00453E8C" w:rsidP="00453E8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996B5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53E8C" w:rsidRPr="009C5799" w:rsidRDefault="00453E8C" w:rsidP="00453E8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5799">
        <w:rPr>
          <w:rFonts w:ascii="Times New Roman" w:hAnsi="Times New Roman" w:cs="Times New Roman"/>
          <w:b/>
          <w:sz w:val="40"/>
          <w:szCs w:val="40"/>
        </w:rPr>
        <w:t>Из истории имён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453E8C" w:rsidRPr="009C5799" w:rsidSect="000752AE">
          <w:type w:val="continuous"/>
          <w:pgSz w:w="12240" w:h="15840"/>
          <w:pgMar w:top="426" w:right="474" w:bottom="426" w:left="70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9C5799">
        <w:rPr>
          <w:rFonts w:ascii="Times New Roman" w:hAnsi="Times New Roman" w:cs="Times New Roman"/>
          <w:b/>
          <w:sz w:val="24"/>
          <w:szCs w:val="24"/>
        </w:rPr>
        <w:t>МУЖСКИЕ ИМЕНА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53E8C" w:rsidRPr="009C5799" w:rsidSect="009C5799">
          <w:type w:val="continuous"/>
          <w:pgSz w:w="12240" w:h="15840"/>
          <w:pgMar w:top="426" w:right="474" w:bottom="426" w:left="709" w:header="720" w:footer="720" w:gutter="0"/>
          <w:cols w:num="2" w:space="720"/>
          <w:noEndnote/>
        </w:sectPr>
      </w:pP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Адам (евр.) – «человек»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Александр (греч.) – «мужественный»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Алексей (греч.) – «защитник»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Анатолий (греч.) – «восточный»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Андрей (греч.) – «мужественный»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Антон (греч.) – «противоборствующий»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Афанасий (греч.) – «бессмертный»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Вадим (рус.) – «спорщик, смутьян»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Валентин (лат.) – «здоровый, сильный»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Валерий (лат.) – «сильный, здоровый»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Василий (греч.) -  «царственный»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Виктор (лат.)  - «победитель»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 xml:space="preserve">Виталий (лат.) 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>жизненный»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Владимир (слав) – «владеющий миром»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Владислав (слав.) – «владеющий славой»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Вячеслав  (слав.) – «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многославный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Геннадий (греч.) – «благородный»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Георгий (греч.) – «земледелец»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Григорий (лат.) – «бодрствующий»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Дмитрий (греч.) – «относящийся к Деметре»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Евгений (греч.) – «благородный»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Иван (др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>вр.) – «Бог благоволит»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Игорь (скан.) – «воинственный, сильный»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Кирилл (греч.) – «повелитель»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Константин (лат.) – «постоянный»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Леонид (греч.) – «подобный льву»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Максим (лат) – «величайший»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Михаил (др</w:t>
      </w:r>
      <w:proofErr w:type="gramStart"/>
      <w:r w:rsidRPr="009C579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C5799">
        <w:rPr>
          <w:rFonts w:ascii="Times New Roman" w:hAnsi="Times New Roman" w:cs="Times New Roman"/>
          <w:sz w:val="24"/>
          <w:szCs w:val="24"/>
        </w:rPr>
        <w:t>вр.) – «подобный Богу»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Олег (скан.) – «святой»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Павел (лат.) – «малыш»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Пётр (греч.) – «камень»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Роман (лат.) – «римский»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Сергей (</w:t>
      </w:r>
      <w:proofErr w:type="spellStart"/>
      <w:r w:rsidRPr="009C5799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9C5799">
        <w:rPr>
          <w:rFonts w:ascii="Times New Roman" w:hAnsi="Times New Roman" w:cs="Times New Roman"/>
          <w:sz w:val="24"/>
          <w:szCs w:val="24"/>
        </w:rPr>
        <w:t>.) – «высокочтимый»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Степан (греч.) – «венок, венец»</w:t>
      </w:r>
    </w:p>
    <w:p w:rsidR="00453E8C" w:rsidRPr="009C5799" w:rsidRDefault="00453E8C" w:rsidP="00453E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5799">
        <w:rPr>
          <w:rFonts w:ascii="Times New Roman" w:hAnsi="Times New Roman" w:cs="Times New Roman"/>
          <w:sz w:val="24"/>
          <w:szCs w:val="24"/>
        </w:rPr>
        <w:t>Фёдор (греч.) – «Божий дар»</w:t>
      </w: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53E8C" w:rsidRPr="009C5799" w:rsidSect="009C5799">
          <w:type w:val="continuous"/>
          <w:pgSz w:w="12240" w:h="15840"/>
          <w:pgMar w:top="426" w:right="474" w:bottom="426" w:left="709" w:header="720" w:footer="720" w:gutter="0"/>
          <w:cols w:num="2" w:space="720"/>
          <w:noEndnote/>
        </w:sectPr>
      </w:pPr>
    </w:p>
    <w:p w:rsidR="00453E8C" w:rsidRPr="009C5799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8C" w:rsidRDefault="00453E8C" w:rsidP="00453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2</w:t>
      </w:r>
    </w:p>
    <w:p w:rsidR="00453E8C" w:rsidRPr="00996B55" w:rsidRDefault="00453E8C" w:rsidP="00453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55">
        <w:rPr>
          <w:rFonts w:ascii="Times New Roman" w:hAnsi="Times New Roman" w:cs="Times New Roman"/>
          <w:b/>
          <w:sz w:val="24"/>
          <w:szCs w:val="24"/>
        </w:rPr>
        <w:t>ЖЕНСКИЕ ИМЕНА</w:t>
      </w:r>
    </w:p>
    <w:p w:rsidR="00453E8C" w:rsidRDefault="00453E8C" w:rsidP="00453E8C">
      <w:pPr>
        <w:spacing w:line="240" w:lineRule="auto"/>
        <w:rPr>
          <w:rFonts w:ascii="Times New Roman" w:hAnsi="Times New Roman" w:cs="Times New Roman"/>
        </w:rPr>
      </w:pPr>
    </w:p>
    <w:p w:rsidR="00453E8C" w:rsidRDefault="00453E8C" w:rsidP="00453E8C">
      <w:pPr>
        <w:spacing w:line="240" w:lineRule="auto"/>
        <w:rPr>
          <w:rFonts w:ascii="Times New Roman" w:hAnsi="Times New Roman" w:cs="Times New Roman"/>
        </w:rPr>
        <w:sectPr w:rsidR="00453E8C" w:rsidSect="000752AE">
          <w:type w:val="continuous"/>
          <w:pgSz w:w="12240" w:h="15840"/>
          <w:pgMar w:top="426" w:right="474" w:bottom="426" w:left="709" w:header="720" w:footer="720" w:gutter="0"/>
          <w:cols w:space="720"/>
          <w:noEndnote/>
        </w:sectPr>
      </w:pP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lastRenderedPageBreak/>
        <w:t>Августа (лат) – «священная»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Анастасия (греч.) – «возрождённая»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Анна  (др</w:t>
      </w:r>
      <w:proofErr w:type="gramStart"/>
      <w:r w:rsidRPr="00996B55">
        <w:rPr>
          <w:rFonts w:ascii="Times New Roman" w:hAnsi="Times New Roman" w:cs="Times New Roman"/>
        </w:rPr>
        <w:t>.е</w:t>
      </w:r>
      <w:proofErr w:type="gramEnd"/>
      <w:r w:rsidRPr="00996B55">
        <w:rPr>
          <w:rFonts w:ascii="Times New Roman" w:hAnsi="Times New Roman" w:cs="Times New Roman"/>
        </w:rPr>
        <w:t>вр.) – «милость»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Антонина (греч.) – «состязающаяся»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Анфиса (греч.) – «цветущая»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Валентина (лат.) – «здоровая»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Варвара (греч.) – «чужеземная»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Вера (</w:t>
      </w:r>
      <w:proofErr w:type="gramStart"/>
      <w:r w:rsidRPr="00996B55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996B55">
        <w:rPr>
          <w:rFonts w:ascii="Times New Roman" w:hAnsi="Times New Roman" w:cs="Times New Roman"/>
          <w:sz w:val="24"/>
          <w:szCs w:val="24"/>
        </w:rPr>
        <w:t>.) – «вера»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Вероника (греч.) – «приносящая победу»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Виктория (лат.) – «победа»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Галина (греч.) – «тихая, спокойная»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 xml:space="preserve">Ева (евр.) – «подательница жизни» 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Екатерина (греч.) – «вечно чистая»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Елена (греч.) – «светлая, солнечная»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Елизавета (евр.) – «почитающая Бога»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Зоя (греч.) – «жизнь»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Инна (</w:t>
      </w:r>
      <w:proofErr w:type="spellStart"/>
      <w:r w:rsidRPr="00996B55">
        <w:rPr>
          <w:rFonts w:ascii="Times New Roman" w:hAnsi="Times New Roman" w:cs="Times New Roman"/>
        </w:rPr>
        <w:t>болг</w:t>
      </w:r>
      <w:proofErr w:type="spellEnd"/>
      <w:r w:rsidRPr="00996B55">
        <w:rPr>
          <w:rFonts w:ascii="Times New Roman" w:hAnsi="Times New Roman" w:cs="Times New Roman"/>
        </w:rPr>
        <w:t>.) – «полноводная»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Ирина (греч.) – «мир, покой»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Клара (греч.) – «светлая, ясная»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Ксения (греч.) – «гостеприимная»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Лариса (греч.) – «чайка»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Любовь (</w:t>
      </w:r>
      <w:proofErr w:type="gramStart"/>
      <w:r w:rsidRPr="00996B55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996B55">
        <w:rPr>
          <w:rFonts w:ascii="Times New Roman" w:hAnsi="Times New Roman" w:cs="Times New Roman"/>
          <w:sz w:val="24"/>
          <w:szCs w:val="24"/>
        </w:rPr>
        <w:t>.) – «любовь»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Людмила (слав.) – «милая людям»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Маргарита (лат.) – «жемчужина»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Марина (</w:t>
      </w:r>
      <w:proofErr w:type="spellStart"/>
      <w:r w:rsidRPr="00996B55">
        <w:rPr>
          <w:rFonts w:ascii="Times New Roman" w:hAnsi="Times New Roman" w:cs="Times New Roman"/>
        </w:rPr>
        <w:t>рим</w:t>
      </w:r>
      <w:proofErr w:type="spellEnd"/>
      <w:r w:rsidRPr="00996B55">
        <w:rPr>
          <w:rFonts w:ascii="Times New Roman" w:hAnsi="Times New Roman" w:cs="Times New Roman"/>
        </w:rPr>
        <w:t>.) – «морская»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Мария (др</w:t>
      </w:r>
      <w:proofErr w:type="gramStart"/>
      <w:r w:rsidRPr="00996B55">
        <w:rPr>
          <w:rFonts w:ascii="Times New Roman" w:hAnsi="Times New Roman" w:cs="Times New Roman"/>
        </w:rPr>
        <w:t>.е</w:t>
      </w:r>
      <w:proofErr w:type="gramEnd"/>
      <w:r w:rsidRPr="00996B55">
        <w:rPr>
          <w:rFonts w:ascii="Times New Roman" w:hAnsi="Times New Roman" w:cs="Times New Roman"/>
        </w:rPr>
        <w:t>вр.) – «любимая, желанная»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Марфа (</w:t>
      </w:r>
      <w:proofErr w:type="spellStart"/>
      <w:r w:rsidRPr="00996B55">
        <w:rPr>
          <w:rFonts w:ascii="Times New Roman" w:hAnsi="Times New Roman" w:cs="Times New Roman"/>
        </w:rPr>
        <w:t>сирийск</w:t>
      </w:r>
      <w:proofErr w:type="spellEnd"/>
      <w:r w:rsidRPr="00996B55">
        <w:rPr>
          <w:rFonts w:ascii="Times New Roman" w:hAnsi="Times New Roman" w:cs="Times New Roman"/>
        </w:rPr>
        <w:t>.) – «хозяйка, госпожа»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Надежда (</w:t>
      </w:r>
      <w:proofErr w:type="gramStart"/>
      <w:r w:rsidRPr="00996B55">
        <w:rPr>
          <w:rFonts w:ascii="Times New Roman" w:hAnsi="Times New Roman" w:cs="Times New Roman"/>
        </w:rPr>
        <w:t>рус</w:t>
      </w:r>
      <w:proofErr w:type="gramEnd"/>
      <w:r w:rsidRPr="00996B55">
        <w:rPr>
          <w:rFonts w:ascii="Times New Roman" w:hAnsi="Times New Roman" w:cs="Times New Roman"/>
        </w:rPr>
        <w:t>.) – «надежда»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Наталья (лат.) – «родная»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lastRenderedPageBreak/>
        <w:t>Ольга (греч.) – «святая»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Раиса (греч.) – «лёгкая»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Светлана (слав.) – «светлая»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B55">
        <w:rPr>
          <w:rFonts w:ascii="Times New Roman" w:hAnsi="Times New Roman" w:cs="Times New Roman"/>
          <w:sz w:val="24"/>
          <w:szCs w:val="24"/>
        </w:rPr>
        <w:t>Софья (греч.) – «мудрость»</w:t>
      </w:r>
    </w:p>
    <w:p w:rsidR="00453E8C" w:rsidRPr="00996B55" w:rsidRDefault="00453E8C" w:rsidP="00453E8C">
      <w:pPr>
        <w:spacing w:line="240" w:lineRule="auto"/>
        <w:rPr>
          <w:rFonts w:ascii="Times New Roman" w:hAnsi="Times New Roman" w:cs="Times New Roman"/>
        </w:rPr>
      </w:pPr>
      <w:r w:rsidRPr="00996B55">
        <w:rPr>
          <w:rFonts w:ascii="Times New Roman" w:hAnsi="Times New Roman" w:cs="Times New Roman"/>
        </w:rPr>
        <w:t>Татьяна (греч.) – «устроительница»</w:t>
      </w:r>
    </w:p>
    <w:p w:rsidR="00453E8C" w:rsidRPr="00453E8C" w:rsidRDefault="00453E8C" w:rsidP="00453E8C">
      <w:pPr>
        <w:spacing w:line="240" w:lineRule="auto"/>
        <w:rPr>
          <w:rFonts w:ascii="Times New Roman" w:hAnsi="Times New Roman" w:cs="Times New Roman"/>
        </w:rPr>
        <w:sectPr w:rsidR="00453E8C" w:rsidRPr="00453E8C" w:rsidSect="00996B55">
          <w:type w:val="continuous"/>
          <w:pgSz w:w="12240" w:h="15840"/>
          <w:pgMar w:top="426" w:right="474" w:bottom="426" w:left="709" w:header="720" w:footer="720" w:gutter="0"/>
          <w:cols w:num="2" w:space="720"/>
          <w:noEndnote/>
        </w:sectPr>
      </w:pPr>
      <w:r w:rsidRPr="00996B55">
        <w:rPr>
          <w:rFonts w:ascii="Times New Roman" w:hAnsi="Times New Roman" w:cs="Times New Roman"/>
        </w:rPr>
        <w:t>Юлия (лат.</w:t>
      </w:r>
      <w:proofErr w:type="gramStart"/>
      <w:r w:rsidRPr="00996B55">
        <w:rPr>
          <w:rFonts w:ascii="Times New Roman" w:hAnsi="Times New Roman" w:cs="Times New Roman"/>
        </w:rPr>
        <w:t xml:space="preserve"> )</w:t>
      </w:r>
      <w:proofErr w:type="gramEnd"/>
      <w:r w:rsidRPr="00996B55">
        <w:rPr>
          <w:rFonts w:ascii="Times New Roman" w:hAnsi="Times New Roman" w:cs="Times New Roman"/>
        </w:rPr>
        <w:t xml:space="preserve"> – «кудрявая»</w:t>
      </w:r>
    </w:p>
    <w:p w:rsidR="00000000" w:rsidRDefault="00453E8C" w:rsidP="00453E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A44"/>
    <w:multiLevelType w:val="hybridMultilevel"/>
    <w:tmpl w:val="6B56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5A50"/>
    <w:multiLevelType w:val="hybridMultilevel"/>
    <w:tmpl w:val="93C0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E8C"/>
    <w:rsid w:val="004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1889</Words>
  <Characters>10770</Characters>
  <Application>Microsoft Office Word</Application>
  <DocSecurity>0</DocSecurity>
  <Lines>89</Lines>
  <Paragraphs>25</Paragraphs>
  <ScaleCrop>false</ScaleCrop>
  <Company>школа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2014-02-04T10:58:00Z</dcterms:created>
  <dcterms:modified xsi:type="dcterms:W3CDTF">2014-02-04T11:11:00Z</dcterms:modified>
</cp:coreProperties>
</file>