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Лекционное занятие</w:t>
      </w: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 «Флаг</w:t>
      </w: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и и символы</w:t>
      </w: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»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Цель: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1C33C8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детей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с представлением о государственном символе, с историей его происхождения, со значением флага в современной жизни.</w:t>
      </w: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 Оборудование: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hyperlink r:id="rId4" w:tgtFrame="_blank" w:history="1">
        <w:r w:rsidRPr="001C33C8">
          <w:rPr>
            <w:rFonts w:ascii="Times New Roman" w:hAnsi="Times New Roman"/>
            <w:color w:val="000000"/>
            <w:sz w:val="28"/>
            <w:szCs w:val="28"/>
            <w:lang w:eastAsia="ru-RU"/>
          </w:rPr>
          <w:t>Разнообразные</w:t>
        </w:r>
      </w:hyperlink>
      <w:r w:rsidRPr="001C33C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флаги и флажки; иллюстрации на исторические темы с изображением флагов (в руках рыцарей, на башнях, символы при сражениях и т. д.); иллюстрации с изображением кораблей, самолётов, маек спортсменов с символикой и т. д.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color w:val="2D2A2A"/>
          <w:sz w:val="28"/>
          <w:szCs w:val="28"/>
          <w:lang w:eastAsia="ru-RU"/>
        </w:rPr>
        <w:t xml:space="preserve">Тип занятия 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: лекция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color w:val="2D2A2A"/>
          <w:sz w:val="28"/>
          <w:szCs w:val="28"/>
          <w:lang w:eastAsia="ru-RU"/>
        </w:rPr>
        <w:t xml:space="preserve">Форма занятия 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: тематическая дискуссия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hyperlink r:id="rId5" w:tgtFrame="_blank" w:history="1">
        <w:r w:rsidRPr="001C33C8">
          <w:rPr>
            <w:rFonts w:ascii="Times New Roman" w:hAnsi="Times New Roman"/>
            <w:color w:val="000000"/>
            <w:sz w:val="28"/>
            <w:szCs w:val="28"/>
            <w:lang w:eastAsia="ru-RU"/>
          </w:rPr>
          <w:t>Оформление</w:t>
        </w:r>
      </w:hyperlink>
      <w:r w:rsidRPr="001C33C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выставки из флагов разных стран (можно использовать иллюстрации).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1. Организационный момент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i/>
          <w:sz w:val="28"/>
          <w:szCs w:val="28"/>
        </w:rPr>
        <w:t>Педагог</w:t>
      </w:r>
      <w:r w:rsidRPr="001C33C8">
        <w:rPr>
          <w:rFonts w:ascii="Times New Roman" w:hAnsi="Times New Roman"/>
          <w:sz w:val="28"/>
          <w:szCs w:val="28"/>
        </w:rPr>
        <w:t xml:space="preserve"> </w:t>
      </w: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предлагает подойти детям к оформленной выставке.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– Знаете ли вы, что это такое? </w:t>
      </w: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(Флаги, флажки.)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– Рассмотрите иллюстрации и скажите, где можно встретить символическое изображение флага?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(Их можно увидеть на зданиях, например на Доме Правительства; на башнях; на кораблях; в руках рыцарей, солдат, спортсменов и т. д.)Итак, тема нашего занятия: «Флаг»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2. Основная часть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– </w:t>
      </w: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Для чего нам нужен флаг и как он появился, я вам сейчас расскажу.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В давние времена жизнь наших предков была очень неспокойная. Не раз приходилось жителям городов и от врагов. В случае опасности воин брал длинную палку, на её конец привязывал пучок сухой травы или конский хвост и высоко поднимал палку вверх. Далеко был виден этот знак. Со всех сторон к воину стягивался народ. А палку с пучком травы так и называли – стяг. Собиралось под стягом войско и отправлялось защищать свою землю. Но вот кто-то придумал вместо травы или конского хвоста прикреплять к палке кусок ткани. Ткань развевалась, трепетала на ветру, и такой знак был виден из далека. Так и появились первые флаги. Каждый город, каждое войско свой флаг раскрашивали по-своему. Зачем? А вот зачем. По цвету флага можно было определить, какие войска приближаются к городу. Может быть, это враги, которые хотят захватить город. Или это воины дружеского города, которые нуждаются в отдыхе. Если Враги захватывали город , на его башнях тут же вывешивались новые флаги. И путешественники, увидев флаги, сами решали, стоит заходить в этот город или лучше обойти его стороной.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В наше время флаг есть в каждой стране. Флаги разных стран отличаются друг от друга. Они могут быть похожи, Но двух одинаковых вы не найдёте.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Детям предлагаются флаги разных стран. Надо найти похожие флаги друг на друга.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3</w:t>
      </w: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. Работа с выставочным материалом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Конечно, в наше время вовсе не нужно поднимать флаг высоко-высоко, чтобы собрать воинов. Но флаги всё равно необходимы.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Когда в море или океане встречаются корабли, флаг помогает узнать, какой стране принадлежит корабль.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Во время больших соревнований, например Олимпийских игр, по флагам можно определить, какие страны будут участвовать в соревнованиях. Флаг страны изображён и на майках спортсменов. А во время награждения высоко-высоко над стадионом поднимается флаг страны победившего спортсмена. В этот торжественный момент соотечественники победителя испытывают гордость за свою страну.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Очень часто для решения важных вопросов руководители разных стран собираются вместе. Около здания, где они работают, вывешиваются флаги этих государств.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>Вспомните, где ещё используются изображения флагов?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(На административных зданиях; на номерах машин; на соревнованиях; на документах; и т. д.)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Для закрепления материала дети изготавливают Российский флаг из цветной бумаги. (Аппликация).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4</w:t>
      </w:r>
      <w:r w:rsidRPr="001C33C8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. Рефлексия.</w:t>
      </w:r>
    </w:p>
    <w:p w:rsidR="00B33FF2" w:rsidRPr="001C33C8" w:rsidRDefault="00B33FF2" w:rsidP="001C33C8">
      <w:pPr>
        <w:spacing w:after="0" w:line="360" w:lineRule="auto"/>
        <w:jc w:val="both"/>
        <w:outlineLvl w:val="2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bCs/>
          <w:color w:val="2D2A2A"/>
          <w:sz w:val="28"/>
          <w:szCs w:val="28"/>
          <w:lang w:eastAsia="ru-RU"/>
        </w:rPr>
        <w:t>Подведение итогов (Что понравилось, а что нет; что получилось и над чем ещё следуе5т поработать).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 w:rsidRPr="001C33C8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деревень объединяться, чтобы защититься </w:t>
      </w:r>
    </w:p>
    <w:p w:rsidR="00B33FF2" w:rsidRPr="001C33C8" w:rsidRDefault="00B33FF2" w:rsidP="001C33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33FF2" w:rsidRPr="001C33C8" w:rsidSect="004B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0AE"/>
    <w:rsid w:val="00043724"/>
    <w:rsid w:val="000803D8"/>
    <w:rsid w:val="000909EF"/>
    <w:rsid w:val="00093A28"/>
    <w:rsid w:val="00093F86"/>
    <w:rsid w:val="0010382D"/>
    <w:rsid w:val="001320A1"/>
    <w:rsid w:val="001439E3"/>
    <w:rsid w:val="001C33C8"/>
    <w:rsid w:val="001F7634"/>
    <w:rsid w:val="00261B2F"/>
    <w:rsid w:val="003147B4"/>
    <w:rsid w:val="00314800"/>
    <w:rsid w:val="003570E8"/>
    <w:rsid w:val="003F596A"/>
    <w:rsid w:val="004B4263"/>
    <w:rsid w:val="00521037"/>
    <w:rsid w:val="00591A9F"/>
    <w:rsid w:val="00645035"/>
    <w:rsid w:val="00682AF1"/>
    <w:rsid w:val="00696E66"/>
    <w:rsid w:val="006F70D2"/>
    <w:rsid w:val="00706A14"/>
    <w:rsid w:val="007E5F0A"/>
    <w:rsid w:val="00824286"/>
    <w:rsid w:val="00831DD2"/>
    <w:rsid w:val="00875B95"/>
    <w:rsid w:val="008E5252"/>
    <w:rsid w:val="008F5D3B"/>
    <w:rsid w:val="00983695"/>
    <w:rsid w:val="009B735D"/>
    <w:rsid w:val="00A25FEA"/>
    <w:rsid w:val="00AE5154"/>
    <w:rsid w:val="00AE541E"/>
    <w:rsid w:val="00B317ED"/>
    <w:rsid w:val="00B33FF2"/>
    <w:rsid w:val="00C16201"/>
    <w:rsid w:val="00D339A5"/>
    <w:rsid w:val="00DE092B"/>
    <w:rsid w:val="00ED2ED8"/>
    <w:rsid w:val="00F613DE"/>
    <w:rsid w:val="00F940AE"/>
    <w:rsid w:val="00FA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9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94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40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40A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F94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940A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940A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940A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music/882-zhivem-v-radosti-i-krasote--esteticheskoe-oformlenie-muzykalnogo-zala-k-prazdnikam.html" TargetMode="External"/><Relationship Id="rId4" Type="http://schemas.openxmlformats.org/officeDocument/2006/relationships/hyperlink" Target="http://50ds.ru/vospitatel/8065-razvitie-tvorcheskikh-sposobnostey-cherez-raznoobraznye-formy-raboty-s-knigo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3</Pages>
  <Words>568</Words>
  <Characters>3239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2014-05-16T08:43:00Z</cp:lastPrinted>
  <dcterms:created xsi:type="dcterms:W3CDTF">2014-02-18T08:52:00Z</dcterms:created>
  <dcterms:modified xsi:type="dcterms:W3CDTF">2015-03-29T05:26:00Z</dcterms:modified>
</cp:coreProperties>
</file>