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рная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традици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культура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нкретн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лнении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всегда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нальна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кальна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Ее естественная,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рмальная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жизнь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вязана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 жизнью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пределенн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граниченн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теми или иными рамками,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ллектива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включена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деятельн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дима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ему и регулируется характерными для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-быт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рмами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льку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этнический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ллектив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занимает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пределенн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рически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жившееся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странств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бладающее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ими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графическими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дными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иными характеристиками,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традици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нальна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как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так и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странственн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шении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 другим, как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жестк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r w:rsidR="00024D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4D94"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кальная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жественная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культура.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Чт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вала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развивалась,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нужн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ставн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частью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ллектива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граниченн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странственн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плане...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Чт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видеть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ллективный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цесса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нужн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иметь в виду прежде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всег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нальную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характеристику»</w:t>
      </w:r>
      <w:r w:rsidR="00024D94" w:rsidRPr="00024D94">
        <w:rPr>
          <w:rFonts w:ascii="Times New Roman" w:hAnsi="Times New Roman" w:cs="Times New Roman"/>
          <w:sz w:val="28"/>
          <w:szCs w:val="28"/>
        </w:rPr>
        <w:t>.</w:t>
      </w:r>
      <w:r w:rsidR="00024D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4D94"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следует рассматривать как «систему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кальных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традиций»</w:t>
      </w:r>
      <w:r w:rsidR="00024D94">
        <w:rPr>
          <w:rFonts w:ascii="Times New Roman" w:hAnsi="Times New Roman" w:cs="Times New Roman"/>
          <w:sz w:val="28"/>
          <w:szCs w:val="28"/>
        </w:rPr>
        <w:t xml:space="preserve">. </w:t>
      </w:r>
      <w:r w:rsidRPr="00CC70EC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эт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бавить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теснейшим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связана с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цикличн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значительн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степени зависит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зяйственн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-культурн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типу принадлежит этнический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ллектив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бусл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вленн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культуры, ее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держания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структуры, функций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нальными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кальными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этническ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рядка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мненна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C70E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учитывать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бственную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специфику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культуры как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фен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мена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жизнесп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бна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лишь как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ставная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часть всей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традици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этническ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культуры и сама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немал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здействует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на нее. 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Нек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жанры (не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рические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песни)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тражают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рию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Различны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рма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бряд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песен,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гут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приур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чены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пери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дам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земледельческ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тничьег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рыб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вецк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календаря, вступать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разн</w:t>
      </w:r>
      <w:r>
        <w:rPr>
          <w:rFonts w:ascii="Times New Roman" w:hAnsi="Times New Roman" w:cs="Times New Roman"/>
          <w:sz w:val="28"/>
          <w:szCs w:val="28"/>
        </w:rPr>
        <w:t>oo</w:t>
      </w:r>
      <w:r w:rsidRPr="00CC70EC">
        <w:rPr>
          <w:rFonts w:ascii="Times New Roman" w:hAnsi="Times New Roman" w:cs="Times New Roman"/>
          <w:sz w:val="28"/>
          <w:szCs w:val="28"/>
        </w:rPr>
        <w:t>бразные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брядами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христианск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мусульманск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буддийск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или др. религий. Например, баллада у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ш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тландцев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брела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четкие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жанр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тличия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r w:rsidRPr="00CC70EC">
        <w:rPr>
          <w:rFonts w:ascii="Times New Roman" w:hAnsi="Times New Roman" w:cs="Times New Roman"/>
          <w:sz w:val="28"/>
          <w:szCs w:val="28"/>
        </w:rPr>
        <w:lastRenderedPageBreak/>
        <w:t xml:space="preserve">время как у русских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близка 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лирическ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рическ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песне. У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нек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серб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распр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странены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стих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бряд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причитания, у других (в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числе украинцев)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вали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жных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заических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склицаний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кажд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арсенал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метаф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эпитет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сравнений. Так,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русск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вице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лчание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oo</w:t>
      </w:r>
      <w:r w:rsidRPr="00CC70EC">
        <w:rPr>
          <w:rFonts w:ascii="Times New Roman" w:hAnsi="Times New Roman" w:cs="Times New Roman"/>
          <w:sz w:val="28"/>
          <w:szCs w:val="28"/>
        </w:rPr>
        <w:t>тветствует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яп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лчание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– цветы».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Несм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тря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на яркую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нальную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краску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рных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тивы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бразы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даже сюжеты у разных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дны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сравнительн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изучение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сюжет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евр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пейск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привел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ученых 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выв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двух третей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сюжет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сказ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имеют параллели в сказках других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 единым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рическим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шлым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рящих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дственных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языках (например,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инд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евр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пейская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группа)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бъяснить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бщим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ждением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Эт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генетическ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черты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сящихся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 разным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семьям,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издавна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нтактирующих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друг с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(например, русские и финны)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бъясняются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заимств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ванием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C70EC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живущих на разных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нтинентах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ятн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бщавшихся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существуют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темы, сюжеты,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перс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нажи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Так,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сказке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рится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бедняке,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за все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делки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садили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меш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бираются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пить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бманув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барина или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па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пасутся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сяки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прекрасных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шадей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), сажает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меш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вмест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себя.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же сюжет есть и в сказках мусульманских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Хаджу Насреддина), и у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Гвинеи, и у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Маврикия. Эти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изведения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зникли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ятельн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называется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гическим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динак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стадии развития складываются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бряды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рмы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семейн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жизни. 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след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вательн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впадают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идеалы,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нфликты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яние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бедн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гатства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ума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глуп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любия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лени и пр.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EC">
        <w:rPr>
          <w:rFonts w:ascii="Times New Roman" w:hAnsi="Times New Roman" w:cs="Times New Roman"/>
          <w:sz w:val="28"/>
          <w:szCs w:val="28"/>
        </w:rPr>
        <w:lastRenderedPageBreak/>
        <w:t xml:space="preserve">Каждый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имеет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развития и бытия.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C70EC">
        <w:rPr>
          <w:rFonts w:ascii="Times New Roman" w:hAnsi="Times New Roman" w:cs="Times New Roman"/>
          <w:sz w:val="28"/>
          <w:szCs w:val="28"/>
        </w:rPr>
        <w:t xml:space="preserve"> на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также влияют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графическ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климатические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усл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рические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сылки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Каждая нация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нах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дит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рмы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выражения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пределенн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идеей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EC">
        <w:rPr>
          <w:rFonts w:ascii="Times New Roman" w:hAnsi="Times New Roman" w:cs="Times New Roman"/>
          <w:sz w:val="28"/>
          <w:szCs w:val="28"/>
        </w:rPr>
        <w:t xml:space="preserve">Специфические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йства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сказываются не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на всей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страны,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тдельн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индивидууме.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жить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трыве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рней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растет и впитывает культуру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предк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быстр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пределить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и судить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генетических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стях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"Всякая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рическая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культура налагает на индивидуума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пределенные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янные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черты и, зная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бщий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характер, мы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жем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угадывать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ней единичные живые лица,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бы их и не видели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как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видя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лица,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жем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нять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бщий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смысл культуры,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рый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чему-либ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стал не ясен или забыли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рмирует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бственный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нальный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блик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ситель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ситель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характера,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бщества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частью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храняя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память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губит часть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трывая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семейных и личных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рней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брекает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себя на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преждевременн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увядание. 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EC">
        <w:rPr>
          <w:rFonts w:ascii="Times New Roman" w:hAnsi="Times New Roman" w:cs="Times New Roman"/>
          <w:sz w:val="28"/>
          <w:szCs w:val="28"/>
        </w:rPr>
        <w:t xml:space="preserve">Культура является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тдельн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бщества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Культура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тдельн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специфична,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все нации такие разные,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смысл, идея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выс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нравственн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жественн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видения мира связывает всех. Культура,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несм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тря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янные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интеллектуальные изменения, является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фундаментальн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развития,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дуктивных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средств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рмир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вления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EC">
        <w:rPr>
          <w:rFonts w:ascii="Times New Roman" w:hAnsi="Times New Roman" w:cs="Times New Roman"/>
          <w:sz w:val="28"/>
          <w:szCs w:val="28"/>
        </w:rPr>
        <w:t xml:space="preserve">Культуры специфичны,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янн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взаим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разных стран сближает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рчеств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Культура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тдельн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r w:rsidRPr="00CC70EC">
        <w:rPr>
          <w:rFonts w:ascii="Times New Roman" w:hAnsi="Times New Roman" w:cs="Times New Roman"/>
          <w:sz w:val="28"/>
          <w:szCs w:val="28"/>
        </w:rPr>
        <w:lastRenderedPageBreak/>
        <w:t xml:space="preserve">как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вне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цесса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акт слияния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культур разных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дим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из них.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Благ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даря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действию 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гащение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тдельн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Расширяются границы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знаний друг друга.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цессе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черты и принимаются различия. 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EC">
        <w:rPr>
          <w:rFonts w:ascii="Times New Roman" w:hAnsi="Times New Roman" w:cs="Times New Roman"/>
          <w:sz w:val="28"/>
          <w:szCs w:val="28"/>
        </w:rPr>
        <w:t xml:space="preserve">Важнейшие качества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изведений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бусл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влены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культурн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памятью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заданн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ззренческих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религи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зных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традиций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быт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прагматизм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циальных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структур,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бытуют. С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нятием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«русский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традици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нализме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личественн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пление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степенных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изменений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дит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зникн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вению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явлений.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рная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традиция имеет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бщерусские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черты, так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кальные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нальные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бщеф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билие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быт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тдельн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изведения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бычая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бряда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Характерн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C70EC">
        <w:rPr>
          <w:rFonts w:ascii="Times New Roman" w:hAnsi="Times New Roman" w:cs="Times New Roman"/>
          <w:sz w:val="28"/>
          <w:szCs w:val="28"/>
        </w:rPr>
        <w:t xml:space="preserve"> для всех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здатели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изведения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лнителями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лнение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чередь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зданием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гащающих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традицию; важен также теснейший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нтакт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лнителей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спринимающими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людьми,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сами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гут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выступать как участники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цесса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EC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вным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чертам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принадлежит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храняющаяся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нерасчленённ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выс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жественн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единств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бряд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действах сливались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эзия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музыка, танец, театр,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дек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ративн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жилище архитектура, резьба,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спись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керамика, вышивка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здавали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неразделим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дная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эзия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тесн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связана с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ритмичн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лнения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льшинства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изведений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как музыкальные жанры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бычн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связаны с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эзией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движениями, танцами.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изведения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навыки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средственн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передаются из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>.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EC">
        <w:rPr>
          <w:rFonts w:ascii="Times New Roman" w:hAnsi="Times New Roman" w:cs="Times New Roman"/>
          <w:sz w:val="28"/>
          <w:szCs w:val="28"/>
        </w:rPr>
        <w:lastRenderedPageBreak/>
        <w:t xml:space="preserve">С изменениями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циальн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бщества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зникали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жанры: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лдатские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ямщицкие, бурлацкие песни.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мышленн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вызвал к жизни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мансы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анекд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чий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студенческий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>.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EC">
        <w:rPr>
          <w:rFonts w:ascii="Times New Roman" w:hAnsi="Times New Roman" w:cs="Times New Roman"/>
          <w:sz w:val="28"/>
          <w:szCs w:val="28"/>
        </w:rPr>
        <w:t xml:space="preserve">Важнейшие качества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изведений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бусл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влены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культурн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памятью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заданн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ззренческих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религи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зных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традиций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быт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прагматизм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циальных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структур,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бытуют. С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нятием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«русский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традици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нализме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личественн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пление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степенных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изменений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дит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зникн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вению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явлений.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рная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традиция имеет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бщерусские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черты, так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кальные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нальные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бщеф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билие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быт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тдельн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изведения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бычая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бряда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кажд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жанре наряду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бщими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принципами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этики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выделяются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минирующие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Гиперб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бщие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места характерны для былин;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 нарастанием – для баллад;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тсутствие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сюжета – для лирических песен;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сказание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– для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дблюдных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песен,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загад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т. д.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Традици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нным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этики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лирических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жанр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гический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параллелизм как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зици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приём (А. Н.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Весел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), различные типы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характеризуют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усв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енные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век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бразы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внешнег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мира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рмах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Для ранних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жанр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песенн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характерны анимизм,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темизм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антр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рфизм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гиперб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лизации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заклинательный характер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эзии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лее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здних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симв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симв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лические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картины,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ситуативн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требление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эпитет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лнение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изведений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литературн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-книжн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лексик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К малым жанрам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русск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сятся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вицы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загадки (эпические жанры), частушки, припевки (лирические жанры).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характерны как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стих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рная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заическая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рма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вицы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загадки), для других –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lastRenderedPageBreak/>
        <w:t>стих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рная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(частушки, припевки), причём с сильным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импр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визаци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нным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начал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йчив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при передаче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>.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C70EC">
        <w:rPr>
          <w:rFonts w:ascii="Times New Roman" w:hAnsi="Times New Roman" w:cs="Times New Roman"/>
          <w:sz w:val="28"/>
          <w:szCs w:val="28"/>
        </w:rPr>
        <w:t xml:space="preserve">  всех  изданиях 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авт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 выделяют 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жанр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 гадания, 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заг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бряд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 песни,  былины,  сказки, 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вицы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загадки,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былички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частушки  и  т. д.  Ввиду 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 материал 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льзую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лишь жанры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>.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EC">
        <w:rPr>
          <w:rFonts w:ascii="Times New Roman" w:hAnsi="Times New Roman" w:cs="Times New Roman"/>
          <w:sz w:val="28"/>
          <w:szCs w:val="28"/>
        </w:rPr>
        <w:t xml:space="preserve">Песенные жанры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представлены эпическими песнями и балладами,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бряд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лирическими песнями, частушками,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песнями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импр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визациями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песенн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жанру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прис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единяются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причитания.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EC">
        <w:rPr>
          <w:rFonts w:ascii="Times New Roman" w:hAnsi="Times New Roman" w:cs="Times New Roman"/>
          <w:sz w:val="28"/>
          <w:szCs w:val="28"/>
        </w:rPr>
        <w:t xml:space="preserve">В песнях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тражаются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век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жидания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чаяния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венные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мечты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Песни уникальны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этическим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рмлением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идеи –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этическ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эстетическ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гическ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Крас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песне выступают в единстве.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брые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дцы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спетые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красивы.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дные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песни впитали в себя высшие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нальные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ценн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риентир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ванные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на счастье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>.</w:t>
      </w:r>
    </w:p>
    <w:p w:rsidR="00A73E8B" w:rsidRPr="00CC70EC" w:rsidRDefault="00A73E8B" w:rsidP="00A73E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EC">
        <w:rPr>
          <w:rFonts w:ascii="Times New Roman" w:hAnsi="Times New Roman" w:cs="Times New Roman"/>
          <w:sz w:val="28"/>
          <w:szCs w:val="28"/>
        </w:rPr>
        <w:t xml:space="preserve">Песни –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лее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жная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рма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этическ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рчества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чем загадки и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вицы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Главн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назначение песен – привить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прекрасн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выраб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тать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эстетические взгляды и вкусы. Песне присуща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этизация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жизни. Песней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ждались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бытия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жизни – труд, праздники, игры,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и т.п. Вся жизнь людей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 песне,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рая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наилучшим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выражала этическую и эстетическую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сущн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C70EC">
        <w:rPr>
          <w:rFonts w:ascii="Times New Roman" w:hAnsi="Times New Roman" w:cs="Times New Roman"/>
          <w:sz w:val="28"/>
          <w:szCs w:val="28"/>
        </w:rPr>
        <w:t>лный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песенный цикл –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жизнь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C70EC">
        <w:rPr>
          <w:rFonts w:ascii="Times New Roman" w:hAnsi="Times New Roman" w:cs="Times New Roman"/>
          <w:sz w:val="28"/>
          <w:szCs w:val="28"/>
        </w:rPr>
        <w:t>ждения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C70EC">
        <w:rPr>
          <w:rFonts w:ascii="Times New Roman" w:hAnsi="Times New Roman" w:cs="Times New Roman"/>
          <w:sz w:val="28"/>
          <w:szCs w:val="28"/>
        </w:rPr>
        <w:t xml:space="preserve"> смерти. </w:t>
      </w:r>
    </w:p>
    <w:p w:rsidR="00D90F2F" w:rsidRDefault="00D90F2F"/>
    <w:sectPr w:rsidR="00D90F2F" w:rsidSect="00D9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E8B"/>
    <w:rsid w:val="00024D94"/>
    <w:rsid w:val="002F7691"/>
    <w:rsid w:val="00676138"/>
    <w:rsid w:val="00684693"/>
    <w:rsid w:val="00A73E8B"/>
    <w:rsid w:val="00D17E1A"/>
    <w:rsid w:val="00D90F2F"/>
    <w:rsid w:val="00E7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8B"/>
  </w:style>
  <w:style w:type="paragraph" w:styleId="1">
    <w:name w:val="heading 1"/>
    <w:basedOn w:val="a"/>
    <w:next w:val="a"/>
    <w:link w:val="10"/>
    <w:qFormat/>
    <w:rsid w:val="002F76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769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69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7691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1648</Words>
  <Characters>9398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2015-04-16T17:34:00Z</dcterms:created>
  <dcterms:modified xsi:type="dcterms:W3CDTF">2015-04-16T18:20:00Z</dcterms:modified>
</cp:coreProperties>
</file>