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33" w:rsidRPr="00EF4D8B" w:rsidRDefault="00616033" w:rsidP="00EF4D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D8B">
        <w:rPr>
          <w:rFonts w:ascii="Times New Roman" w:hAnsi="Times New Roman"/>
          <w:b/>
          <w:sz w:val="28"/>
          <w:szCs w:val="28"/>
        </w:rPr>
        <w:t>Рекомендации по организации работы с детьми,</w:t>
      </w:r>
    </w:p>
    <w:p w:rsidR="00616033" w:rsidRDefault="00616033" w:rsidP="00EF4D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D8B">
        <w:rPr>
          <w:rFonts w:ascii="Times New Roman" w:hAnsi="Times New Roman"/>
          <w:b/>
          <w:sz w:val="28"/>
          <w:szCs w:val="28"/>
        </w:rPr>
        <w:t>имеющими различные рефракции.</w:t>
      </w:r>
    </w:p>
    <w:p w:rsidR="00E07F0E" w:rsidRDefault="00E07F0E" w:rsidP="00EF4D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F0E" w:rsidRDefault="00E07F0E" w:rsidP="00E07F0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Подготовила: учитель - дефектолог </w:t>
      </w:r>
    </w:p>
    <w:p w:rsidR="00E07F0E" w:rsidRDefault="00E07F0E" w:rsidP="00E07F0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№6 "Золотой ключик"</w:t>
      </w:r>
    </w:p>
    <w:p w:rsidR="00E07F0E" w:rsidRDefault="00E07F0E" w:rsidP="00E07F0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г.Тимашевск</w:t>
      </w:r>
    </w:p>
    <w:p w:rsidR="00E07F0E" w:rsidRDefault="00E07F0E" w:rsidP="00E07F0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Цесарова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Татьяна Юрьевна</w:t>
      </w:r>
    </w:p>
    <w:p w:rsidR="00E07F0E" w:rsidRPr="00EF4D8B" w:rsidRDefault="00E07F0E" w:rsidP="00EF4D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 xml:space="preserve">     Для проведения коррекционной работы необходимо разделить детей на подгруппы.</w:t>
      </w:r>
    </w:p>
    <w:p w:rsidR="00616033" w:rsidRPr="00EF4D8B" w:rsidRDefault="00616033" w:rsidP="00EF4D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F4D8B">
        <w:rPr>
          <w:rFonts w:ascii="Times New Roman" w:hAnsi="Times New Roman"/>
          <w:b/>
          <w:sz w:val="28"/>
          <w:szCs w:val="28"/>
        </w:rPr>
        <w:t>Миопы</w:t>
      </w:r>
      <w:proofErr w:type="spellEnd"/>
      <w:r w:rsidRPr="00EF4D8B">
        <w:rPr>
          <w:rFonts w:ascii="Times New Roman" w:hAnsi="Times New Roman"/>
          <w:b/>
          <w:sz w:val="28"/>
          <w:szCs w:val="28"/>
        </w:rPr>
        <w:t>. (близорукие)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 xml:space="preserve">Обеспечит охранительный зрительный режим. Снятие зрительного напряжения способами организации (чередование деятельности, использование наглядности, </w:t>
      </w:r>
      <w:proofErr w:type="spellStart"/>
      <w:r w:rsidRPr="00EF4D8B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EF4D8B">
        <w:rPr>
          <w:rFonts w:ascii="Times New Roman" w:hAnsi="Times New Roman"/>
          <w:sz w:val="28"/>
          <w:szCs w:val="28"/>
        </w:rPr>
        <w:t>.)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>использовать пособия крупного размера, ярких цветов, контрастные, насыщенные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8B">
        <w:rPr>
          <w:rFonts w:ascii="Times New Roman" w:hAnsi="Times New Roman"/>
          <w:sz w:val="28"/>
          <w:szCs w:val="28"/>
        </w:rPr>
        <w:t xml:space="preserve">тона. Длительность зрительной работы до 7 минут. Работа на </w:t>
      </w:r>
      <w:proofErr w:type="spellStart"/>
      <w:r w:rsidRPr="00EF4D8B">
        <w:rPr>
          <w:rFonts w:ascii="Times New Roman" w:hAnsi="Times New Roman"/>
          <w:sz w:val="28"/>
          <w:szCs w:val="28"/>
        </w:rPr>
        <w:t>полисенсорной</w:t>
      </w:r>
      <w:proofErr w:type="spellEnd"/>
      <w:r w:rsidRPr="00EF4D8B">
        <w:rPr>
          <w:rFonts w:ascii="Times New Roman" w:hAnsi="Times New Roman"/>
          <w:sz w:val="28"/>
          <w:szCs w:val="28"/>
        </w:rPr>
        <w:t xml:space="preserve"> основе. Самые мелкие предметы </w:t>
      </w:r>
      <w:smartTag w:uri="urn:schemas-microsoft-com:office:smarttags" w:element="metricconverter">
        <w:smartTagPr>
          <w:attr w:name="ProductID" w:val="2 см"/>
        </w:smartTagPr>
        <w:r w:rsidRPr="00EF4D8B">
          <w:rPr>
            <w:rFonts w:ascii="Times New Roman" w:hAnsi="Times New Roman"/>
            <w:sz w:val="28"/>
            <w:szCs w:val="28"/>
          </w:rPr>
          <w:t>2 см</w:t>
        </w:r>
      </w:smartTag>
      <w:r w:rsidRPr="00EF4D8B">
        <w:rPr>
          <w:rFonts w:ascii="Times New Roman" w:hAnsi="Times New Roman"/>
          <w:sz w:val="28"/>
          <w:szCs w:val="28"/>
        </w:rPr>
        <w:t>. Рисование фломастером. Свет падает слева.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>Дети ощущают сложности в понимании высоты и соотношении высоты и ширины.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 xml:space="preserve">Меньше заданий на близком расстоянии. Размер пособий: мелкий- не менее </w:t>
      </w:r>
      <w:smartTag w:uri="urn:schemas-microsoft-com:office:smarttags" w:element="metricconverter">
        <w:smartTagPr>
          <w:attr w:name="ProductID" w:val="3 см"/>
        </w:smartTagPr>
        <w:r w:rsidRPr="00EF4D8B">
          <w:rPr>
            <w:rFonts w:ascii="Times New Roman" w:hAnsi="Times New Roman"/>
            <w:sz w:val="28"/>
            <w:szCs w:val="28"/>
          </w:rPr>
          <w:t>3 см</w:t>
        </w:r>
      </w:smartTag>
      <w:r w:rsidRPr="00EF4D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8B">
        <w:rPr>
          <w:rFonts w:ascii="Times New Roman" w:hAnsi="Times New Roman"/>
          <w:sz w:val="28"/>
          <w:szCs w:val="28"/>
        </w:rPr>
        <w:t xml:space="preserve">крупный- не более </w:t>
      </w:r>
      <w:smartTag w:uri="urn:schemas-microsoft-com:office:smarttags" w:element="metricconverter">
        <w:smartTagPr>
          <w:attr w:name="ProductID" w:val="2 см"/>
        </w:smartTagPr>
        <w:r w:rsidRPr="00EF4D8B">
          <w:rPr>
            <w:rFonts w:ascii="Times New Roman" w:hAnsi="Times New Roman"/>
            <w:sz w:val="28"/>
            <w:szCs w:val="28"/>
          </w:rPr>
          <w:t>10 см</w:t>
        </w:r>
      </w:smartTag>
      <w:r w:rsidRPr="00EF4D8B">
        <w:rPr>
          <w:rFonts w:ascii="Times New Roman" w:hAnsi="Times New Roman"/>
          <w:sz w:val="28"/>
          <w:szCs w:val="28"/>
        </w:rPr>
        <w:t>.</w:t>
      </w:r>
    </w:p>
    <w:p w:rsidR="00616033" w:rsidRPr="00EF4D8B" w:rsidRDefault="00616033" w:rsidP="00EF4D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F4D8B">
        <w:rPr>
          <w:rFonts w:ascii="Times New Roman" w:hAnsi="Times New Roman"/>
          <w:b/>
          <w:sz w:val="28"/>
          <w:szCs w:val="28"/>
        </w:rPr>
        <w:t>Гиперметропы</w:t>
      </w:r>
      <w:proofErr w:type="spellEnd"/>
      <w:r w:rsidRPr="00EF4D8B">
        <w:rPr>
          <w:rFonts w:ascii="Times New Roman" w:hAnsi="Times New Roman"/>
          <w:b/>
          <w:sz w:val="28"/>
          <w:szCs w:val="28"/>
        </w:rPr>
        <w:t xml:space="preserve"> (дальнозоркие)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 xml:space="preserve">      Пособия и материалы более мелкие, по изображению четкие, на контрастном фоне.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>Цвета пособий: красно- желтый, зеленый, оранжевый. Усиленная зрительная нагрузка.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 xml:space="preserve">Пособия и материалы более мелкие (до </w:t>
      </w:r>
      <w:smartTag w:uri="urn:schemas-microsoft-com:office:smarttags" w:element="metricconverter">
        <w:smartTagPr>
          <w:attr w:name="ProductID" w:val="2 см"/>
        </w:smartTagPr>
        <w:r w:rsidRPr="00EF4D8B">
          <w:rPr>
            <w:rFonts w:ascii="Times New Roman" w:hAnsi="Times New Roman"/>
            <w:sz w:val="28"/>
            <w:szCs w:val="28"/>
          </w:rPr>
          <w:t>2 см</w:t>
        </w:r>
      </w:smartTag>
      <w:r w:rsidRPr="00EF4D8B">
        <w:rPr>
          <w:rFonts w:ascii="Times New Roman" w:hAnsi="Times New Roman"/>
          <w:sz w:val="28"/>
          <w:szCs w:val="28"/>
        </w:rPr>
        <w:t>) Калейдоскопы, обводка через кальку,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8B">
        <w:rPr>
          <w:rFonts w:ascii="Times New Roman" w:hAnsi="Times New Roman"/>
          <w:sz w:val="28"/>
          <w:szCs w:val="28"/>
        </w:rPr>
        <w:t>мозаика, обводка по контуру, мелкий строитель.</w:t>
      </w:r>
    </w:p>
    <w:p w:rsidR="00616033" w:rsidRPr="00EF4D8B" w:rsidRDefault="00616033" w:rsidP="00EF4D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D8B">
        <w:rPr>
          <w:rFonts w:ascii="Times New Roman" w:hAnsi="Times New Roman"/>
          <w:b/>
          <w:sz w:val="28"/>
          <w:szCs w:val="28"/>
        </w:rPr>
        <w:t>Расходящееся косоглазие.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lastRenderedPageBreak/>
        <w:t xml:space="preserve">     Редкий вид косоглазия. Необходимо проводить работу по усилению аккомодации (приспособленности) глаза, позволяющая легко видеть предметы.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>Во время работы –взор ребенка вниз вблизи. Наглядный материал для рассматривания лежит на столе.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>Физ.упражнения- бросание предмета близко вниз. Занятия и упражнения напрягающие аккомодацию и конвергенцию.</w:t>
      </w:r>
    </w:p>
    <w:p w:rsidR="00616033" w:rsidRPr="00EF4D8B" w:rsidRDefault="00616033" w:rsidP="00EF4D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D8B">
        <w:rPr>
          <w:rFonts w:ascii="Times New Roman" w:hAnsi="Times New Roman"/>
          <w:b/>
          <w:sz w:val="28"/>
          <w:szCs w:val="28"/>
        </w:rPr>
        <w:t>Сходящееся косоглазие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>Проводить работу над расслаблением конвергенции (сведению зрительных осей глаз до их пересечения при рассматривании близких предметов). Взор направлен вдаль вверх. Наглядный материал лежит на подставке.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>Физ. упражнения: бросание предмета вверх, в цель. Подбираются упражнения не требующие напряжения  аккомодации и конвергенции</w:t>
      </w:r>
    </w:p>
    <w:p w:rsidR="00616033" w:rsidRPr="00EF4D8B" w:rsidRDefault="00616033" w:rsidP="00EF4D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D8B">
        <w:rPr>
          <w:rFonts w:ascii="Times New Roman" w:hAnsi="Times New Roman"/>
          <w:b/>
          <w:sz w:val="28"/>
          <w:szCs w:val="28"/>
        </w:rPr>
        <w:t>При моно зрении.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 xml:space="preserve">Наблюдаются сложности в выделении объемных предметов в </w:t>
      </w:r>
      <w:proofErr w:type="spellStart"/>
      <w:r w:rsidRPr="00EF4D8B">
        <w:rPr>
          <w:rFonts w:ascii="Times New Roman" w:hAnsi="Times New Roman"/>
          <w:sz w:val="28"/>
          <w:szCs w:val="28"/>
        </w:rPr>
        <w:t>макропространстве</w:t>
      </w:r>
      <w:proofErr w:type="spellEnd"/>
      <w:r w:rsidRPr="00EF4D8B">
        <w:rPr>
          <w:rFonts w:ascii="Times New Roman" w:hAnsi="Times New Roman"/>
          <w:sz w:val="28"/>
          <w:szCs w:val="28"/>
        </w:rPr>
        <w:t xml:space="preserve">, соотнесения расстояния, местоположения. Затруднено соотнесение формы объемных предметов к заданным эталонам формы. Задания:  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>на определение объема, протяженности, расстояния и др.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 xml:space="preserve">Нистагм: Затруднено </w:t>
      </w:r>
      <w:proofErr w:type="spellStart"/>
      <w:r w:rsidRPr="00EF4D8B">
        <w:rPr>
          <w:rFonts w:ascii="Times New Roman" w:hAnsi="Times New Roman"/>
          <w:sz w:val="28"/>
          <w:szCs w:val="28"/>
        </w:rPr>
        <w:t>дистантное</w:t>
      </w:r>
      <w:proofErr w:type="spellEnd"/>
      <w:r w:rsidRPr="00EF4D8B">
        <w:rPr>
          <w:rFonts w:ascii="Times New Roman" w:hAnsi="Times New Roman"/>
          <w:sz w:val="28"/>
          <w:szCs w:val="28"/>
        </w:rPr>
        <w:t xml:space="preserve"> восприятие.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 xml:space="preserve">Косоглазие-нарушение координации рук, возможен поворот головы, нарушено качество движений, скорость, трудность в регулировании движений.  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6033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6033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6033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6033" w:rsidRPr="00EF4D8B" w:rsidRDefault="00616033" w:rsidP="00EF4D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D8B">
        <w:rPr>
          <w:rFonts w:ascii="Times New Roman" w:hAnsi="Times New Roman"/>
          <w:b/>
          <w:sz w:val="28"/>
          <w:szCs w:val="28"/>
        </w:rPr>
        <w:t>РЕКОМЕНДАЦИИ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4D8B">
        <w:rPr>
          <w:rFonts w:ascii="Times New Roman" w:hAnsi="Times New Roman"/>
          <w:sz w:val="28"/>
          <w:szCs w:val="28"/>
        </w:rPr>
        <w:t xml:space="preserve"> Для использования дидактических игр в индивидуальной 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4D8B">
        <w:rPr>
          <w:rFonts w:ascii="Times New Roman" w:hAnsi="Times New Roman"/>
          <w:sz w:val="28"/>
          <w:szCs w:val="28"/>
        </w:rPr>
        <w:t xml:space="preserve">  деятельности детей, соответствующие тренировке зрительного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4D8B">
        <w:rPr>
          <w:rFonts w:ascii="Times New Roman" w:hAnsi="Times New Roman"/>
          <w:sz w:val="28"/>
          <w:szCs w:val="28"/>
        </w:rPr>
        <w:t xml:space="preserve">  анализатора.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 xml:space="preserve">-при лечении </w:t>
      </w:r>
      <w:proofErr w:type="spellStart"/>
      <w:r w:rsidRPr="00EF4D8B">
        <w:rPr>
          <w:rFonts w:ascii="Times New Roman" w:hAnsi="Times New Roman"/>
          <w:sz w:val="28"/>
          <w:szCs w:val="28"/>
        </w:rPr>
        <w:t>амблиопии</w:t>
      </w:r>
      <w:proofErr w:type="spellEnd"/>
      <w:r w:rsidRPr="00EF4D8B">
        <w:rPr>
          <w:rFonts w:ascii="Times New Roman" w:hAnsi="Times New Roman"/>
          <w:sz w:val="28"/>
          <w:szCs w:val="28"/>
        </w:rPr>
        <w:t>;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>-восстановлению бинокулярного и стереоскопического зрения;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 xml:space="preserve">-развитию </w:t>
      </w:r>
      <w:proofErr w:type="spellStart"/>
      <w:r w:rsidRPr="00EF4D8B">
        <w:rPr>
          <w:rFonts w:ascii="Times New Roman" w:hAnsi="Times New Roman"/>
          <w:sz w:val="28"/>
          <w:szCs w:val="28"/>
        </w:rPr>
        <w:t>глазодвигательных</w:t>
      </w:r>
      <w:proofErr w:type="spellEnd"/>
      <w:r w:rsidRPr="00EF4D8B">
        <w:rPr>
          <w:rFonts w:ascii="Times New Roman" w:hAnsi="Times New Roman"/>
          <w:sz w:val="28"/>
          <w:szCs w:val="28"/>
        </w:rPr>
        <w:t xml:space="preserve"> мышц;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>-сенсорному воспитанию при лечении косоглазия.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 xml:space="preserve">1. Дидактические игры ,способствующие раздражению сетчатки глаза и повышению остроты зрения при лечении </w:t>
      </w:r>
      <w:proofErr w:type="spellStart"/>
      <w:r w:rsidRPr="00EF4D8B">
        <w:rPr>
          <w:rFonts w:ascii="Times New Roman" w:hAnsi="Times New Roman"/>
          <w:sz w:val="28"/>
          <w:szCs w:val="28"/>
        </w:rPr>
        <w:t>амблиопии</w:t>
      </w:r>
      <w:proofErr w:type="spellEnd"/>
      <w:r w:rsidRPr="00EF4D8B">
        <w:rPr>
          <w:rFonts w:ascii="Times New Roman" w:hAnsi="Times New Roman"/>
          <w:sz w:val="28"/>
          <w:szCs w:val="28"/>
        </w:rPr>
        <w:t>.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а) </w:t>
      </w:r>
      <w:r w:rsidRPr="00EF4D8B">
        <w:rPr>
          <w:rFonts w:ascii="Times New Roman" w:hAnsi="Times New Roman"/>
          <w:sz w:val="28"/>
          <w:szCs w:val="28"/>
        </w:rPr>
        <w:t>Обведение внутреннего и внешнего контура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б) </w:t>
      </w:r>
      <w:r w:rsidRPr="00EF4D8B">
        <w:rPr>
          <w:rFonts w:ascii="Times New Roman" w:hAnsi="Times New Roman"/>
          <w:sz w:val="28"/>
          <w:szCs w:val="28"/>
        </w:rPr>
        <w:t>Мозаика разной величины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в) </w:t>
      </w:r>
      <w:r w:rsidRPr="00EF4D8B">
        <w:rPr>
          <w:rFonts w:ascii="Times New Roman" w:hAnsi="Times New Roman"/>
          <w:sz w:val="28"/>
          <w:szCs w:val="28"/>
        </w:rPr>
        <w:t>Собери предмет из частей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г) </w:t>
      </w:r>
      <w:r w:rsidRPr="00EF4D8B">
        <w:rPr>
          <w:rFonts w:ascii="Times New Roman" w:hAnsi="Times New Roman"/>
          <w:sz w:val="28"/>
          <w:szCs w:val="28"/>
        </w:rPr>
        <w:t>Составление узора из геометрических фигур по образцу на разных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 xml:space="preserve">                 цветных тонах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EF4D8B">
        <w:rPr>
          <w:rFonts w:ascii="Times New Roman" w:hAnsi="Times New Roman"/>
          <w:sz w:val="28"/>
          <w:szCs w:val="28"/>
        </w:rPr>
        <w:t>Лото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е) </w:t>
      </w:r>
      <w:r w:rsidRPr="00EF4D8B">
        <w:rPr>
          <w:rFonts w:ascii="Times New Roman" w:hAnsi="Times New Roman"/>
          <w:sz w:val="28"/>
          <w:szCs w:val="28"/>
        </w:rPr>
        <w:t>Закрашивание контуров предметов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ж) </w:t>
      </w:r>
      <w:r w:rsidRPr="00EF4D8B">
        <w:rPr>
          <w:rFonts w:ascii="Times New Roman" w:hAnsi="Times New Roman"/>
          <w:sz w:val="28"/>
          <w:szCs w:val="28"/>
        </w:rPr>
        <w:t>Большой- маленький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EF4D8B">
        <w:rPr>
          <w:rFonts w:ascii="Times New Roman" w:hAnsi="Times New Roman"/>
          <w:sz w:val="28"/>
          <w:szCs w:val="28"/>
        </w:rPr>
        <w:t xml:space="preserve"> Обведение контрастного контура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и) </w:t>
      </w:r>
      <w:r w:rsidRPr="00EF4D8B">
        <w:rPr>
          <w:rFonts w:ascii="Times New Roman" w:hAnsi="Times New Roman"/>
          <w:sz w:val="28"/>
          <w:szCs w:val="28"/>
        </w:rPr>
        <w:t>Разбери по форме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к) </w:t>
      </w:r>
      <w:r w:rsidRPr="00EF4D8B">
        <w:rPr>
          <w:rFonts w:ascii="Times New Roman" w:hAnsi="Times New Roman"/>
          <w:sz w:val="28"/>
          <w:szCs w:val="28"/>
        </w:rPr>
        <w:t>Доложи чего не хватает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 xml:space="preserve"> 2. Дидактические игры на восприятие цветов спектра и их оттенков- способствующих развитию </w:t>
      </w:r>
      <w:proofErr w:type="spellStart"/>
      <w:r w:rsidRPr="00EF4D8B">
        <w:rPr>
          <w:rFonts w:ascii="Times New Roman" w:hAnsi="Times New Roman"/>
          <w:sz w:val="28"/>
          <w:szCs w:val="28"/>
        </w:rPr>
        <w:t>цвето</w:t>
      </w:r>
      <w:proofErr w:type="spellEnd"/>
      <w:r w:rsidRPr="00EF4D8B">
        <w:rPr>
          <w:rFonts w:ascii="Times New Roman" w:hAnsi="Times New Roman"/>
          <w:sz w:val="28"/>
          <w:szCs w:val="28"/>
        </w:rPr>
        <w:t>- ощущения.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а) </w:t>
      </w:r>
      <w:r w:rsidRPr="00EF4D8B">
        <w:rPr>
          <w:rFonts w:ascii="Times New Roman" w:hAnsi="Times New Roman"/>
          <w:sz w:val="28"/>
          <w:szCs w:val="28"/>
        </w:rPr>
        <w:t>Подбери такой же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б) </w:t>
      </w:r>
      <w:r w:rsidRPr="00EF4D8B">
        <w:rPr>
          <w:rFonts w:ascii="Times New Roman" w:hAnsi="Times New Roman"/>
          <w:sz w:val="28"/>
          <w:szCs w:val="28"/>
        </w:rPr>
        <w:t xml:space="preserve"> Подбери по цвету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в) </w:t>
      </w:r>
      <w:r w:rsidRPr="00EF4D8B">
        <w:rPr>
          <w:rFonts w:ascii="Times New Roman" w:hAnsi="Times New Roman"/>
          <w:sz w:val="28"/>
          <w:szCs w:val="28"/>
        </w:rPr>
        <w:t>Разложи по оттенкам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 xml:space="preserve"> 3.Дидактические игры для тренировки </w:t>
      </w:r>
      <w:proofErr w:type="spellStart"/>
      <w:r w:rsidRPr="00EF4D8B">
        <w:rPr>
          <w:rFonts w:ascii="Times New Roman" w:hAnsi="Times New Roman"/>
          <w:sz w:val="28"/>
          <w:szCs w:val="28"/>
        </w:rPr>
        <w:t>глазодвигательных</w:t>
      </w:r>
      <w:proofErr w:type="spellEnd"/>
      <w:r w:rsidRPr="00EF4D8B">
        <w:rPr>
          <w:rFonts w:ascii="Times New Roman" w:hAnsi="Times New Roman"/>
          <w:sz w:val="28"/>
          <w:szCs w:val="28"/>
        </w:rPr>
        <w:t xml:space="preserve"> мышц и на развитие </w:t>
      </w:r>
      <w:proofErr w:type="spellStart"/>
      <w:r w:rsidRPr="00EF4D8B">
        <w:rPr>
          <w:rFonts w:ascii="Times New Roman" w:hAnsi="Times New Roman"/>
          <w:sz w:val="28"/>
          <w:szCs w:val="28"/>
        </w:rPr>
        <w:t>микроориентировки</w:t>
      </w:r>
      <w:proofErr w:type="spellEnd"/>
      <w:r w:rsidRPr="00EF4D8B">
        <w:rPr>
          <w:rFonts w:ascii="Times New Roman" w:hAnsi="Times New Roman"/>
          <w:sz w:val="28"/>
          <w:szCs w:val="28"/>
        </w:rPr>
        <w:t xml:space="preserve"> при косоглазии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F4D8B">
        <w:rPr>
          <w:rFonts w:ascii="Times New Roman" w:hAnsi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16033" w:rsidRPr="00EF4D8B" w:rsidRDefault="00616033" w:rsidP="00EF4D8B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>Выложи такой же рисунок</w:t>
      </w:r>
    </w:p>
    <w:p w:rsidR="00616033" w:rsidRPr="00EF4D8B" w:rsidRDefault="00616033" w:rsidP="00EF4D8B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>Выложи орнамент</w:t>
      </w:r>
    </w:p>
    <w:p w:rsidR="00616033" w:rsidRPr="00EF4D8B" w:rsidRDefault="00616033" w:rsidP="00EF4D8B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>Кому принадлежит этот предмет</w:t>
      </w:r>
    </w:p>
    <w:p w:rsidR="00616033" w:rsidRPr="00EF4D8B" w:rsidRDefault="00616033" w:rsidP="00EF4D8B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>Кто с чем играет</w:t>
      </w:r>
    </w:p>
    <w:p w:rsidR="00616033" w:rsidRPr="00EF4D8B" w:rsidRDefault="00616033" w:rsidP="00EF4D8B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>Панно - лабиринт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F4D8B">
        <w:rPr>
          <w:rFonts w:ascii="Times New Roman" w:hAnsi="Times New Roman"/>
          <w:sz w:val="28"/>
          <w:szCs w:val="28"/>
        </w:rPr>
        <w:t>Дидактические игры способствующие восстановлению бинокулярного зрения  и стереоскопического зрения при лечении косоглазия.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а) </w:t>
      </w:r>
      <w:r w:rsidRPr="00EF4D8B">
        <w:rPr>
          <w:rFonts w:ascii="Times New Roman" w:hAnsi="Times New Roman"/>
          <w:sz w:val="28"/>
          <w:szCs w:val="28"/>
        </w:rPr>
        <w:t>Плетение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б)</w:t>
      </w:r>
      <w:r w:rsidRPr="00EF4D8B">
        <w:rPr>
          <w:rFonts w:ascii="Times New Roman" w:hAnsi="Times New Roman"/>
          <w:sz w:val="28"/>
          <w:szCs w:val="28"/>
        </w:rPr>
        <w:t xml:space="preserve"> Различные вышивки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в) </w:t>
      </w:r>
      <w:r w:rsidRPr="00EF4D8B">
        <w:rPr>
          <w:rFonts w:ascii="Times New Roman" w:hAnsi="Times New Roman"/>
          <w:sz w:val="28"/>
          <w:szCs w:val="28"/>
        </w:rPr>
        <w:t>Стереоскопы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г) </w:t>
      </w:r>
      <w:r w:rsidRPr="00EF4D8B">
        <w:rPr>
          <w:rFonts w:ascii="Times New Roman" w:hAnsi="Times New Roman"/>
          <w:sz w:val="28"/>
          <w:szCs w:val="28"/>
        </w:rPr>
        <w:t>Игры на точность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EF4D8B">
        <w:rPr>
          <w:rFonts w:ascii="Times New Roman" w:hAnsi="Times New Roman"/>
          <w:sz w:val="28"/>
          <w:szCs w:val="28"/>
        </w:rPr>
        <w:t xml:space="preserve"> Настольные игры</w:t>
      </w:r>
      <w:r>
        <w:rPr>
          <w:rFonts w:ascii="Times New Roman" w:hAnsi="Times New Roman"/>
          <w:sz w:val="28"/>
          <w:szCs w:val="28"/>
        </w:rPr>
        <w:t>:</w:t>
      </w:r>
    </w:p>
    <w:p w:rsidR="00616033" w:rsidRPr="00EF4D8B" w:rsidRDefault="00616033" w:rsidP="00EF4D8B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>Попади в цель</w:t>
      </w:r>
    </w:p>
    <w:p w:rsidR="00616033" w:rsidRPr="00EF4D8B" w:rsidRDefault="00616033" w:rsidP="00EF4D8B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>Веселый тир</w:t>
      </w:r>
    </w:p>
    <w:p w:rsidR="00616033" w:rsidRPr="00EF4D8B" w:rsidRDefault="00616033" w:rsidP="00EF4D8B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>Рыболовы</w:t>
      </w:r>
    </w:p>
    <w:p w:rsidR="00616033" w:rsidRPr="00EF4D8B" w:rsidRDefault="00616033" w:rsidP="00EF4D8B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>Баскетбол</w:t>
      </w:r>
    </w:p>
    <w:p w:rsidR="00616033" w:rsidRPr="00EF4D8B" w:rsidRDefault="00616033" w:rsidP="00EF4D8B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F4D8B">
        <w:rPr>
          <w:rFonts w:ascii="Times New Roman" w:hAnsi="Times New Roman"/>
          <w:sz w:val="28"/>
          <w:szCs w:val="28"/>
        </w:rPr>
        <w:t xml:space="preserve">Ракета летит к цели.                                 </w:t>
      </w:r>
    </w:p>
    <w:p w:rsidR="00616033" w:rsidRPr="00EF4D8B" w:rsidRDefault="00616033" w:rsidP="00EF4D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616033" w:rsidRPr="00EF4D8B" w:rsidSect="0048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B8E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F0B1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7CE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22E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242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B65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8EC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62B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92E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F0D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B3D3E"/>
    <w:multiLevelType w:val="hybridMultilevel"/>
    <w:tmpl w:val="C46E4F46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1">
    <w:nsid w:val="33CA7FDD"/>
    <w:multiLevelType w:val="hybridMultilevel"/>
    <w:tmpl w:val="2ABC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8F12C5"/>
    <w:multiLevelType w:val="hybridMultilevel"/>
    <w:tmpl w:val="747ACBA8"/>
    <w:lvl w:ilvl="0" w:tplc="04190001">
      <w:start w:val="1"/>
      <w:numFmt w:val="bullet"/>
      <w:lvlText w:val=""/>
      <w:lvlJc w:val="left"/>
      <w:pPr>
        <w:tabs>
          <w:tab w:val="num" w:pos="1784"/>
        </w:tabs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4"/>
        </w:tabs>
        <w:ind w:left="2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4"/>
        </w:tabs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4"/>
        </w:tabs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4"/>
        </w:tabs>
        <w:ind w:left="4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4"/>
        </w:tabs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4"/>
        </w:tabs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4"/>
        </w:tabs>
        <w:ind w:left="6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4"/>
        </w:tabs>
        <w:ind w:left="7544" w:hanging="360"/>
      </w:pPr>
      <w:rPr>
        <w:rFonts w:ascii="Wingdings" w:hAnsi="Wingdings" w:hint="default"/>
      </w:rPr>
    </w:lvl>
  </w:abstractNum>
  <w:abstractNum w:abstractNumId="13">
    <w:nsid w:val="60C530AB"/>
    <w:multiLevelType w:val="hybridMultilevel"/>
    <w:tmpl w:val="1C12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9A9"/>
    <w:rsid w:val="00013FBF"/>
    <w:rsid w:val="000E59DE"/>
    <w:rsid w:val="001E20BB"/>
    <w:rsid w:val="00447DCD"/>
    <w:rsid w:val="00483018"/>
    <w:rsid w:val="005B275F"/>
    <w:rsid w:val="005E6018"/>
    <w:rsid w:val="00616033"/>
    <w:rsid w:val="00637A9C"/>
    <w:rsid w:val="007276AB"/>
    <w:rsid w:val="00731501"/>
    <w:rsid w:val="007D63CD"/>
    <w:rsid w:val="00861872"/>
    <w:rsid w:val="00B14E67"/>
    <w:rsid w:val="00B2158E"/>
    <w:rsid w:val="00CC7983"/>
    <w:rsid w:val="00D9400A"/>
    <w:rsid w:val="00E07F0E"/>
    <w:rsid w:val="00E409A9"/>
    <w:rsid w:val="00E56EB2"/>
    <w:rsid w:val="00EF4D8B"/>
    <w:rsid w:val="00F515AA"/>
    <w:rsid w:val="00FD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0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6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1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AdminT</cp:lastModifiedBy>
  <cp:revision>13</cp:revision>
  <cp:lastPrinted>2012-03-12T14:23:00Z</cp:lastPrinted>
  <dcterms:created xsi:type="dcterms:W3CDTF">2012-01-18T13:08:00Z</dcterms:created>
  <dcterms:modified xsi:type="dcterms:W3CDTF">2015-03-18T20:21:00Z</dcterms:modified>
</cp:coreProperties>
</file>