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0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2973"/>
        <w:gridCol w:w="72"/>
        <w:gridCol w:w="3049"/>
        <w:gridCol w:w="3424"/>
      </w:tblGrid>
      <w:tr w:rsidR="001A5A12" w:rsidRPr="001A5A12" w:rsidTr="00606A14">
        <w:tc>
          <w:tcPr>
            <w:tcW w:w="1134" w:type="dxa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365" w:type="dxa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973" w:type="dxa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121" w:type="dxa"/>
            <w:gridSpan w:val="2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424" w:type="dxa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A5A12" w:rsidRPr="001A5A12" w:rsidTr="00606A14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65" w:type="dxa"/>
          </w:tcPr>
          <w:p w:rsidR="001A5A12" w:rsidRPr="001A5A12" w:rsidRDefault="001A5A12" w:rsidP="005778FF">
            <w:pPr>
              <w:pStyle w:val="3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  <w:lang w:eastAsia="ru-RU"/>
              </w:rPr>
            </w:pPr>
            <w:r w:rsidRPr="001A5A1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  <w:lang w:eastAsia="ru-RU"/>
              </w:rPr>
              <w:t>Формировать представления  об улице и ее основных частях: тротуар, проезжая часть;</w:t>
            </w:r>
          </w:p>
          <w:p w:rsidR="001A5A12" w:rsidRPr="005778FF" w:rsidRDefault="005778FF" w:rsidP="005778FF">
            <w:pPr>
              <w:pStyle w:val="a4"/>
              <w:numPr>
                <w:ilvl w:val="0"/>
                <w:numId w:val="4"/>
              </w:numPr>
              <w:ind w:right="-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="001A5A12" w:rsidRPr="005778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акрепить понятия о средствах передвижения: грузовой, легковой транспорт, автобус, троллейбус</w:t>
            </w:r>
            <w:proofErr w:type="gramStart"/>
            <w:r w:rsidR="001A5A12" w:rsidRPr="005778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  <w:proofErr w:type="gramEnd"/>
          </w:p>
          <w:p w:rsidR="001A5A12" w:rsidRPr="005778FF" w:rsidRDefault="001A5A12" w:rsidP="005778FF">
            <w:pPr>
              <w:pStyle w:val="a4"/>
              <w:numPr>
                <w:ilvl w:val="0"/>
                <w:numId w:val="4"/>
              </w:numPr>
              <w:ind w:right="-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78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умение детей ориентироваться на макете близлежащего микрорайона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«Знакомство с улицей»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«Улицы нашего города»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ПИД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«Знакомство с улицей». </w:t>
            </w:r>
          </w:p>
          <w:p w:rsid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Pr="001A5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с детьми о средствах передвижения с использованием иллюстраций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\и «ДПС».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И. Серяков «Дорожная грамота»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Михалкова «Моя улица», 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«Дядя Стёпа – милиционер»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 во время прогулок закреплять с детьми понятия о  средствах передвижения</w:t>
            </w:r>
          </w:p>
        </w:tc>
      </w:tr>
      <w:tr w:rsidR="001A5A12" w:rsidRPr="001A5A12" w:rsidTr="00606A14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365" w:type="dxa"/>
          </w:tcPr>
          <w:p w:rsidR="001A5A12" w:rsidRPr="005778FF" w:rsidRDefault="001A5A12" w:rsidP="005778FF">
            <w:pPr>
              <w:pStyle w:val="a4"/>
              <w:numPr>
                <w:ilvl w:val="0"/>
                <w:numId w:val="6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представления детей об улице, о проезжей части, о движении пешеходов по тротуару, по правой стороне улицы;</w:t>
            </w:r>
          </w:p>
          <w:p w:rsidR="001A5A12" w:rsidRPr="005778FF" w:rsidRDefault="001A5A12" w:rsidP="005778FF">
            <w:pPr>
              <w:pStyle w:val="a4"/>
              <w:numPr>
                <w:ilvl w:val="0"/>
                <w:numId w:val="6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дорожными знаками: «Пешеходный переход», «Дети», «Остановка общественного транспорта», «Подземный пешеход</w:t>
            </w:r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ный переход», «Пункт медицинской помощи</w:t>
            </w:r>
            <w:proofErr w:type="gramStart"/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овершенствовать знания детей о   правилах перехода улицы по сигналам светофора и по пешеходному переходу. Закрепить понятия перекресток, одностороннее и двустороннее движение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Познание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«Я по улице иду»</w:t>
            </w:r>
          </w:p>
          <w:p w:rsidR="001A5A12" w:rsidRPr="001A5A12" w:rsidRDefault="001A5A12" w:rsidP="005778FF">
            <w:pPr>
              <w:tabs>
                <w:tab w:val="left" w:pos="2550"/>
              </w:tabs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gridSpan w:val="2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</w:rPr>
              <w:t>ПИД</w:t>
            </w:r>
          </w:p>
          <w:p w:rsidR="005778FF" w:rsidRDefault="005778FF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Прогулка «Кто такие пешеходы?»</w:t>
            </w:r>
          </w:p>
          <w:p w:rsidR="001A5A12" w:rsidRPr="001A5A12" w:rsidRDefault="005778FF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картины:  «Улица города»  Показать детям, что пешеходы и транспорт движутся по правой стороне улицы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</w:rPr>
              <w:t>КД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Беседа</w:t>
            </w:r>
            <w:r w:rsidRPr="001A5A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A5A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«Как правильно переходить улицу».</w:t>
            </w:r>
            <w:r w:rsidRPr="001A5A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</w:rPr>
              <w:t>ВХЛ</w:t>
            </w:r>
          </w:p>
          <w:p w:rsidR="005778FF" w:rsidRPr="005778FF" w:rsidRDefault="001A5A12" w:rsidP="005778FF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Чтение книги «Пра</w:t>
            </w:r>
            <w:r w:rsidRPr="001A5A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softHyphen/>
              <w:t>вила дорожного движения», В. Кожев</w:t>
            </w:r>
            <w:r w:rsidRPr="001A5A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softHyphen/>
              <w:t>никова «Све</w:t>
            </w:r>
            <w:r w:rsidR="005778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тофор»,  А. Северный «Светофор»,</w:t>
            </w:r>
            <w:r w:rsidR="005778FF" w:rsidRPr="005778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778FF" w:rsidRPr="005778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В.Э. Рублях</w:t>
            </w:r>
          </w:p>
          <w:p w:rsidR="001A5A12" w:rsidRPr="001A5A12" w:rsidRDefault="005778FF" w:rsidP="005778FF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778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«ПДД»</w:t>
            </w:r>
            <w:r w:rsidR="001A5A12" w:rsidRPr="001A5A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u w:val="single"/>
              </w:rPr>
              <w:t>ИД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Д/игра</w:t>
            </w:r>
            <w:r w:rsidRPr="001A5A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«Светофор» </w:t>
            </w:r>
          </w:p>
          <w:p w:rsidR="005778FF" w:rsidRPr="005778FF" w:rsidRDefault="005778FF" w:rsidP="005778FF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1A5A12" w:rsidRDefault="005778FF" w:rsidP="005778FF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по правилами дорожного движения:</w:t>
            </w:r>
            <w:proofErr w:type="gramEnd"/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«Детям о ПДД»</w:t>
            </w:r>
          </w:p>
          <w:p w:rsidR="005778FF" w:rsidRPr="001A5A12" w:rsidRDefault="005778FF" w:rsidP="005778FF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с родителями о том, как надо учить детей правильно вести себя на улице.</w:t>
            </w:r>
          </w:p>
        </w:tc>
      </w:tr>
      <w:tr w:rsidR="001A5A12" w:rsidRPr="001A5A12" w:rsidTr="00606A14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65" w:type="dxa"/>
          </w:tcPr>
          <w:p w:rsidR="005778FF" w:rsidRPr="005778FF" w:rsidRDefault="005778FF" w:rsidP="005778FF">
            <w:pPr>
              <w:pStyle w:val="a4"/>
              <w:numPr>
                <w:ilvl w:val="0"/>
                <w:numId w:val="9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детей о ПДД и поведения на улице. Расширять знания о светофоре, который регулирует движение на дороге</w:t>
            </w:r>
          </w:p>
          <w:p w:rsidR="005778FF" w:rsidRPr="005778FF" w:rsidRDefault="005778FF" w:rsidP="005778FF">
            <w:pPr>
              <w:pStyle w:val="a4"/>
              <w:numPr>
                <w:ilvl w:val="0"/>
                <w:numId w:val="9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о дорожных знаках: «Дети», «Остановка общественного транспорта», «Подземный пешеход</w:t>
            </w:r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ный переход», «Пункт медицинской помощи».</w:t>
            </w:r>
          </w:p>
          <w:p w:rsidR="005778FF" w:rsidRPr="005778FF" w:rsidRDefault="005778FF" w:rsidP="005778FF">
            <w:pPr>
              <w:pStyle w:val="a4"/>
              <w:numPr>
                <w:ilvl w:val="0"/>
                <w:numId w:val="9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знания о специальном транспорте: «Скорая помощь» (едет по вызову к больным людям), пожарная машина (едет тушить пожар), «Милиция» (едет на помощь людям, попавшим в беду) </w:t>
            </w:r>
          </w:p>
          <w:p w:rsidR="005778FF" w:rsidRPr="005778FF" w:rsidRDefault="005778FF" w:rsidP="005778FF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A12" w:rsidRPr="001A5A12" w:rsidRDefault="001A5A12" w:rsidP="005778FF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1A5A12" w:rsidRPr="001A5A12" w:rsidRDefault="001A5A12" w:rsidP="001A5A1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A5A1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Познание</w:t>
            </w:r>
          </w:p>
          <w:p w:rsidR="001A5A12" w:rsidRPr="001A5A12" w:rsidRDefault="001A5A12" w:rsidP="001A5A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A5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«Светик - </w:t>
            </w:r>
            <w:proofErr w:type="spellStart"/>
            <w:r w:rsidRPr="001A5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трёхцветик</w:t>
            </w:r>
            <w:proofErr w:type="spellEnd"/>
            <w:r w:rsidRPr="001A5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- </w:t>
            </w:r>
            <w:proofErr w:type="gramStart"/>
            <w:r w:rsidRPr="001A5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gramEnd"/>
          </w:p>
          <w:p w:rsidR="001A5A12" w:rsidRPr="001A5A12" w:rsidRDefault="001A5A12" w:rsidP="001A5A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A5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сигналу светофора</w:t>
            </w:r>
          </w:p>
          <w:p w:rsidR="001A5A12" w:rsidRPr="001A5A12" w:rsidRDefault="001A5A12" w:rsidP="001A5A1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A5A1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Художественное творчество</w:t>
            </w:r>
          </w:p>
          <w:p w:rsidR="005778FF" w:rsidRPr="005778FF" w:rsidRDefault="005778FF" w:rsidP="005778FF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78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«Машины на нашей улице»</w:t>
            </w:r>
          </w:p>
          <w:p w:rsidR="001A5A12" w:rsidRPr="001A5A12" w:rsidRDefault="001A5A12" w:rsidP="001A5A1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1A5A12" w:rsidRPr="001A5A12" w:rsidRDefault="005778FF" w:rsidP="001A5A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КД</w:t>
            </w:r>
          </w:p>
          <w:p w:rsidR="005778FF" w:rsidRDefault="005778FF" w:rsidP="001A5A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778F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Сравнение грузовой и легковой машины.</w:t>
            </w:r>
            <w:r w:rsidRPr="005778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1A5A12" w:rsidRPr="001A5A12" w:rsidRDefault="001A5A12" w:rsidP="001A5A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  <w:r w:rsidRPr="001A5A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Д\и «Найди пра</w:t>
            </w:r>
            <w:r w:rsidRPr="001A5A1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вильный светофор», «Почини свето</w:t>
            </w:r>
            <w:r w:rsidRPr="001A5A1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фор». </w:t>
            </w:r>
          </w:p>
          <w:p w:rsidR="001A5A12" w:rsidRPr="001A5A12" w:rsidRDefault="001A5A12" w:rsidP="001A5A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1A5A12" w:rsidRPr="001A5A12" w:rsidRDefault="005778FF" w:rsidP="00577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8FF">
              <w:rPr>
                <w:rFonts w:ascii="Times New Roman" w:eastAsia="Times New Roman" w:hAnsi="Times New Roman" w:cs="Times New Roman"/>
                <w:sz w:val="28"/>
                <w:szCs w:val="28"/>
              </w:rPr>
              <w:t>Н. Носов рассказ «Автомобиль»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78FF">
              <w:rPr>
                <w:rFonts w:ascii="Times New Roman" w:eastAsia="Times New Roman" w:hAnsi="Times New Roman" w:cs="Times New Roman"/>
                <w:sz w:val="28"/>
                <w:szCs w:val="28"/>
              </w:rPr>
              <w:t>И. Серяков «Милиционер с полосатой палочкой»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A12" w:rsidRPr="001A5A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A5A12" w:rsidRPr="001A5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 </w:t>
            </w:r>
            <w:proofErr w:type="spellStart"/>
            <w:r w:rsidR="001A5A12" w:rsidRPr="001A5A12">
              <w:rPr>
                <w:rFonts w:ascii="Times New Roman" w:eastAsia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="001A5A12" w:rsidRPr="001A5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«Посмотрите, постовой  встал на нашей мостовой». </w:t>
            </w:r>
          </w:p>
          <w:p w:rsidR="001A5A12" w:rsidRPr="001A5A12" w:rsidRDefault="001A5A12" w:rsidP="001A5A12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1A5A12" w:rsidRPr="001A5A12" w:rsidRDefault="007D38CA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Понаблюдать за работой регулировщика</w:t>
            </w:r>
          </w:p>
        </w:tc>
      </w:tr>
      <w:tr w:rsidR="001A5A12" w:rsidRPr="001A5A12" w:rsidTr="00606A14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65" w:type="dxa"/>
          </w:tcPr>
          <w:p w:rsidR="007D38CA" w:rsidRPr="007D38CA" w:rsidRDefault="007D38CA" w:rsidP="007D38CA">
            <w:pPr>
              <w:pStyle w:val="a4"/>
              <w:numPr>
                <w:ilvl w:val="0"/>
                <w:numId w:val="10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Рассмотреть опасные различные ситуации, которые могут возникнуть в городских условиях при катании детей на велосипеде, самокате, роликовых коньках; научить детей правильному поведению  в таких ситуациях.</w:t>
            </w:r>
          </w:p>
          <w:p w:rsidR="007D38CA" w:rsidRPr="007D38CA" w:rsidRDefault="007D38CA" w:rsidP="007D38CA">
            <w:pPr>
              <w:pStyle w:val="a4"/>
              <w:numPr>
                <w:ilvl w:val="0"/>
                <w:numId w:val="10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детей правилам поведения на улице, где можно и где нельзя играть.</w:t>
            </w:r>
          </w:p>
          <w:p w:rsidR="007D38CA" w:rsidRPr="007D38CA" w:rsidRDefault="007D38CA" w:rsidP="007D38CA">
            <w:pPr>
              <w:pStyle w:val="a4"/>
              <w:numPr>
                <w:ilvl w:val="0"/>
                <w:numId w:val="10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знания о сигналах светофора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о правилах поведения на улице</w:t>
            </w:r>
          </w:p>
          <w:p w:rsidR="001A5A12" w:rsidRPr="001A5A12" w:rsidRDefault="001A5A12" w:rsidP="007D38CA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7D38CA" w:rsidRPr="007D38CA" w:rsidRDefault="007D38CA" w:rsidP="007D38CA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«Прогулка к пешеходному переходу»</w:t>
            </w:r>
          </w:p>
          <w:p w:rsidR="007D38CA" w:rsidRPr="007D38CA" w:rsidRDefault="007D38CA" w:rsidP="007D38CA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Развлечение</w:t>
            </w:r>
            <w:r w:rsidRPr="007D38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для детей «Красный, желтый, зелёный»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ПИД</w:t>
            </w: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за движущимся транспортом. </w:t>
            </w:r>
          </w:p>
          <w:p w:rsidR="007D38CA" w:rsidRDefault="007D38CA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детьми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 правилах поведения на улице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7D38CA" w:rsidRPr="007D38CA" w:rsidRDefault="007D38CA" w:rsidP="007D38CA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Серяков «зебра на мостовой» </w:t>
            </w:r>
          </w:p>
          <w:p w:rsidR="007D38CA" w:rsidRPr="007D38CA" w:rsidRDefault="007D38CA" w:rsidP="007D38CA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В.Э </w:t>
            </w:r>
            <w:proofErr w:type="gramStart"/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Рублях</w:t>
            </w:r>
            <w:proofErr w:type="gramEnd"/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«Правила дорожного движения»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С\</w:t>
            </w:r>
            <w:proofErr w:type="gramStart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ра «Мы шоферы». Д\и «Найди такой знак».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1A5A12" w:rsidRPr="001A5A12" w:rsidRDefault="007D38CA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 «Я и светофор»</w:t>
            </w:r>
          </w:p>
        </w:tc>
      </w:tr>
      <w:tr w:rsidR="001A5A12" w:rsidRPr="001A5A12" w:rsidTr="00606A14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65" w:type="dxa"/>
          </w:tcPr>
          <w:p w:rsidR="007D38CA" w:rsidRPr="007D38CA" w:rsidRDefault="007D38CA" w:rsidP="007D38CA">
            <w:pPr>
              <w:pStyle w:val="a4"/>
              <w:numPr>
                <w:ilvl w:val="0"/>
                <w:numId w:val="11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детей с улицей, её особенностями; закрепить правила поведения на улице</w:t>
            </w:r>
          </w:p>
          <w:p w:rsidR="007D38CA" w:rsidRPr="007D38CA" w:rsidRDefault="007D38CA" w:rsidP="007D38CA">
            <w:pPr>
              <w:pStyle w:val="a4"/>
              <w:numPr>
                <w:ilvl w:val="0"/>
                <w:numId w:val="11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правила поведения в общественном транспорте.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1A5A12" w:rsidRPr="001A5A12" w:rsidRDefault="007D38CA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«Бульвар дорожных знаков»</w:t>
            </w:r>
            <w:r w:rsidR="007D38CA" w:rsidRPr="007D38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38CA" w:rsidRPr="007D38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Изготовление дорожных знаков для использования в играх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7D38CA" w:rsidRPr="007D38CA" w:rsidRDefault="007D38CA" w:rsidP="007D38CA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Е.Боровой</w:t>
            </w:r>
            <w:proofErr w:type="spellEnd"/>
          </w:p>
          <w:p w:rsidR="001A5A12" w:rsidRPr="001A5A12" w:rsidRDefault="007D38CA" w:rsidP="007D38CA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«Красный, желтый, зелёный»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ПД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дорожных знаков «Узнай и нарисуй». 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С\</w:t>
            </w:r>
            <w:proofErr w:type="gramStart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«Ты сегодня пешеход», </w:t>
            </w:r>
            <w:r w:rsidR="007D38CA"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«Улица города» с использованием дорожных знаков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Д\и «Узнай знак, правильно ли поставили знак».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«Какой это знак?» </w:t>
            </w:r>
          </w:p>
        </w:tc>
        <w:tc>
          <w:tcPr>
            <w:tcW w:w="3424" w:type="dxa"/>
          </w:tcPr>
          <w:p w:rsidR="001A5A12" w:rsidRDefault="007D38CA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творческие проекты « Что я знаю о ПДД»</w:t>
            </w:r>
          </w:p>
          <w:p w:rsidR="007D38CA" w:rsidRPr="007D38CA" w:rsidRDefault="007D38CA" w:rsidP="007D38CA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Домашнее чтение </w:t>
            </w:r>
          </w:p>
          <w:p w:rsidR="007D38CA" w:rsidRPr="007D38CA" w:rsidRDefault="007D38CA" w:rsidP="007D38CA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CA">
              <w:rPr>
                <w:rFonts w:ascii="Times New Roman" w:eastAsia="Calibri" w:hAnsi="Times New Roman" w:cs="Times New Roman"/>
                <w:sz w:val="28"/>
                <w:szCs w:val="28"/>
              </w:rPr>
              <w:t>С. Михалков «Дядя Стёпа – милиционер»</w:t>
            </w:r>
          </w:p>
          <w:p w:rsidR="007D38CA" w:rsidRPr="001A5A12" w:rsidRDefault="007D38CA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A12" w:rsidRPr="001A5A12" w:rsidTr="00606A14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365" w:type="dxa"/>
          </w:tcPr>
          <w:p w:rsidR="002D537D" w:rsidRPr="002D537D" w:rsidRDefault="002D537D" w:rsidP="002D537D">
            <w:pPr>
              <w:pStyle w:val="a4"/>
              <w:numPr>
                <w:ilvl w:val="0"/>
                <w:numId w:val="12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с детьми знания правил уличного движения; знать, что люди ходят по тротуарам, переходят улицу по переходам при разрешающем сигнале светофора; детям играть у дорог и на тротуаре нельзя; транспорт ездит по правой стороне мостовой; знать назначение и сигналы светофора; уметь определять по сигналу светофора, в каком направлении разрешено движение транспорта и людей.</w:t>
            </w:r>
            <w:proofErr w:type="gramEnd"/>
          </w:p>
          <w:p w:rsidR="002D537D" w:rsidRPr="002D537D" w:rsidRDefault="002D537D" w:rsidP="002D537D">
            <w:pPr>
              <w:pStyle w:val="a4"/>
              <w:numPr>
                <w:ilvl w:val="0"/>
                <w:numId w:val="12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правилах поведения пассажиров во время входа и выхода из транспорта. Заходить с задней площадки, выходить с передней.</w:t>
            </w:r>
          </w:p>
          <w:p w:rsidR="001A5A12" w:rsidRPr="001A5A12" w:rsidRDefault="001A5A12" w:rsidP="002D537D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="002D53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сегодня пассажир!»</w:t>
            </w: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Прави</w:t>
            </w: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 xml:space="preserve">ла поведения </w:t>
            </w:r>
            <w:r w:rsidR="002D53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общественном транспорте</w:t>
            </w: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С\</w:t>
            </w:r>
            <w:proofErr w:type="gramStart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</w:t>
            </w:r>
            <w:r w:rsidR="002D537D">
              <w:rPr>
                <w:rFonts w:ascii="Times New Roman" w:eastAsia="Calibri" w:hAnsi="Times New Roman" w:cs="Times New Roman"/>
                <w:sz w:val="28"/>
                <w:szCs w:val="28"/>
              </w:rPr>
              <w:t>Мы сегодня пассажиры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». Обыгрывание ситуаций поведения на улице. Словесная игра «Найди правильное ре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шение».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2D537D" w:rsidRPr="002D537D" w:rsidRDefault="001A5A12" w:rsidP="002D537D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 С. Михалков, «Шагая осторожно», </w:t>
            </w:r>
            <w:r w:rsidR="002D537D"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И. Серяков «Дорожная грамота»</w:t>
            </w:r>
          </w:p>
          <w:p w:rsidR="001A5A12" w:rsidRDefault="002D537D" w:rsidP="002D537D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 в зоопарк ходили</w:t>
            </w:r>
            <w:r w:rsidR="001A5A12"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5A12"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В.Семе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рнин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Запрещается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разрешается»</w:t>
            </w:r>
          </w:p>
          <w:p w:rsidR="002D537D" w:rsidRPr="002D537D" w:rsidRDefault="002D537D" w:rsidP="002D537D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D53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ПИД</w:t>
            </w:r>
          </w:p>
          <w:p w:rsidR="002D537D" w:rsidRPr="001A5A12" w:rsidRDefault="002D537D" w:rsidP="002D537D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о правилах поведения в общественном транспорте.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2D537D" w:rsidRPr="002D537D" w:rsidRDefault="002D537D" w:rsidP="002D537D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родителям по ПДД «Правила поведения в общественном  транспорте»</w:t>
            </w:r>
          </w:p>
          <w:p w:rsidR="002D537D" w:rsidRPr="002D537D" w:rsidRDefault="002D537D" w:rsidP="002D537D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5A12" w:rsidRPr="001A5A12" w:rsidTr="00606A14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365" w:type="dxa"/>
          </w:tcPr>
          <w:p w:rsidR="002D537D" w:rsidRPr="002D537D" w:rsidRDefault="002D537D" w:rsidP="002D537D">
            <w:pPr>
              <w:pStyle w:val="a4"/>
              <w:numPr>
                <w:ilvl w:val="0"/>
                <w:numId w:val="13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представления детей о транспорте разного вида; закрепить правила поведения на улицах города</w:t>
            </w:r>
          </w:p>
          <w:p w:rsidR="002D537D" w:rsidRPr="002D537D" w:rsidRDefault="002D537D" w:rsidP="002D537D">
            <w:pPr>
              <w:pStyle w:val="a4"/>
              <w:numPr>
                <w:ilvl w:val="0"/>
                <w:numId w:val="13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знания о перекрёстке – пересечении  двух улиц, самом опасном месте для движения транспорта и пешеходов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«Если на улице нет светофора»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1A5A12" w:rsidRPr="001A5A12" w:rsidRDefault="002D537D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С/</w:t>
            </w:r>
            <w:proofErr w:type="gramStart"/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«Едем мы по городу»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1A5A12"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сегодня пешеход», «ДПС».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ВХЛ</w:t>
            </w:r>
          </w:p>
          <w:p w:rsidR="002D537D" w:rsidRPr="002D537D" w:rsidRDefault="002D537D" w:rsidP="002D537D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В.Э Правила дорожного движения </w:t>
            </w:r>
          </w:p>
          <w:p w:rsidR="002D537D" w:rsidRPr="002D537D" w:rsidRDefault="002D537D" w:rsidP="002D537D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Лебедев – Кумач «Про умных зверюшек»</w:t>
            </w:r>
            <w:r w:rsidRPr="002D53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И. Серяков «Горят огни на перекрёстках»  «Бегут</w:t>
            </w:r>
            <w:proofErr w:type="gramStart"/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бегут машины»</w:t>
            </w:r>
          </w:p>
          <w:p w:rsidR="001A5A12" w:rsidRPr="002D537D" w:rsidRDefault="002D537D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D53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ПИД</w:t>
            </w:r>
          </w:p>
          <w:p w:rsidR="002D537D" w:rsidRPr="001A5A12" w:rsidRDefault="002D537D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плакатов о правильном переходе улицы, соблюдения ПДД. Что может произойти, если  пешеходы и водители не будут соблюдать ПДД.</w:t>
            </w:r>
          </w:p>
        </w:tc>
        <w:tc>
          <w:tcPr>
            <w:tcW w:w="3424" w:type="dxa"/>
          </w:tcPr>
          <w:p w:rsidR="001A5A12" w:rsidRPr="001A5A12" w:rsidRDefault="002D537D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Памятка по безопасности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дороге</w:t>
            </w:r>
          </w:p>
        </w:tc>
      </w:tr>
      <w:tr w:rsidR="001A5A12" w:rsidRPr="001A5A12" w:rsidTr="00606A14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365" w:type="dxa"/>
          </w:tcPr>
          <w:p w:rsidR="002D537D" w:rsidRDefault="002D537D" w:rsidP="002D537D">
            <w:pPr>
              <w:pStyle w:val="a4"/>
              <w:numPr>
                <w:ilvl w:val="0"/>
                <w:numId w:val="14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элементами дороги (разделительная полоса, пешеходный переход, остановка общественного транспорта).</w:t>
            </w:r>
          </w:p>
          <w:p w:rsidR="002D537D" w:rsidRPr="002D537D" w:rsidRDefault="002D537D" w:rsidP="002D537D">
            <w:pPr>
              <w:pStyle w:val="a4"/>
              <w:numPr>
                <w:ilvl w:val="0"/>
                <w:numId w:val="14"/>
              </w:num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Напоминать, что пешеходы должны переходить дорогу по наземному, подземному 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пешеходному переходу «Зебра»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9A2875" w:rsidRPr="009A2875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A28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Вечер досуга</w:t>
            </w:r>
          </w:p>
          <w:p w:rsidR="009A2875" w:rsidRPr="009A2875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A28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A28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Светофория</w:t>
            </w:r>
            <w:proofErr w:type="spellEnd"/>
            <w:r w:rsidRPr="009A28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ПИД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ние иллюстраций городского транспорта.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Чте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ние Л. </w:t>
            </w:r>
            <w:proofErr w:type="spellStart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«Трамвай и его семья», С. Михалков «Скверная история», «Велосипедист». Загадывание загадок. 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</w:p>
          <w:p w:rsidR="009A2875" w:rsidRPr="009A2875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875">
              <w:rPr>
                <w:rFonts w:ascii="Times New Roman" w:eastAsia="Calibri" w:hAnsi="Times New Roman" w:cs="Times New Roman"/>
                <w:sz w:val="28"/>
                <w:szCs w:val="28"/>
              </w:rPr>
              <w:t>Д/и «Безопасность на дорогах»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A28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«Прогулка по городу» </w:t>
            </w:r>
          </w:p>
          <w:p w:rsidR="009A2875" w:rsidRPr="009A2875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2875" w:rsidRPr="009A2875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A12" w:rsidRPr="001A5A12" w:rsidRDefault="001A5A12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1A5A12" w:rsidRPr="001A5A12" w:rsidRDefault="009A2875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875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с детьми ПДД во время прогулок по городу</w:t>
            </w:r>
          </w:p>
        </w:tc>
      </w:tr>
      <w:tr w:rsidR="001A5A12" w:rsidRPr="001A5A12" w:rsidTr="00606A14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A5A12" w:rsidRPr="001A5A12" w:rsidRDefault="001A5A12" w:rsidP="001A5A12">
            <w:pPr>
              <w:tabs>
                <w:tab w:val="left" w:pos="255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65" w:type="dxa"/>
          </w:tcPr>
          <w:p w:rsidR="001A5A12" w:rsidRPr="001A5A12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2D537D" w:rsidRPr="009A2875">
              <w:rPr>
                <w:rFonts w:ascii="Times New Roman" w:eastAsia="Calibri" w:hAnsi="Times New Roman" w:cs="Times New Roman"/>
                <w:sz w:val="28"/>
                <w:szCs w:val="28"/>
              </w:rPr>
              <w:t>акрепить правила поведения на улицах города</w:t>
            </w:r>
          </w:p>
        </w:tc>
        <w:tc>
          <w:tcPr>
            <w:tcW w:w="3045" w:type="dxa"/>
            <w:gridSpan w:val="2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9A2875" w:rsidRDefault="001A5A12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A2875" w:rsidRPr="009A28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</w:t>
            </w:r>
            <w:r w:rsidR="009A28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изация самими детьми игр по ПДД</w:t>
            </w:r>
          </w:p>
          <w:p w:rsidR="009A2875" w:rsidRPr="009A2875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A28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  <w:p w:rsidR="009A2875" w:rsidRPr="009A2875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8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«Я выхожу на улицу»</w:t>
            </w:r>
          </w:p>
          <w:p w:rsidR="009A2875" w:rsidRPr="009A2875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ИД</w:t>
            </w: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Викторина «Что, где, когда»</w:t>
            </w:r>
          </w:p>
          <w:p w:rsidR="009A2875" w:rsidRPr="009A2875" w:rsidRDefault="009A2875" w:rsidP="009A2875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A287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9A2875">
              <w:rPr>
                <w:rFonts w:ascii="Times New Roman" w:eastAsia="Calibri" w:hAnsi="Times New Roman" w:cs="Times New Roman"/>
                <w:sz w:val="28"/>
                <w:szCs w:val="28"/>
              </w:rPr>
              <w:t>/и  «Большая прогулка»</w:t>
            </w:r>
          </w:p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Д\и «Узнай и расскажи». </w:t>
            </w:r>
          </w:p>
          <w:p w:rsidR="001A5A12" w:rsidRPr="009A2875" w:rsidRDefault="009A2875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28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ВХЛ</w:t>
            </w:r>
          </w:p>
          <w:p w:rsidR="009A2875" w:rsidRPr="001A5A12" w:rsidRDefault="009A2875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875">
              <w:rPr>
                <w:rFonts w:ascii="Times New Roman" w:eastAsia="Calibri" w:hAnsi="Times New Roman" w:cs="Times New Roman"/>
                <w:sz w:val="28"/>
                <w:szCs w:val="28"/>
              </w:rPr>
              <w:t>Загадки и стихи о транспорте и ПДД</w:t>
            </w:r>
          </w:p>
        </w:tc>
        <w:tc>
          <w:tcPr>
            <w:tcW w:w="3424" w:type="dxa"/>
          </w:tcPr>
          <w:p w:rsidR="001A5A12" w:rsidRP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1A5A12" w:rsidRDefault="001A5A12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12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дорожного движения»</w:t>
            </w:r>
          </w:p>
          <w:p w:rsidR="009A2875" w:rsidRPr="001A5A12" w:rsidRDefault="009A2875" w:rsidP="001A5A12">
            <w:pPr>
              <w:tabs>
                <w:tab w:val="left" w:pos="25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875">
              <w:rPr>
                <w:rFonts w:ascii="Times New Roman" w:eastAsia="Calibri" w:hAnsi="Times New Roman" w:cs="Times New Roman"/>
                <w:sz w:val="28"/>
                <w:szCs w:val="28"/>
              </w:rPr>
              <w:t>Беседы с детьми о правилах ПДД, разных видах знаков.</w:t>
            </w:r>
          </w:p>
        </w:tc>
      </w:tr>
    </w:tbl>
    <w:p w:rsidR="002F6EF5" w:rsidRDefault="009A2875"/>
    <w:sectPr w:rsidR="002F6EF5" w:rsidSect="001A5A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2D9"/>
    <w:multiLevelType w:val="hybridMultilevel"/>
    <w:tmpl w:val="6DF0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DEA"/>
    <w:multiLevelType w:val="hybridMultilevel"/>
    <w:tmpl w:val="112A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E2F"/>
    <w:multiLevelType w:val="hybridMultilevel"/>
    <w:tmpl w:val="BCDC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87C15"/>
    <w:multiLevelType w:val="hybridMultilevel"/>
    <w:tmpl w:val="2C088E4A"/>
    <w:lvl w:ilvl="0" w:tplc="92E03DB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B4964"/>
    <w:multiLevelType w:val="hybridMultilevel"/>
    <w:tmpl w:val="FBF0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6C2A"/>
    <w:multiLevelType w:val="hybridMultilevel"/>
    <w:tmpl w:val="D09A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57199"/>
    <w:multiLevelType w:val="hybridMultilevel"/>
    <w:tmpl w:val="7D7EECD2"/>
    <w:lvl w:ilvl="0" w:tplc="92E03DB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1846D80"/>
    <w:multiLevelType w:val="hybridMultilevel"/>
    <w:tmpl w:val="2058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44FD9"/>
    <w:multiLevelType w:val="hybridMultilevel"/>
    <w:tmpl w:val="167C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B77AB"/>
    <w:multiLevelType w:val="hybridMultilevel"/>
    <w:tmpl w:val="5F60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D7AEE"/>
    <w:multiLevelType w:val="hybridMultilevel"/>
    <w:tmpl w:val="281E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73633"/>
    <w:multiLevelType w:val="hybridMultilevel"/>
    <w:tmpl w:val="F96E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52AE8"/>
    <w:multiLevelType w:val="hybridMultilevel"/>
    <w:tmpl w:val="0CCE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B1140"/>
    <w:multiLevelType w:val="hybridMultilevel"/>
    <w:tmpl w:val="1144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C7"/>
    <w:rsid w:val="000627C7"/>
    <w:rsid w:val="001A5A12"/>
    <w:rsid w:val="002D537D"/>
    <w:rsid w:val="005778FF"/>
    <w:rsid w:val="00630B7A"/>
    <w:rsid w:val="007D38CA"/>
    <w:rsid w:val="009A2875"/>
    <w:rsid w:val="00B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5A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77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5A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7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2014-01-26T15:43:00Z</dcterms:created>
  <dcterms:modified xsi:type="dcterms:W3CDTF">2014-01-26T16:28:00Z</dcterms:modified>
</cp:coreProperties>
</file>