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73"/>
      </w:tblGrid>
      <w:tr w:rsidR="00F74A7D" w:rsidRPr="00F74A7D" w:rsidTr="00F74A7D">
        <w:trPr>
          <w:tblCellSpacing w:w="7" w:type="dxa"/>
        </w:trPr>
        <w:tc>
          <w:tcPr>
            <w:tcW w:w="0" w:type="auto"/>
            <w:tcBorders>
              <w:top w:val="single" w:sz="8" w:space="0" w:color="DD9999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4" w:type="dxa"/>
              <w:left w:w="30" w:type="dxa"/>
              <w:bottom w:w="94" w:type="dxa"/>
              <w:right w:w="30" w:type="dxa"/>
            </w:tcMar>
            <w:vAlign w:val="center"/>
            <w:hideMark/>
          </w:tcPr>
          <w:p w:rsidR="00F74A7D" w:rsidRPr="00F74A7D" w:rsidRDefault="00F74A7D" w:rsidP="00F74A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74A7D">
              <w:rPr>
                <w:rFonts w:ascii="Georgia" w:eastAsia="Times New Roman" w:hAnsi="Georgia" w:cs="Times New Roman"/>
                <w:b/>
                <w:bCs/>
                <w:color w:val="800000"/>
                <w:sz w:val="28"/>
                <w:szCs w:val="28"/>
                <w:lang w:eastAsia="ru-RU"/>
              </w:rPr>
              <w:br/>
            </w:r>
            <w:r w:rsidRPr="00F74A7D">
              <w:rPr>
                <w:rFonts w:ascii="Georgia" w:eastAsia="Times New Roman" w:hAnsi="Georgia" w:cs="Times New Roman"/>
                <w:b/>
                <w:bCs/>
                <w:color w:val="800000"/>
                <w:sz w:val="28"/>
                <w:lang w:eastAsia="ru-RU"/>
              </w:rPr>
              <w:t>Развитие мелкой моторики</w:t>
            </w:r>
          </w:p>
          <w:p w:rsidR="00F74A7D" w:rsidRPr="00F74A7D" w:rsidRDefault="00F74A7D" w:rsidP="00F74A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F74A7D" w:rsidRPr="00F74A7D" w:rsidRDefault="00F74A7D" w:rsidP="00F74A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74A7D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1. Ребенок опускает кисти рук в сосуд, заполненный каким-либо однородным наполнителем (вода, песок, различные крупы, дробинки, любые мелкие предметы). 5 - 10 минут как бы перемешивает содержимое. Затем ему предлагается сосуд с другой фактурой наполнителя. После нескольких проб ребенок с закрытыми глазами опускает руку в предложенный сосуд и старается отгадать его содержимое, не ощупывая пальцами его отдельные элементы.</w:t>
            </w:r>
          </w:p>
          <w:p w:rsidR="00F74A7D" w:rsidRPr="00F74A7D" w:rsidRDefault="00F74A7D" w:rsidP="00F74A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F74A7D" w:rsidRPr="00F74A7D" w:rsidRDefault="00F74A7D" w:rsidP="00F74A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74A7D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2. Опознание фигур, цифр или букв, "написанных" на правой и левой руке.</w:t>
            </w:r>
          </w:p>
          <w:p w:rsidR="00F74A7D" w:rsidRPr="00F74A7D" w:rsidRDefault="00F74A7D" w:rsidP="00F74A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F74A7D" w:rsidRPr="00F74A7D" w:rsidRDefault="00F74A7D" w:rsidP="00F74A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74A7D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3 Опознание предмета, буквы, цифры на ощупь поочередно правой и левой рукой. Более сложный вариант - ребенок одной рукой ощупывает предложенный предмет, а другой рукой (с открытыми глазами) его зарисовывает.</w:t>
            </w:r>
          </w:p>
          <w:p w:rsidR="00F74A7D" w:rsidRPr="00F74A7D" w:rsidRDefault="00F74A7D" w:rsidP="00F74A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F74A7D" w:rsidRPr="00F74A7D" w:rsidRDefault="00F74A7D" w:rsidP="00F74A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74A7D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4. Лепка из пластилина геометрических фигур, букв, цифр. Для детей школьного возраста лепка не только печатных, но и прописных букв. Затем опознавание слепленных букв с закрытыми глазами.</w:t>
            </w:r>
          </w:p>
          <w:p w:rsidR="00F74A7D" w:rsidRPr="00F74A7D" w:rsidRDefault="00F74A7D" w:rsidP="00F74A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F74A7D" w:rsidRPr="00F74A7D" w:rsidRDefault="00F74A7D" w:rsidP="00F74A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74A7D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5. "</w:t>
            </w:r>
            <w:proofErr w:type="spellStart"/>
            <w:r w:rsidRPr="00F74A7D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Резиночка</w:t>
            </w:r>
            <w:proofErr w:type="spellEnd"/>
            <w:r w:rsidRPr="00F74A7D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". Для этого упражнения можно использовать резинку для волос диаметром 4-5 сантиметров. Все пальцы вставляются в резинку. Задача состоит в том, чтобы движениями всех пальцев передвинуть резинку на 360% сначала в одну, а затем в другую сторону. Выполняется сначала одной, потом другой ру6кой.</w:t>
            </w:r>
          </w:p>
          <w:p w:rsidR="00F74A7D" w:rsidRPr="00F74A7D" w:rsidRDefault="00F74A7D" w:rsidP="00F74A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F74A7D" w:rsidRPr="00F74A7D" w:rsidRDefault="00F74A7D" w:rsidP="00F74A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74A7D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proofErr w:type="gramStart"/>
            <w:r w:rsidRPr="00F74A7D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Перекатывание карандаша между пальцами от большого к мизинцу и обратно поочередно каждой рукой.</w:t>
            </w:r>
            <w:proofErr w:type="gramEnd"/>
          </w:p>
          <w:p w:rsidR="00F74A7D" w:rsidRPr="00F74A7D" w:rsidRDefault="00F74A7D" w:rsidP="00F74A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F74A7D" w:rsidRPr="00F74A7D" w:rsidRDefault="00F74A7D" w:rsidP="00F74A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74A7D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7. "Повтори движение" (вариант игры Б. П. Никитина "Обезьянки") Взрослый, садясь напротив ребенка, делает пальцами своей руки какую-либо "фигуру" (какие-то пальцы согнуты, какие-то выпрямлены - любая комбинация). Ребенок должен точно в такое же положение привести пальцы своей руки - повторить "фигуру". Задание здесь усложняется тем, что ему ее еще необходимо зеркально отразить (ведь взрослый сидит напротив). Если данное задание вызывает у ребенка сложности, то сначала можно потренироваться, проводя </w:t>
            </w:r>
            <w:proofErr w:type="gramStart"/>
            <w:r w:rsidRPr="00F74A7D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упражнение</w:t>
            </w:r>
            <w:proofErr w:type="gramEnd"/>
            <w:r w:rsidRPr="00F74A7D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сидя рядом (а не напротив ребенка). Так ему будет легче копировать положение пальцев руки.</w:t>
            </w:r>
          </w:p>
          <w:p w:rsidR="00F74A7D" w:rsidRPr="00F74A7D" w:rsidRDefault="00F74A7D" w:rsidP="00F74A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F74A7D" w:rsidRPr="00F74A7D" w:rsidRDefault="00F74A7D" w:rsidP="00F74A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74A7D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8. Игры с рисованием. Если у ребенка плохо развита мелкая моторика и ему трудно </w:t>
            </w:r>
            <w:proofErr w:type="gramStart"/>
            <w:r w:rsidRPr="00F74A7D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обучаться</w:t>
            </w:r>
            <w:proofErr w:type="gramEnd"/>
            <w:r w:rsidRPr="00F74A7D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письму - то можно поиграть в игры с рисованием. </w:t>
            </w:r>
            <w:proofErr w:type="gramStart"/>
            <w:r w:rsidRPr="00F74A7D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Скажем, обводить наперегонки квадратики или кружочки или продвигаться по нарисованному заранее лабиринту (наиболее интересно, когда ребенок рисует лабиринт для родителя, а </w:t>
            </w:r>
            <w:r w:rsidRPr="00F74A7D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родитель - для ребенка.</w:t>
            </w:r>
            <w:proofErr w:type="gramEnd"/>
            <w:r w:rsidRPr="00F74A7D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И каждый старается нарисовать </w:t>
            </w:r>
            <w:proofErr w:type="gramStart"/>
            <w:r w:rsidRPr="00F74A7D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F74A7D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запутаннее. Сейчас в продаже есть много разных трафаретов всевозможных геометрических фигур, животных, но, в принципе, их легко изготовить и самим.</w:t>
            </w:r>
          </w:p>
          <w:p w:rsidR="00F74A7D" w:rsidRPr="00F74A7D" w:rsidRDefault="00F74A7D" w:rsidP="00F74A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C71A7" w:rsidRDefault="00F74A7D"/>
    <w:sectPr w:rsidR="00FC71A7" w:rsidSect="0064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74A7D"/>
    <w:rsid w:val="0064618D"/>
    <w:rsid w:val="00C03214"/>
    <w:rsid w:val="00D27F2F"/>
    <w:rsid w:val="00F7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4A7D"/>
    <w:rPr>
      <w:b/>
      <w:bCs/>
    </w:rPr>
  </w:style>
  <w:style w:type="character" w:customStyle="1" w:styleId="apple-converted-space">
    <w:name w:val="apple-converted-space"/>
    <w:basedOn w:val="a0"/>
    <w:rsid w:val="00F74A7D"/>
  </w:style>
  <w:style w:type="character" w:styleId="a4">
    <w:name w:val="Hyperlink"/>
    <w:basedOn w:val="a0"/>
    <w:uiPriority w:val="99"/>
    <w:semiHidden/>
    <w:unhideWhenUsed/>
    <w:rsid w:val="00F74A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0</DocSecurity>
  <Lines>17</Lines>
  <Paragraphs>4</Paragraphs>
  <ScaleCrop>false</ScaleCrop>
  <Company>Microsoft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Геворк</dc:creator>
  <cp:keywords/>
  <dc:description/>
  <cp:lastModifiedBy>Геворк</cp:lastModifiedBy>
  <cp:revision>2</cp:revision>
  <dcterms:created xsi:type="dcterms:W3CDTF">2013-03-30T20:29:00Z</dcterms:created>
  <dcterms:modified xsi:type="dcterms:W3CDTF">2013-03-30T20:30:00Z</dcterms:modified>
</cp:coreProperties>
</file>