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76" w:rsidRDefault="00895476" w:rsidP="00B62D8B">
      <w:pPr>
        <w:pStyle w:val="40"/>
        <w:keepNext/>
        <w:keepLines/>
        <w:spacing w:line="240" w:lineRule="auto"/>
        <w:ind w:left="20" w:right="40" w:firstLine="300"/>
        <w:jc w:val="center"/>
        <w:rPr>
          <w:rStyle w:val="4BookmanOldStyle75pt"/>
          <w:rFonts w:ascii="Times New Roman" w:hAnsi="Times New Roman" w:cs="Times New Roman"/>
          <w:sz w:val="24"/>
          <w:szCs w:val="24"/>
        </w:rPr>
      </w:pPr>
      <w:r>
        <w:rPr>
          <w:rStyle w:val="4BookmanOldStyle75pt"/>
          <w:rFonts w:ascii="Times New Roman" w:hAnsi="Times New Roman" w:cs="Times New Roman"/>
          <w:sz w:val="24"/>
          <w:szCs w:val="24"/>
        </w:rPr>
        <w:t>Практикум по геометрической и волновой оптике 11-й класс.</w:t>
      </w:r>
    </w:p>
    <w:p w:rsidR="00895476" w:rsidRDefault="00895476" w:rsidP="00B62D8B">
      <w:pPr>
        <w:pStyle w:val="40"/>
        <w:keepNext/>
        <w:keepLines/>
        <w:spacing w:line="240" w:lineRule="auto"/>
        <w:ind w:left="20" w:right="40" w:firstLine="300"/>
        <w:jc w:val="center"/>
        <w:rPr>
          <w:rStyle w:val="4BookmanOldStyle75pt"/>
          <w:rFonts w:ascii="Times New Roman" w:hAnsi="Times New Roman" w:cs="Times New Roman"/>
          <w:sz w:val="24"/>
          <w:szCs w:val="24"/>
        </w:rPr>
      </w:pPr>
    </w:p>
    <w:p w:rsidR="00B62D8B" w:rsidRDefault="00B62D8B" w:rsidP="00B62D8B">
      <w:pPr>
        <w:pStyle w:val="40"/>
        <w:keepNext/>
        <w:keepLines/>
        <w:spacing w:line="240" w:lineRule="auto"/>
        <w:ind w:left="20" w:right="40" w:firstLine="300"/>
        <w:jc w:val="center"/>
        <w:rPr>
          <w:rStyle w:val="4BookmanOldStyle75pt0"/>
          <w:rFonts w:ascii="Times New Roman" w:hAnsi="Times New Roman" w:cs="Times New Roman"/>
          <w:sz w:val="24"/>
          <w:szCs w:val="24"/>
        </w:rPr>
      </w:pPr>
      <w:r w:rsidRPr="00155B81">
        <w:rPr>
          <w:rStyle w:val="4BookmanOldStyle75pt"/>
          <w:rFonts w:ascii="Times New Roman" w:hAnsi="Times New Roman" w:cs="Times New Roman"/>
          <w:sz w:val="24"/>
          <w:szCs w:val="24"/>
        </w:rPr>
        <w:t>РАБОТА 1.</w:t>
      </w:r>
      <w:r w:rsidRPr="00155B81">
        <w:rPr>
          <w:rStyle w:val="4BookmanOldStyle75pt0"/>
          <w:rFonts w:ascii="Times New Roman" w:hAnsi="Times New Roman" w:cs="Times New Roman"/>
          <w:sz w:val="24"/>
          <w:szCs w:val="24"/>
        </w:rPr>
        <w:t xml:space="preserve"> Изучение закона преломления света на границе раздела двух сред</w:t>
      </w:r>
    </w:p>
    <w:p w:rsidR="00B62D8B" w:rsidRPr="00155B81" w:rsidRDefault="00B62D8B" w:rsidP="00B62D8B">
      <w:pPr>
        <w:pStyle w:val="40"/>
        <w:keepNext/>
        <w:keepLines/>
        <w:spacing w:line="240" w:lineRule="auto"/>
        <w:ind w:left="20" w:right="40" w:firstLine="300"/>
        <w:jc w:val="center"/>
        <w:rPr>
          <w:sz w:val="24"/>
          <w:szCs w:val="24"/>
        </w:rPr>
      </w:pPr>
    </w:p>
    <w:p w:rsidR="00B62D8B" w:rsidRPr="00155B81" w:rsidRDefault="00B62D8B" w:rsidP="00B62D8B">
      <w:pPr>
        <w:pStyle w:val="1"/>
        <w:spacing w:line="240" w:lineRule="auto"/>
        <w:ind w:left="20" w:right="40" w:firstLine="300"/>
        <w:rPr>
          <w:sz w:val="24"/>
          <w:szCs w:val="24"/>
        </w:rPr>
      </w:pP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Цель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: экспериментальное подтверждение закона прелом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ления sinα /</w:t>
      </w:r>
      <w:r w:rsidRPr="00155B81">
        <w:rPr>
          <w:rStyle w:val="BookmanOldStyle65pt"/>
          <w:rFonts w:ascii="Times New Roman" w:hAnsi="Times New Roman" w:cs="Times New Roman"/>
          <w:sz w:val="24"/>
          <w:szCs w:val="24"/>
        </w:rPr>
        <w:t>sin</w:t>
      </w:r>
      <w:r w:rsidRPr="00B62D8B">
        <w:rPr>
          <w:rStyle w:val="BookmanOldStyle6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5B81">
        <w:rPr>
          <w:rStyle w:val="BookmanOldStyle65pt"/>
          <w:rFonts w:ascii="Times New Roman" w:hAnsi="Times New Roman" w:cs="Times New Roman"/>
          <w:sz w:val="24"/>
          <w:szCs w:val="24"/>
        </w:rPr>
        <w:t>γ</w:t>
      </w:r>
      <w:r w:rsidRPr="00B62D8B">
        <w:rPr>
          <w:rStyle w:val="BookmanOldStyle65pt"/>
          <w:rFonts w:ascii="Times New Roman" w:hAnsi="Times New Roman" w:cs="Times New Roman"/>
          <w:sz w:val="24"/>
          <w:szCs w:val="24"/>
          <w:lang w:val="ru-RU"/>
        </w:rPr>
        <w:t xml:space="preserve"> =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  <w:lang w:val="en-US"/>
        </w:rPr>
        <w:t>n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,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где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okmanOldStyle75pt"/>
          <w:rFonts w:ascii="Times New Roman" w:hAnsi="Times New Roman" w:cs="Times New Roman"/>
          <w:sz w:val="24"/>
          <w:szCs w:val="24"/>
        </w:rPr>
        <w:t>α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и γ - углы падения и преломле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 xml:space="preserve">ния луча на границу раздела сред, </w:t>
      </w:r>
      <w:proofErr w:type="spellStart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n</w:t>
      </w:r>
      <w:proofErr w:type="spellEnd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- относительный пока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затель преломления.</w:t>
      </w:r>
      <w:r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3BookmanOldStyle65pt"/>
          <w:rFonts w:ascii="Times New Roman" w:hAnsi="Times New Roman" w:cs="Times New Roman"/>
          <w:sz w:val="24"/>
          <w:szCs w:val="24"/>
        </w:rPr>
        <w:t>В эксперимент</w:t>
      </w:r>
      <w:r>
        <w:rPr>
          <w:rStyle w:val="3BookmanOldStyle65pt"/>
          <w:rFonts w:ascii="Times New Roman" w:hAnsi="Times New Roman" w:cs="Times New Roman"/>
          <w:sz w:val="24"/>
          <w:szCs w:val="24"/>
        </w:rPr>
        <w:t>е</w:t>
      </w:r>
      <w:r w:rsidRPr="00155B81">
        <w:rPr>
          <w:rStyle w:val="3BookmanOldStyle65pt"/>
          <w:rFonts w:ascii="Times New Roman" w:hAnsi="Times New Roman" w:cs="Times New Roman"/>
          <w:sz w:val="24"/>
          <w:szCs w:val="24"/>
        </w:rPr>
        <w:t xml:space="preserve"> негласно предполагается, что стенка сосуда очень тонкая, т. е. оптическая длина пути в ней мала по сравнению с оптической длиной пути в жидкости: 2</w:t>
      </w:r>
      <w:r w:rsidRPr="00155B81">
        <w:rPr>
          <w:rStyle w:val="3BookmanOldStyle75pt"/>
          <w:rFonts w:ascii="Times New Roman" w:hAnsi="Times New Roman" w:cs="Times New Roman"/>
          <w:sz w:val="24"/>
          <w:szCs w:val="24"/>
        </w:rPr>
        <w:t>n</w:t>
      </w:r>
      <w:proofErr w:type="spellStart"/>
      <w:r w:rsidRPr="00B62D8B">
        <w:rPr>
          <w:rStyle w:val="3BookmanOldStyle75pt"/>
          <w:rFonts w:ascii="Times New Roman" w:hAnsi="Times New Roman" w:cs="Times New Roman"/>
          <w:sz w:val="24"/>
          <w:szCs w:val="24"/>
          <w:vertAlign w:val="subscript"/>
          <w:lang w:val="ru-RU"/>
        </w:rPr>
        <w:t>ст</w:t>
      </w:r>
      <w:proofErr w:type="spellEnd"/>
      <w:r w:rsidRPr="00B62D8B">
        <w:rPr>
          <w:rStyle w:val="3BookmanOldStyle75pt"/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155B81">
        <w:rPr>
          <w:rStyle w:val="3BookmanOldStyle75pt"/>
          <w:rFonts w:ascii="Times New Roman" w:hAnsi="Times New Roman" w:cs="Times New Roman"/>
          <w:sz w:val="24"/>
          <w:szCs w:val="24"/>
        </w:rPr>
        <w:t>d</w:t>
      </w:r>
      <w:r w:rsidRPr="00B62D8B">
        <w:rPr>
          <w:rStyle w:val="3BookmanOldStyle75pt"/>
          <w:rFonts w:ascii="Times New Roman" w:hAnsi="Times New Roman" w:cs="Times New Roman"/>
          <w:sz w:val="24"/>
          <w:szCs w:val="24"/>
          <w:lang w:val="ru-RU"/>
        </w:rPr>
        <w:t xml:space="preserve"> &lt;&lt; </w:t>
      </w:r>
      <w:proofErr w:type="spellStart"/>
      <w:r w:rsidRPr="00155B81">
        <w:rPr>
          <w:rStyle w:val="3BookmanOldStyle75pt"/>
          <w:rFonts w:ascii="Times New Roman" w:hAnsi="Times New Roman" w:cs="Times New Roman"/>
          <w:sz w:val="24"/>
          <w:szCs w:val="24"/>
        </w:rPr>
        <w:t>n</w:t>
      </w:r>
      <w:r w:rsidRPr="00155B81">
        <w:rPr>
          <w:rStyle w:val="3BookmanOldStyle75pt"/>
          <w:rFonts w:ascii="Times New Roman" w:hAnsi="Times New Roman" w:cs="Times New Roman"/>
          <w:sz w:val="24"/>
          <w:szCs w:val="24"/>
          <w:vertAlign w:val="subscript"/>
        </w:rPr>
        <w:t>x</w:t>
      </w:r>
      <w:r w:rsidRPr="00155B81">
        <w:rPr>
          <w:rStyle w:val="3BookmanOldStyle75pt"/>
          <w:rFonts w:ascii="Times New Roman" w:hAnsi="Times New Roman" w:cs="Times New Roman"/>
          <w:sz w:val="24"/>
          <w:szCs w:val="24"/>
        </w:rPr>
        <w:t>L</w:t>
      </w:r>
      <w:proofErr w:type="spellEnd"/>
      <w:r w:rsidRPr="00B62D8B">
        <w:rPr>
          <w:rStyle w:val="3BookmanOldStyle75pt"/>
          <w:rFonts w:ascii="Times New Roman" w:hAnsi="Times New Roman" w:cs="Times New Roman"/>
          <w:sz w:val="24"/>
          <w:szCs w:val="24"/>
          <w:lang w:val="ru-RU"/>
        </w:rPr>
        <w:t>.</w:t>
      </w:r>
    </w:p>
    <w:p w:rsidR="00B62D8B" w:rsidRPr="00155B81" w:rsidRDefault="00B62D8B" w:rsidP="00B62D8B">
      <w:pPr>
        <w:pStyle w:val="1"/>
        <w:spacing w:line="240" w:lineRule="auto"/>
        <w:ind w:left="20" w:right="40" w:firstLine="300"/>
        <w:rPr>
          <w:sz w:val="24"/>
          <w:szCs w:val="24"/>
        </w:rPr>
      </w:pP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Оборудование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: лазерный брелок, сосуд прямоугольного сечения с водой, бумага, карандаш, транспортир.</w:t>
      </w:r>
    </w:p>
    <w:p w:rsidR="00B62D8B" w:rsidRPr="00155B81" w:rsidRDefault="00B62D8B" w:rsidP="00B62D8B">
      <w:pPr>
        <w:pStyle w:val="20"/>
        <w:spacing w:before="0" w:line="240" w:lineRule="auto"/>
        <w:ind w:left="20" w:firstLine="300"/>
        <w:rPr>
          <w:sz w:val="24"/>
          <w:szCs w:val="24"/>
        </w:rPr>
      </w:pPr>
      <w:r w:rsidRPr="00155B81">
        <w:rPr>
          <w:rStyle w:val="2BookmanOldStyle75pt"/>
          <w:rFonts w:ascii="Times New Roman" w:hAnsi="Times New Roman" w:cs="Times New Roman"/>
          <w:sz w:val="24"/>
          <w:szCs w:val="24"/>
        </w:rPr>
        <w:t>Ход работы</w:t>
      </w:r>
    </w:p>
    <w:p w:rsidR="00B62D8B" w:rsidRPr="00155B81" w:rsidRDefault="00B62D8B" w:rsidP="00B62D8B">
      <w:pPr>
        <w:pStyle w:val="1"/>
        <w:numPr>
          <w:ilvl w:val="0"/>
          <w:numId w:val="1"/>
        </w:numPr>
        <w:tabs>
          <w:tab w:val="left" w:pos="514"/>
        </w:tabs>
        <w:spacing w:line="240" w:lineRule="auto"/>
        <w:ind w:left="20" w:right="40" w:firstLine="300"/>
        <w:rPr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ab/>
        <w:t>Поставьте на лист бумаги сосуд прямоугольной формы и обведите его контур карандашом (можно использовать пла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стиковые коробки от продуктов питания, пеналы из оргстекла, коробки от 3, 5-дюймовых дискет, если заклеить отверстия скот</w:t>
      </w:r>
      <w:r>
        <w:rPr>
          <w:rStyle w:val="BookmanOldStyle75pt0"/>
          <w:rFonts w:ascii="Times New Roman" w:hAnsi="Times New Roman" w:cs="Times New Roman"/>
          <w:sz w:val="24"/>
          <w:szCs w:val="24"/>
        </w:rPr>
        <w:t>чем, стеклянные бутылки и т. д.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). Налейте в сосуд воду.</w:t>
      </w:r>
    </w:p>
    <w:p w:rsidR="00B62D8B" w:rsidRPr="00155B81" w:rsidRDefault="00B62D8B" w:rsidP="00B62D8B">
      <w:pPr>
        <w:pStyle w:val="1"/>
        <w:numPr>
          <w:ilvl w:val="0"/>
          <w:numId w:val="1"/>
        </w:numPr>
        <w:tabs>
          <w:tab w:val="left" w:pos="519"/>
        </w:tabs>
        <w:spacing w:line="240" w:lineRule="auto"/>
        <w:ind w:left="20" w:right="40" w:firstLine="300"/>
        <w:rPr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ab/>
        <w:t>Направьте луч в точку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1А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под некоторым углом (рис. 1) и острым карандашом отметьте ход луча. Для этого, не сдви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гая брелок, «поймайте» кончиком карандаша луч и опусти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 xml:space="preserve">те карандаш в этом месте на лист, оставив метку на бумаге. Сделав несколько меток, убедитесь, что они точно ложатся на </w:t>
      </w:r>
      <w:proofErr w:type="gramStart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.</w:t>
      </w:r>
    </w:p>
    <w:p w:rsidR="00B62D8B" w:rsidRPr="00155B81" w:rsidRDefault="00B62D8B" w:rsidP="00B62D8B">
      <w:pPr>
        <w:framePr w:wrap="notBeside" w:vAnchor="text" w:hAnchor="text" w:xAlign="center" w:y="1"/>
        <w:jc w:val="center"/>
      </w:pPr>
      <w:r>
        <w:rPr>
          <w:noProof/>
        </w:rPr>
        <w:drawing>
          <wp:inline distT="0" distB="0" distL="0" distR="0">
            <wp:extent cx="2144395" cy="1397635"/>
            <wp:effectExtent l="19050" t="0" r="8255" b="0"/>
            <wp:docPr id="1" name="Рисунок 1" descr="E:\ска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8B" w:rsidRPr="00155B81" w:rsidRDefault="00B62D8B" w:rsidP="00B62D8B"/>
    <w:p w:rsidR="00B62D8B" w:rsidRPr="00155B81" w:rsidRDefault="00B62D8B" w:rsidP="00B62D8B">
      <w:pPr>
        <w:pStyle w:val="1"/>
        <w:spacing w:line="240" w:lineRule="auto"/>
        <w:ind w:left="20" w:right="40" w:firstLine="300"/>
        <w:rPr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Не меняя положения лазерного брелока, поставьте точку 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1Б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там, где луч выходит из сосуда. Точность повысится, если вы, как и в предыдущем случае, сделаете несколько меток по ходу выходящего луча. Если вы работаете вдвоем, то пусть ваш напарник зайдет с другой стороны и прона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блюдает место выхода непосредственно на стенке сосуда или на приставленной почти вплотную к нему спичке. Если вы один, то, чтобы сделать луч видимым, подсыпьте в воду тальк или потрите дальнюю стенку сосуда наждачной шкуркой.</w:t>
      </w:r>
    </w:p>
    <w:p w:rsidR="00B62D8B" w:rsidRPr="001D3ABD" w:rsidRDefault="00B62D8B" w:rsidP="00B62D8B">
      <w:pPr>
        <w:pStyle w:val="1"/>
        <w:numPr>
          <w:ilvl w:val="0"/>
          <w:numId w:val="1"/>
        </w:numPr>
        <w:tabs>
          <w:tab w:val="left" w:pos="534"/>
        </w:tabs>
        <w:spacing w:line="240" w:lineRule="auto"/>
        <w:ind w:left="20" w:right="40" w:firstLine="300"/>
        <w:rPr>
          <w:rStyle w:val="BookmanOldStyle75pt0"/>
          <w:rFonts w:ascii="Times New Roman" w:eastAsia="Times New Roman" w:hAnsi="Times New Roman" w:cs="Times New Roman"/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ab/>
        <w:t>Повторив опыт при разных углах падения а, получите серию точек, показывающих ход лучей 1, 2, 3..., преломля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ющихся на границе раздела воздух-вода (рис. 2). Соединяя точки, нарисуйте падающие и преломленные лучи, измерьте соответствующие углы α и γ транспортиром и занесите их в таблицу. Проанализируйте, на сколько градусов вы ошиба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 xml:space="preserve">етесь при фиксировании хода луча и измерении каждого угла. Скорее </w:t>
      </w:r>
      <w:proofErr w:type="gramStart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ошибку будет определять точность про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цедур построения лучей и измерения их транспортиром. В любом случае ошибка не может быть меньше цены деления транспортира (±1°).</w:t>
      </w:r>
    </w:p>
    <w:p w:rsidR="00B62D8B" w:rsidRPr="00155B81" w:rsidRDefault="00B62D8B" w:rsidP="00B62D8B">
      <w:pPr>
        <w:ind w:left="720"/>
        <w:jc w:val="center"/>
      </w:pPr>
      <w:r>
        <w:rPr>
          <w:noProof/>
        </w:rPr>
        <w:drawing>
          <wp:inline distT="0" distB="0" distL="0" distR="0">
            <wp:extent cx="1777285" cy="1626271"/>
            <wp:effectExtent l="19050" t="0" r="0" b="0"/>
            <wp:docPr id="86" name="Рисунок 8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66" cy="162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8B" w:rsidRPr="001D3ABD" w:rsidRDefault="00B62D8B" w:rsidP="00B62D8B">
      <w:pPr>
        <w:pStyle w:val="1"/>
        <w:numPr>
          <w:ilvl w:val="0"/>
          <w:numId w:val="1"/>
        </w:numPr>
        <w:tabs>
          <w:tab w:val="left" w:pos="529"/>
        </w:tabs>
        <w:spacing w:line="240" w:lineRule="auto"/>
        <w:ind w:left="40" w:right="20" w:firstLine="300"/>
        <w:rPr>
          <w:sz w:val="24"/>
          <w:szCs w:val="24"/>
        </w:rPr>
      </w:pPr>
      <w:r w:rsidRPr="001D3ABD"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r w:rsidRPr="001D3ABD">
        <w:rPr>
          <w:rStyle w:val="BookmanOldStyle75pt0"/>
          <w:rFonts w:ascii="Times New Roman" w:hAnsi="Times New Roman" w:cs="Times New Roman"/>
          <w:sz w:val="24"/>
          <w:szCs w:val="24"/>
        </w:rPr>
        <w:tab/>
        <w:t xml:space="preserve">Постройте график зависимости угла преломления γ от угла падения </w:t>
      </w:r>
      <w:r>
        <w:rPr>
          <w:rStyle w:val="BookmanOldStyle75pt0"/>
          <w:rFonts w:ascii="Times New Roman" w:hAnsi="Times New Roman" w:cs="Times New Roman"/>
          <w:sz w:val="24"/>
          <w:szCs w:val="24"/>
        </w:rPr>
        <w:t>α</w:t>
      </w:r>
      <w:r w:rsidRPr="001D3ABD">
        <w:rPr>
          <w:rStyle w:val="BookmanOldStyle75pt0"/>
          <w:rFonts w:ascii="Times New Roman" w:hAnsi="Times New Roman" w:cs="Times New Roman"/>
          <w:sz w:val="24"/>
          <w:szCs w:val="24"/>
        </w:rPr>
        <w:t xml:space="preserve">. Можно </w:t>
      </w:r>
      <w:proofErr w:type="gramStart"/>
      <w:r w:rsidRPr="001D3ABD">
        <w:rPr>
          <w:rStyle w:val="BookmanOldStyle75pt0"/>
          <w:rFonts w:ascii="Times New Roman" w:hAnsi="Times New Roman" w:cs="Times New Roman"/>
          <w:sz w:val="24"/>
          <w:szCs w:val="24"/>
        </w:rPr>
        <w:t>ли</w:t>
      </w:r>
      <w:proofErr w:type="gramEnd"/>
      <w:r w:rsidRPr="001D3ABD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но графику утверждать, что в пределах точности измерения выполняется закон γ =</w:t>
      </w:r>
      <w:r w:rsidRPr="001D3ABD">
        <w:rPr>
          <w:rStyle w:val="BookmanOldStyle7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ABD">
        <w:rPr>
          <w:rStyle w:val="BookmanOldStyle75pt"/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Style w:val="BookmanOldStyle75pt"/>
          <w:rFonts w:ascii="Times New Roman" w:hAnsi="Times New Roman" w:cs="Times New Roman"/>
          <w:sz w:val="24"/>
          <w:szCs w:val="24"/>
          <w:lang w:val="en-US"/>
        </w:rPr>
        <w:t>α</w:t>
      </w:r>
      <w:proofErr w:type="spellEnd"/>
      <w:r w:rsidRPr="001D3ABD">
        <w:rPr>
          <w:rStyle w:val="BookmanOldStyle75pt"/>
          <w:rFonts w:ascii="Times New Roman" w:hAnsi="Times New Roman" w:cs="Times New Roman"/>
          <w:sz w:val="24"/>
          <w:szCs w:val="24"/>
        </w:rPr>
        <w:t>,</w:t>
      </w:r>
      <w:r w:rsidRPr="001D3ABD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где</w:t>
      </w:r>
      <w:r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r w:rsidRPr="001D3ABD">
        <w:rPr>
          <w:rStyle w:val="BookmanOldStyle75pt"/>
          <w:rFonts w:ascii="Times New Roman" w:hAnsi="Times New Roman" w:cs="Times New Roman"/>
          <w:sz w:val="24"/>
          <w:szCs w:val="24"/>
          <w:lang w:val="en-US"/>
        </w:rPr>
        <w:t>k</w:t>
      </w:r>
      <w:r w:rsidRPr="001D3ABD">
        <w:rPr>
          <w:rStyle w:val="BookmanOldStyle75pt0"/>
          <w:rFonts w:ascii="Times New Roman" w:hAnsi="Times New Roman" w:cs="Times New Roman"/>
          <w:sz w:val="24"/>
          <w:szCs w:val="24"/>
        </w:rPr>
        <w:t xml:space="preserve"> - коэффициент пропорциональности? Если да, то вы от</w:t>
      </w:r>
      <w:r w:rsidRPr="001D3ABD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крыли новый закон преломления!</w:t>
      </w:r>
    </w:p>
    <w:p w:rsidR="00B62D8B" w:rsidRPr="00155B81" w:rsidRDefault="00B62D8B" w:rsidP="00B62D8B">
      <w:pPr>
        <w:pStyle w:val="1"/>
        <w:numPr>
          <w:ilvl w:val="0"/>
          <w:numId w:val="1"/>
        </w:numPr>
        <w:tabs>
          <w:tab w:val="left" w:pos="558"/>
        </w:tabs>
        <w:spacing w:line="240" w:lineRule="auto"/>
        <w:ind w:left="40" w:right="20" w:firstLine="280"/>
        <w:rPr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ab/>
        <w:t>Если нет, то зафиксируйте в отчете, в какой области графика ошибки измерений позволяют утверждать, что при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веденный закон нарушается. Посчитайте синусы углов паде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 xml:space="preserve">ния и преломления и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lastRenderedPageBreak/>
        <w:t>занесите их в ту же таблицу. Построй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 xml:space="preserve">те график зависимости </w:t>
      </w:r>
      <w:proofErr w:type="spellStart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sin</w:t>
      </w:r>
      <w:proofErr w:type="spellEnd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α от </w:t>
      </w:r>
      <w:proofErr w:type="spellStart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sin</w:t>
      </w:r>
      <w:proofErr w:type="spellEnd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γ. Можно ли эту зависи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 xml:space="preserve">мость назвать прямо пропорциональной: </w:t>
      </w:r>
      <w:proofErr w:type="spellStart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sin</w:t>
      </w:r>
      <w:proofErr w:type="spellEnd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α = </w:t>
      </w:r>
      <w:proofErr w:type="spellStart"/>
      <w:r>
        <w:rPr>
          <w:rStyle w:val="BookmanOldStyle75pt0"/>
          <w:rFonts w:ascii="Times New Roman" w:hAnsi="Times New Roman" w:cs="Times New Roman"/>
          <w:sz w:val="24"/>
          <w:szCs w:val="24"/>
        </w:rPr>
        <w:t>n</w:t>
      </w:r>
      <w:proofErr w:type="spellEnd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sin</w:t>
      </w:r>
      <w:proofErr w:type="spellEnd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γ?</w:t>
      </w:r>
    </w:p>
    <w:p w:rsidR="00B62D8B" w:rsidRPr="00155B81" w:rsidRDefault="00B62D8B" w:rsidP="00B62D8B">
      <w:pPr>
        <w:pStyle w:val="1"/>
        <w:numPr>
          <w:ilvl w:val="0"/>
          <w:numId w:val="1"/>
        </w:numPr>
        <w:tabs>
          <w:tab w:val="left" w:pos="563"/>
        </w:tabs>
        <w:spacing w:line="240" w:lineRule="auto"/>
        <w:ind w:left="40" w:right="20" w:firstLine="280"/>
        <w:rPr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ab/>
        <w:t xml:space="preserve">Если вы знакомы с теорией обработки результатов с учетом ошибок измерений, нанесите ошибки на график и определите показатель преломления </w:t>
      </w:r>
      <w:proofErr w:type="spellStart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n</w:t>
      </w:r>
      <w:proofErr w:type="spellEnd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с их учетом. Если не знакомы, отметьте в таблице максимальное и минимальное значения каждого из углов с учетом анализа, выполненного в п. 4. Рассчитайте синусы для максимальных и минималь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ных значений углов и нанесите их</w:t>
      </w:r>
      <w:r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на график. Проведите на графике прямые с максимальным и минимальным накло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>ном, проходящие через все точки с учетом ошибок.</w:t>
      </w:r>
    </w:p>
    <w:p w:rsidR="00B62D8B" w:rsidRPr="00736E5B" w:rsidRDefault="00B62D8B" w:rsidP="00B62D8B">
      <w:pPr>
        <w:pStyle w:val="1"/>
        <w:numPr>
          <w:ilvl w:val="0"/>
          <w:numId w:val="1"/>
        </w:numPr>
        <w:tabs>
          <w:tab w:val="left" w:pos="539"/>
        </w:tabs>
        <w:spacing w:line="240" w:lineRule="auto"/>
        <w:ind w:left="40" w:right="20" w:firstLine="280"/>
        <w:rPr>
          <w:rStyle w:val="BookmanOldStyle75pt0"/>
          <w:rFonts w:ascii="Times New Roman" w:eastAsia="Times New Roman" w:hAnsi="Times New Roman" w:cs="Times New Roman"/>
          <w:sz w:val="24"/>
          <w:szCs w:val="24"/>
        </w:rPr>
      </w:pPr>
      <w:r w:rsidRPr="00736E5B">
        <w:rPr>
          <w:rStyle w:val="BookmanOldStyle75pt0"/>
          <w:rFonts w:ascii="Times New Roman" w:hAnsi="Times New Roman" w:cs="Times New Roman"/>
          <w:sz w:val="24"/>
          <w:szCs w:val="24"/>
        </w:rPr>
        <w:t xml:space="preserve">По синусам углов падения и преломления определите </w:t>
      </w:r>
      <w:proofErr w:type="spellStart"/>
      <w:r w:rsidRPr="00736E5B">
        <w:rPr>
          <w:rStyle w:val="BookmanOldStyle75pt0"/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5B">
        <w:rPr>
          <w:rStyle w:val="BookmanOldStyle75pt0"/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Style w:val="BookmanOldStyle75pt0"/>
          <w:rFonts w:ascii="Times New Roman" w:hAnsi="Times New Roman" w:cs="Times New Roman"/>
          <w:sz w:val="24"/>
          <w:szCs w:val="24"/>
          <w:vertAlign w:val="subscript"/>
        </w:rPr>
        <w:t>ax</w:t>
      </w:r>
      <w:proofErr w:type="spellEnd"/>
      <w:r w:rsidRPr="00736E5B">
        <w:rPr>
          <w:rStyle w:val="BookmanOldStyle75pt0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Style w:val="BookmanOldStyle75pt0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Style w:val="BookmanOldStyle75pt0"/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Style w:val="BookmanOldStyle75pt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okmanOldStyle75pt0"/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736E5B">
        <w:rPr>
          <w:rStyle w:val="BookmanOldStyle75pt0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6E5B">
        <w:rPr>
          <w:rStyle w:val="BookmanOldStyle75pt0"/>
          <w:rFonts w:ascii="Times New Roman" w:hAnsi="Times New Roman" w:cs="Times New Roman"/>
          <w:sz w:val="24"/>
          <w:szCs w:val="24"/>
        </w:rPr>
        <w:t>рассчитайте:</w:t>
      </w:r>
    </w:p>
    <w:p w:rsidR="00B62D8B" w:rsidRPr="00FF67EE" w:rsidRDefault="0053202A" w:rsidP="00B62D8B">
      <w:pPr>
        <w:pStyle w:val="1"/>
        <w:tabs>
          <w:tab w:val="left" w:pos="539"/>
        </w:tabs>
        <w:spacing w:line="240" w:lineRule="auto"/>
        <w:ind w:left="320" w:right="20"/>
        <w:rPr>
          <w:i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cp</m:t>
            </m:r>
          </m:sub>
        </m:sSub>
        <m:r>
          <w:rPr>
            <w:rFonts w:ascii="Cambria Math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Style w:val="BookmanOldStyle75pt0"/>
                    <w:rFonts w:ascii="Cambria Math" w:hAnsi="Times New Roman" w:cs="Times New Roman"/>
                    <w:sz w:val="24"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BookmanOldStyle75pt0"/>
                    <w:rFonts w:ascii="Cambria Math" w:hAnsi="Times New Roman" w:cs="Times New Roman"/>
                    <w:sz w:val="24"/>
                    <w:szCs w:val="24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Style w:val="BookmanOldStyle75pt0"/>
                    <w:rFonts w:ascii="Cambria Math" w:hAnsi="Times New Roman" w:cs="Times New Roman"/>
                    <w:sz w:val="24"/>
                    <w:szCs w:val="24"/>
                    <w:vertAlign w:val="subscript"/>
                    <w:lang w:val="en-US"/>
                  </w:rPr>
                  <m:t>max</m:t>
                </m:r>
              </m:sub>
            </m:sSub>
            <m:r>
              <w:rPr>
                <w:rFonts w:ascii="Cambria Math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min</m:t>
                </m:r>
              </m:sub>
            </m:sSub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;</m:t>
        </m:r>
      </m:oMath>
      <w:r w:rsidR="00B62D8B" w:rsidRPr="00FF67EE">
        <w:rPr>
          <w:i/>
          <w:sz w:val="24"/>
          <w:szCs w:val="24"/>
          <w:lang w:val="en-US"/>
        </w:rPr>
        <w:t xml:space="preserve">      </w:t>
      </w:r>
      <w:r w:rsidR="00B62D8B" w:rsidRPr="00FF67EE">
        <w:rPr>
          <w:sz w:val="24"/>
          <w:szCs w:val="24"/>
        </w:rPr>
        <w:t>Δ</w:t>
      </w:r>
      <w:r w:rsidR="00B62D8B" w:rsidRPr="00AC5573">
        <w:rPr>
          <w:i/>
          <w:sz w:val="24"/>
          <w:szCs w:val="24"/>
          <w:lang w:val="en-US"/>
        </w:rPr>
        <w:t>n</w:t>
      </w:r>
      <w:r w:rsidR="00B62D8B">
        <w:rPr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Style w:val="BookmanOldStyle75pt0"/>
                    <w:rFonts w:ascii="Cambria Math" w:hAnsi="Times New Roman" w:cs="Times New Roman"/>
                    <w:sz w:val="24"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BookmanOldStyle75pt0"/>
                    <w:rFonts w:ascii="Cambria Math" w:hAnsi="Times New Roman" w:cs="Times New Roman"/>
                    <w:sz w:val="24"/>
                    <w:szCs w:val="24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Style w:val="BookmanOldStyle75pt0"/>
                    <w:rFonts w:ascii="Cambria Math" w:hAnsi="Times New Roman" w:cs="Times New Roman"/>
                    <w:sz w:val="24"/>
                    <w:szCs w:val="24"/>
                    <w:vertAlign w:val="subscript"/>
                    <w:lang w:val="en-US"/>
                  </w:rPr>
                  <m:t>max</m:t>
                </m:r>
              </m:sub>
            </m:sSub>
            <m:r>
              <w:rPr>
                <w:rFonts w:ascii="Cambria Math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min</m:t>
                </m:r>
              </m:sub>
            </m:sSub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 </m:t>
        </m:r>
      </m:oMath>
      <w:r w:rsidR="00B62D8B" w:rsidRPr="00FF67EE">
        <w:rPr>
          <w:i/>
          <w:sz w:val="24"/>
          <w:szCs w:val="24"/>
          <w:lang w:val="en-US"/>
        </w:rPr>
        <w:t xml:space="preserve">      </w:t>
      </w:r>
    </w:p>
    <w:p w:rsidR="00B62D8B" w:rsidRPr="00155B81" w:rsidRDefault="00B62D8B" w:rsidP="00B62D8B">
      <w:pPr>
        <w:pStyle w:val="1"/>
        <w:numPr>
          <w:ilvl w:val="0"/>
          <w:numId w:val="1"/>
        </w:numPr>
        <w:tabs>
          <w:tab w:val="left" w:pos="558"/>
        </w:tabs>
        <w:spacing w:line="240" w:lineRule="auto"/>
        <w:ind w:left="40" w:right="20" w:firstLine="280"/>
        <w:rPr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Запишите вывод из работы и значение</w:t>
      </w:r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Style w:val="BookmanOldStyle75pt"/>
          <w:rFonts w:ascii="Times New Roman" w:hAnsi="Times New Roman" w:cs="Times New Roman"/>
          <w:sz w:val="24"/>
          <w:szCs w:val="24"/>
        </w:rPr>
        <w:t xml:space="preserve"> =</w:t>
      </w:r>
      <w:r w:rsidRPr="002B21E3">
        <w:rPr>
          <w:rStyle w:val="BookmanOldStyle7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89F">
        <w:rPr>
          <w:rStyle w:val="BookmanOldStyle75pt"/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Style w:val="BookmanOldStyle75pt"/>
          <w:rFonts w:ascii="Times New Roman" w:hAnsi="Times New Roman" w:cs="Times New Roman"/>
          <w:sz w:val="24"/>
          <w:szCs w:val="24"/>
          <w:vertAlign w:val="subscript"/>
          <w:lang w:val="en-US"/>
        </w:rPr>
        <w:t>cp</w:t>
      </w:r>
      <w:proofErr w:type="spellEnd"/>
      <w:r w:rsidRPr="000D589F">
        <w:rPr>
          <w:rStyle w:val="BookmanOldStyle75pt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Style w:val="BookmanOldStyle75pt"/>
            <w:rFonts w:ascii="Cambria Math" w:hAnsi="Cambria Math" w:cs="Times New Roman"/>
            <w:sz w:val="24"/>
            <w:szCs w:val="24"/>
          </w:rPr>
          <m:t xml:space="preserve">±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Pr="00155B81">
        <w:rPr>
          <w:rStyle w:val="BookmanOldStyle75pt"/>
          <w:rFonts w:ascii="Times New Roman" w:hAnsi="Times New Roman" w:cs="Times New Roman"/>
          <w:sz w:val="24"/>
          <w:szCs w:val="24"/>
        </w:rPr>
        <w:t xml:space="preserve">.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Сравните ваш результат с табличным значением.</w:t>
      </w:r>
    </w:p>
    <w:p w:rsidR="00B62D8B" w:rsidRPr="00155B81" w:rsidRDefault="00B62D8B" w:rsidP="00B62D8B">
      <w:pPr>
        <w:pStyle w:val="20"/>
        <w:spacing w:before="0" w:line="240" w:lineRule="auto"/>
        <w:ind w:left="40" w:firstLine="280"/>
        <w:rPr>
          <w:sz w:val="24"/>
          <w:szCs w:val="24"/>
        </w:rPr>
      </w:pPr>
      <w:r w:rsidRPr="00155B81">
        <w:rPr>
          <w:rStyle w:val="2BookmanOldStyle75pt"/>
          <w:rFonts w:ascii="Times New Roman" w:eastAsiaTheme="minorHAnsi" w:hAnsi="Times New Roman" w:cs="Times New Roman"/>
          <w:sz w:val="24"/>
          <w:szCs w:val="24"/>
        </w:rPr>
        <w:t>Примечания для учителя</w:t>
      </w:r>
    </w:p>
    <w:p w:rsidR="00B62D8B" w:rsidRPr="00155B81" w:rsidRDefault="00B62D8B" w:rsidP="00B62D8B">
      <w:pPr>
        <w:pStyle w:val="1"/>
        <w:numPr>
          <w:ilvl w:val="0"/>
          <w:numId w:val="2"/>
        </w:numPr>
        <w:tabs>
          <w:tab w:val="left" w:pos="486"/>
        </w:tabs>
        <w:spacing w:line="240" w:lineRule="auto"/>
        <w:ind w:left="40" w:right="20" w:firstLine="280"/>
        <w:rPr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Типовые значения величин, получаемых в эксперимен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 xml:space="preserve">те, приведены в табл. </w:t>
      </w:r>
      <w:r>
        <w:rPr>
          <w:rStyle w:val="BookmanOldStyle75pt0"/>
          <w:rFonts w:ascii="Times New Roman" w:hAnsi="Times New Roman" w:cs="Times New Roman"/>
          <w:sz w:val="24"/>
          <w:szCs w:val="24"/>
        </w:rPr>
        <w:t>1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BookmanOldStyle75pt0"/>
          <w:rFonts w:ascii="Times New Roman" w:hAnsi="Times New Roman" w:cs="Times New Roman"/>
          <w:sz w:val="24"/>
          <w:szCs w:val="24"/>
        </w:rPr>
        <w:t>н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а рис. </w:t>
      </w:r>
      <w:r>
        <w:rPr>
          <w:rStyle w:val="BookmanOldStyle75pt0"/>
          <w:rFonts w:ascii="Times New Roman" w:hAnsi="Times New Roman" w:cs="Times New Roman"/>
          <w:sz w:val="24"/>
          <w:szCs w:val="24"/>
        </w:rPr>
        <w:t>3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, 4.</w:t>
      </w:r>
    </w:p>
    <w:p w:rsidR="00B62D8B" w:rsidRPr="00155B81" w:rsidRDefault="00B62D8B" w:rsidP="00B62D8B">
      <w:pPr>
        <w:pStyle w:val="1"/>
        <w:numPr>
          <w:ilvl w:val="0"/>
          <w:numId w:val="2"/>
        </w:numPr>
        <w:tabs>
          <w:tab w:val="left" w:pos="482"/>
        </w:tabs>
        <w:spacing w:line="240" w:lineRule="auto"/>
        <w:ind w:left="40" w:right="20" w:firstLine="280"/>
        <w:rPr>
          <w:sz w:val="24"/>
          <w:szCs w:val="24"/>
        </w:rPr>
      </w:pP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Ошибки в нахождении углов определяются в основном шириной луча </w:t>
      </w:r>
      <w:r>
        <w:rPr>
          <w:rStyle w:val="BookmanOldStyle75pt0"/>
          <w:rFonts w:ascii="Times New Roman" w:hAnsi="Times New Roman" w:cs="Times New Roman"/>
          <w:sz w:val="24"/>
          <w:szCs w:val="24"/>
        </w:rPr>
        <w:t xml:space="preserve">(≈ 1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мм) и точностью измерения угла транс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 xml:space="preserve">портиром </w:t>
      </w:r>
      <w:r w:rsidRPr="0058102C">
        <w:rPr>
          <w:rStyle w:val="BookmanOldStyle75pt0"/>
          <w:rFonts w:ascii="Times New Roman" w:hAnsi="Times New Roman" w:cs="Times New Roman"/>
          <w:sz w:val="24"/>
          <w:szCs w:val="24"/>
        </w:rPr>
        <w:t>(</w:t>
      </w:r>
      <w:r w:rsidRPr="00267F68">
        <w:rPr>
          <w:rStyle w:val="BookmanOldStyle75pt0"/>
          <w:rFonts w:ascii="Times New Roman" w:hAnsi="Times New Roman" w:cs="Times New Roman"/>
          <w:sz w:val="24"/>
          <w:szCs w:val="24"/>
        </w:rPr>
        <w:t>± 1</w:t>
      </w:r>
      <w:r w:rsidRPr="0058102C">
        <w:rPr>
          <w:rStyle w:val="BookmanOldStyle75pt0"/>
          <w:rFonts w:ascii="Times New Roman" w:hAnsi="Times New Roman" w:cs="Times New Roman"/>
          <w:sz w:val="24"/>
          <w:szCs w:val="24"/>
        </w:rPr>
        <w:t>°).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Вследствие этого ошибка при малых </w:t>
      </w:r>
      <w:r w:rsidRPr="00267F68">
        <w:rPr>
          <w:rStyle w:val="BookmanOldStyle75pt0"/>
          <w:rFonts w:ascii="Times New Roman" w:hAnsi="Times New Roman" w:cs="Times New Roman"/>
          <w:sz w:val="24"/>
          <w:szCs w:val="24"/>
        </w:rPr>
        <w:t>α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боль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softHyphen/>
        <w:t xml:space="preserve">ше, чем </w:t>
      </w:r>
      <w:proofErr w:type="gramStart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при</w:t>
      </w:r>
      <w:proofErr w:type="gramEnd"/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 xml:space="preserve"> больших, поскольку с увеличением угла растет ширина регистрируемого </w:t>
      </w:r>
      <w:r w:rsidRPr="00267F68">
        <w:rPr>
          <w:rStyle w:val="BookmanOldStyle75pt0"/>
          <w:rFonts w:ascii="Times New Roman" w:hAnsi="Times New Roman" w:cs="Times New Roman"/>
          <w:sz w:val="24"/>
          <w:szCs w:val="24"/>
        </w:rPr>
        <w:t>н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а стенке пятна.</w:t>
      </w:r>
    </w:p>
    <w:p w:rsidR="00B62D8B" w:rsidRPr="00C91F98" w:rsidRDefault="00B62D8B" w:rsidP="00B62D8B">
      <w:pPr>
        <w:pStyle w:val="a7"/>
        <w:framePr w:wrap="notBeside" w:vAnchor="text" w:hAnchor="text" w:xAlign="center" w:y="1"/>
        <w:spacing w:line="240" w:lineRule="auto"/>
        <w:jc w:val="center"/>
        <w:rPr>
          <w:sz w:val="24"/>
          <w:szCs w:val="24"/>
        </w:rPr>
      </w:pPr>
      <w:r w:rsidRPr="00C91F98">
        <w:rPr>
          <w:rStyle w:val="BookmanOldStyle75pt1"/>
          <w:rFonts w:ascii="Times New Roman" w:hAnsi="Times New Roman" w:cs="Times New Roman"/>
          <w:sz w:val="24"/>
          <w:szCs w:val="24"/>
        </w:rPr>
        <w:t xml:space="preserve">Таблица </w:t>
      </w:r>
      <w:r w:rsidRPr="00C91F98">
        <w:rPr>
          <w:rStyle w:val="BookmanOldStyle75pt1"/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276"/>
        <w:gridCol w:w="1134"/>
        <w:gridCol w:w="1701"/>
        <w:gridCol w:w="1701"/>
      </w:tblGrid>
      <w:tr w:rsidR="00B62D8B" w:rsidRPr="00155B81" w:rsidTr="00BF385E">
        <w:trPr>
          <w:trHeight w:val="226"/>
          <w:jc w:val="center"/>
        </w:trPr>
        <w:tc>
          <w:tcPr>
            <w:tcW w:w="128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267F68">
              <w:rPr>
                <w:rStyle w:val="BookmanOldStyle75pt0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</w:t>
            </w: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127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α °</w:t>
            </w:r>
          </w:p>
        </w:tc>
        <w:tc>
          <w:tcPr>
            <w:tcW w:w="1134" w:type="dxa"/>
          </w:tcPr>
          <w:p w:rsidR="00B62D8B" w:rsidRPr="00155B81" w:rsidRDefault="00B62D8B" w:rsidP="00BF385E">
            <w:pPr>
              <w:pStyle w:val="20"/>
              <w:framePr w:wrap="notBeside" w:vAnchor="text" w:hAnchor="text" w:xAlign="center" w:y="1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γ  °</w:t>
            </w:r>
          </w:p>
        </w:tc>
        <w:tc>
          <w:tcPr>
            <w:tcW w:w="1701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4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s</w:t>
            </w: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 α</w:t>
            </w:r>
          </w:p>
        </w:tc>
        <w:tc>
          <w:tcPr>
            <w:tcW w:w="1701" w:type="dxa"/>
            <w:shd w:val="clear" w:color="auto" w:fill="FFFFFF" w:themeFill="background1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420"/>
              <w:jc w:val="left"/>
              <w:rPr>
                <w:sz w:val="24"/>
                <w:szCs w:val="24"/>
              </w:rPr>
            </w:pPr>
            <w:proofErr w:type="spellStart"/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 γ</w:t>
            </w:r>
          </w:p>
        </w:tc>
      </w:tr>
      <w:tr w:rsidR="00B62D8B" w:rsidRPr="00155B81" w:rsidTr="00BF385E">
        <w:trPr>
          <w:trHeight w:val="163"/>
          <w:jc w:val="center"/>
        </w:trPr>
        <w:tc>
          <w:tcPr>
            <w:tcW w:w="128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2D8B" w:rsidRPr="00155B81" w:rsidTr="00BF385E">
        <w:trPr>
          <w:trHeight w:val="211"/>
          <w:jc w:val="center"/>
        </w:trPr>
        <w:tc>
          <w:tcPr>
            <w:tcW w:w="128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25 ± </w:t>
            </w:r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18 ±2</w:t>
            </w:r>
          </w:p>
        </w:tc>
        <w:tc>
          <w:tcPr>
            <w:tcW w:w="1701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0,42 ± 0,02</w:t>
            </w:r>
          </w:p>
        </w:tc>
        <w:tc>
          <w:tcPr>
            <w:tcW w:w="1701" w:type="dxa"/>
            <w:shd w:val="clear" w:color="auto" w:fill="FFFFFF" w:themeFill="background1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0,31 ± 0,03</w:t>
            </w:r>
          </w:p>
        </w:tc>
      </w:tr>
      <w:tr w:rsidR="00B62D8B" w:rsidRPr="00155B81" w:rsidTr="00BF385E">
        <w:trPr>
          <w:trHeight w:val="206"/>
          <w:jc w:val="center"/>
        </w:trPr>
        <w:tc>
          <w:tcPr>
            <w:tcW w:w="1286" w:type="dxa"/>
            <w:shd w:val="clear" w:color="auto" w:fill="FFFFFF" w:themeFill="background1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45 ± </w:t>
            </w:r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30 ± 2</w:t>
            </w:r>
          </w:p>
        </w:tc>
        <w:tc>
          <w:tcPr>
            <w:tcW w:w="1701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0,71 ± 0,01</w:t>
            </w:r>
          </w:p>
        </w:tc>
        <w:tc>
          <w:tcPr>
            <w:tcW w:w="1701" w:type="dxa"/>
            <w:shd w:val="clear" w:color="auto" w:fill="FFFFFF" w:themeFill="background1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0,50 ± 0,03</w:t>
            </w:r>
          </w:p>
        </w:tc>
      </w:tr>
      <w:tr w:rsidR="00B62D8B" w:rsidRPr="00155B81" w:rsidTr="00BF385E">
        <w:trPr>
          <w:trHeight w:val="187"/>
          <w:jc w:val="center"/>
        </w:trPr>
        <w:tc>
          <w:tcPr>
            <w:tcW w:w="128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38 ± 2</w:t>
            </w:r>
          </w:p>
        </w:tc>
        <w:tc>
          <w:tcPr>
            <w:tcW w:w="1701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0,83 ± 0,01</w:t>
            </w:r>
          </w:p>
        </w:tc>
        <w:tc>
          <w:tcPr>
            <w:tcW w:w="1701" w:type="dxa"/>
            <w:shd w:val="clear" w:color="auto" w:fill="FFFFFF" w:themeFill="background1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0,62 ± 0,03</w:t>
            </w:r>
          </w:p>
        </w:tc>
      </w:tr>
      <w:tr w:rsidR="00B62D8B" w:rsidRPr="00155B81" w:rsidTr="00BF385E">
        <w:trPr>
          <w:trHeight w:val="202"/>
          <w:jc w:val="center"/>
        </w:trPr>
        <w:tc>
          <w:tcPr>
            <w:tcW w:w="128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69 ± </w:t>
            </w:r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47 ± </w:t>
            </w:r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0,93 ± 0,005</w:t>
            </w:r>
          </w:p>
        </w:tc>
        <w:tc>
          <w:tcPr>
            <w:tcW w:w="1701" w:type="dxa"/>
            <w:shd w:val="clear" w:color="auto" w:fill="FFFFFF" w:themeFill="background1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0,72 ± 0,02</w:t>
            </w:r>
          </w:p>
        </w:tc>
      </w:tr>
      <w:tr w:rsidR="00B62D8B" w:rsidRPr="00155B81" w:rsidTr="00BF385E">
        <w:trPr>
          <w:trHeight w:val="206"/>
          <w:jc w:val="center"/>
        </w:trPr>
        <w:tc>
          <w:tcPr>
            <w:tcW w:w="128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76 ± </w:t>
            </w:r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47 ± 2</w:t>
            </w:r>
          </w:p>
        </w:tc>
        <w:tc>
          <w:tcPr>
            <w:tcW w:w="1701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0,97 ± 0,003</w:t>
            </w:r>
          </w:p>
        </w:tc>
        <w:tc>
          <w:tcPr>
            <w:tcW w:w="1701" w:type="dxa"/>
            <w:shd w:val="clear" w:color="auto" w:fill="FFFFFF" w:themeFill="background1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,</w:t>
            </w: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73 ± 0,02</w:t>
            </w:r>
          </w:p>
        </w:tc>
      </w:tr>
      <w:tr w:rsidR="00B62D8B" w:rsidRPr="00155B81" w:rsidTr="00BF385E">
        <w:trPr>
          <w:trHeight w:val="182"/>
          <w:jc w:val="center"/>
        </w:trPr>
        <w:tc>
          <w:tcPr>
            <w:tcW w:w="128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77 ± </w:t>
            </w:r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48 ± 2</w:t>
            </w:r>
          </w:p>
        </w:tc>
        <w:tc>
          <w:tcPr>
            <w:tcW w:w="1701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0,97 ± 0,002</w:t>
            </w:r>
          </w:p>
        </w:tc>
        <w:tc>
          <w:tcPr>
            <w:tcW w:w="1701" w:type="dxa"/>
            <w:shd w:val="clear" w:color="auto" w:fill="FFFFFF" w:themeFill="background1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0,74 ± 0,02</w:t>
            </w:r>
          </w:p>
        </w:tc>
      </w:tr>
      <w:tr w:rsidR="00B62D8B" w:rsidRPr="00155B81" w:rsidTr="00BF385E">
        <w:trPr>
          <w:trHeight w:val="264"/>
          <w:jc w:val="center"/>
        </w:trPr>
        <w:tc>
          <w:tcPr>
            <w:tcW w:w="128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 xml:space="preserve">80 ± </w:t>
            </w:r>
            <w:r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46 ± 3</w:t>
            </w:r>
          </w:p>
        </w:tc>
        <w:tc>
          <w:tcPr>
            <w:tcW w:w="1701" w:type="dxa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0,98 ± 0,001</w:t>
            </w:r>
          </w:p>
        </w:tc>
        <w:tc>
          <w:tcPr>
            <w:tcW w:w="1701" w:type="dxa"/>
            <w:shd w:val="clear" w:color="auto" w:fill="FFFFFF" w:themeFill="background1"/>
          </w:tcPr>
          <w:p w:rsidR="00B62D8B" w:rsidRPr="00155B81" w:rsidRDefault="00B62D8B" w:rsidP="00BF385E">
            <w:pPr>
              <w:pStyle w:val="1"/>
              <w:framePr w:wrap="notBeside" w:vAnchor="text" w:hAnchor="text" w:xAlign="center" w:y="1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155B81">
              <w:rPr>
                <w:rStyle w:val="BookmanOldStyle75pt0"/>
                <w:rFonts w:ascii="Times New Roman" w:hAnsi="Times New Roman" w:cs="Times New Roman"/>
                <w:sz w:val="24"/>
                <w:szCs w:val="24"/>
              </w:rPr>
              <w:t>0,72 ± 0,04</w:t>
            </w:r>
          </w:p>
        </w:tc>
      </w:tr>
    </w:tbl>
    <w:p w:rsidR="00B62D8B" w:rsidRPr="00155B81" w:rsidRDefault="00B62D8B" w:rsidP="00B62D8B">
      <w:pPr>
        <w:framePr w:w="4075" w:h="2141" w:wrap="around" w:vAnchor="page" w:hAnchor="page" w:x="518" w:y="10415"/>
        <w:jc w:val="center"/>
      </w:pPr>
      <w:r>
        <w:rPr>
          <w:noProof/>
        </w:rPr>
        <w:drawing>
          <wp:inline distT="0" distB="0" distL="0" distR="0">
            <wp:extent cx="2588895" cy="1358900"/>
            <wp:effectExtent l="19050" t="0" r="1905" b="0"/>
            <wp:docPr id="2" name="Рисунок 2" descr="E:\скан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8B" w:rsidRPr="00155B81" w:rsidRDefault="00B62D8B" w:rsidP="00B62D8B">
      <w:pPr>
        <w:framePr w:w="3763" w:h="2558" w:vSpace="154" w:wrap="around" w:vAnchor="page" w:hAnchor="page" w:x="6095" w:y="10243"/>
        <w:jc w:val="center"/>
      </w:pPr>
      <w:r>
        <w:rPr>
          <w:noProof/>
        </w:rPr>
        <w:drawing>
          <wp:inline distT="0" distB="0" distL="0" distR="0">
            <wp:extent cx="2388870" cy="1487805"/>
            <wp:effectExtent l="19050" t="0" r="0" b="0"/>
            <wp:docPr id="3" name="Рисунок 3" descr="E:\скан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н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8B" w:rsidRPr="0010451C" w:rsidRDefault="00B62D8B" w:rsidP="00B62D8B">
      <w:pPr>
        <w:rPr>
          <w:rStyle w:val="BookmanOldStyle75pt0"/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lang w:val="en-US"/>
        </w:rPr>
        <w:t>n</w:t>
      </w:r>
      <w:r w:rsidRPr="00267F68">
        <w:t xml:space="preserve"> </w:t>
      </w:r>
      <w:r>
        <w:t>= 1</w:t>
      </w:r>
      <w:proofErr w:type="gramStart"/>
      <w:r w:rsidRPr="0010451C">
        <w:t>,</w:t>
      </w:r>
      <w:r w:rsidRPr="00267F68">
        <w:t>3</w:t>
      </w:r>
      <w:r w:rsidRPr="0010451C">
        <w:t>4</w:t>
      </w:r>
      <w:proofErr w:type="gramEnd"/>
      <w:r w:rsidRPr="0010451C">
        <w:t xml:space="preserve"> </w:t>
      </w:r>
      <w:r w:rsidRPr="00155B81">
        <w:rPr>
          <w:rStyle w:val="BookmanOldStyle75pt0"/>
          <w:rFonts w:ascii="Times New Roman" w:hAnsi="Times New Roman" w:cs="Times New Roman"/>
          <w:sz w:val="24"/>
          <w:szCs w:val="24"/>
        </w:rPr>
        <w:t>±</w:t>
      </w:r>
      <w:r w:rsidRPr="0010451C">
        <w:rPr>
          <w:rStyle w:val="BookmanOldStyle75pt0"/>
          <w:rFonts w:ascii="Times New Roman" w:hAnsi="Times New Roman" w:cs="Times New Roman"/>
          <w:sz w:val="24"/>
          <w:szCs w:val="24"/>
        </w:rPr>
        <w:t xml:space="preserve"> 0,01</w:t>
      </w:r>
    </w:p>
    <w:p w:rsidR="00B62D8B" w:rsidRPr="0010451C" w:rsidRDefault="00B62D8B" w:rsidP="00B62D8B">
      <w:pPr>
        <w:rPr>
          <w:rStyle w:val="BookmanOldStyle75pt0"/>
          <w:rFonts w:ascii="Times New Roman" w:hAnsi="Times New Roman" w:cs="Times New Roman"/>
          <w:sz w:val="24"/>
          <w:szCs w:val="24"/>
        </w:rPr>
      </w:pPr>
    </w:p>
    <w:p w:rsidR="00B62D8B" w:rsidRPr="0010451C" w:rsidRDefault="00B62D8B" w:rsidP="00B62D8B"/>
    <w:p w:rsidR="00B62D8B" w:rsidRPr="0010451C" w:rsidRDefault="00B62D8B" w:rsidP="00B62D8B"/>
    <w:p w:rsidR="00B62D8B" w:rsidRPr="0010451C" w:rsidRDefault="00B62D8B" w:rsidP="00B62D8B"/>
    <w:p w:rsidR="00B62D8B" w:rsidRPr="0010451C" w:rsidRDefault="00B62D8B" w:rsidP="00B62D8B"/>
    <w:p w:rsidR="00B62D8B" w:rsidRPr="0010451C" w:rsidRDefault="00B62D8B" w:rsidP="00B62D8B"/>
    <w:p w:rsidR="00B62D8B" w:rsidRPr="0010451C" w:rsidRDefault="00B62D8B" w:rsidP="00B62D8B"/>
    <w:p w:rsidR="00B62D8B" w:rsidRPr="0010451C" w:rsidRDefault="00B62D8B" w:rsidP="00B62D8B"/>
    <w:p w:rsidR="00B62D8B" w:rsidRPr="0010451C" w:rsidRDefault="00B62D8B" w:rsidP="00B62D8B"/>
    <w:p w:rsidR="00B62D8B" w:rsidRPr="0010451C" w:rsidRDefault="00B62D8B" w:rsidP="00B62D8B"/>
    <w:p w:rsidR="00B62D8B" w:rsidRDefault="00B62D8B" w:rsidP="00B62D8B">
      <w:pPr>
        <w:pStyle w:val="a4"/>
        <w:spacing w:line="240" w:lineRule="auto"/>
        <w:jc w:val="center"/>
        <w:rPr>
          <w:rStyle w:val="BookmanOldStyle7pt"/>
          <w:rFonts w:ascii="Times New Roman" w:hAnsi="Times New Roman" w:cs="Times New Roman"/>
          <w:sz w:val="20"/>
          <w:szCs w:val="20"/>
        </w:rPr>
      </w:pPr>
    </w:p>
    <w:p w:rsidR="00B62D8B" w:rsidRDefault="00B62D8B" w:rsidP="00B62D8B">
      <w:pPr>
        <w:pStyle w:val="a4"/>
        <w:spacing w:line="240" w:lineRule="auto"/>
        <w:jc w:val="center"/>
        <w:rPr>
          <w:rStyle w:val="BookmanOldStyle7pt"/>
          <w:rFonts w:ascii="Times New Roman" w:hAnsi="Times New Roman" w:cs="Times New Roman"/>
          <w:sz w:val="20"/>
          <w:szCs w:val="20"/>
        </w:rPr>
      </w:pPr>
    </w:p>
    <w:p w:rsidR="00B62D8B" w:rsidRDefault="00B62D8B" w:rsidP="00B62D8B">
      <w:pPr>
        <w:pStyle w:val="a4"/>
        <w:spacing w:line="240" w:lineRule="auto"/>
        <w:jc w:val="center"/>
        <w:rPr>
          <w:rStyle w:val="BookmanOldStyle7pt"/>
          <w:rFonts w:ascii="Times New Roman" w:hAnsi="Times New Roman" w:cs="Times New Roman"/>
          <w:sz w:val="20"/>
          <w:szCs w:val="20"/>
        </w:rPr>
      </w:pPr>
    </w:p>
    <w:p w:rsidR="00B62D8B" w:rsidRDefault="00B62D8B" w:rsidP="00B62D8B">
      <w:pPr>
        <w:pStyle w:val="a4"/>
        <w:spacing w:line="240" w:lineRule="auto"/>
        <w:jc w:val="center"/>
        <w:rPr>
          <w:rStyle w:val="BookmanOldStyle7pt"/>
          <w:rFonts w:ascii="Times New Roman" w:hAnsi="Times New Roman" w:cs="Times New Roman"/>
          <w:sz w:val="20"/>
          <w:szCs w:val="20"/>
        </w:rPr>
      </w:pPr>
    </w:p>
    <w:p w:rsidR="00B62D8B" w:rsidRDefault="00B62D8B" w:rsidP="00B62D8B">
      <w:pPr>
        <w:pStyle w:val="a4"/>
        <w:spacing w:line="240" w:lineRule="auto"/>
        <w:jc w:val="center"/>
        <w:rPr>
          <w:rStyle w:val="BookmanOldStyle7pt"/>
          <w:rFonts w:ascii="Times New Roman" w:hAnsi="Times New Roman" w:cs="Times New Roman"/>
          <w:sz w:val="20"/>
          <w:szCs w:val="20"/>
        </w:rPr>
      </w:pPr>
    </w:p>
    <w:p w:rsidR="00B62D8B" w:rsidRDefault="00B62D8B" w:rsidP="00B62D8B">
      <w:pPr>
        <w:pStyle w:val="a4"/>
        <w:spacing w:line="240" w:lineRule="auto"/>
        <w:jc w:val="center"/>
        <w:rPr>
          <w:rStyle w:val="BookmanOldStyle7pt"/>
          <w:rFonts w:ascii="Times New Roman" w:hAnsi="Times New Roman" w:cs="Times New Roman"/>
          <w:sz w:val="20"/>
          <w:szCs w:val="20"/>
        </w:rPr>
      </w:pPr>
    </w:p>
    <w:p w:rsidR="00B62D8B" w:rsidRDefault="00B62D8B" w:rsidP="00B62D8B">
      <w:pPr>
        <w:pStyle w:val="a4"/>
        <w:spacing w:line="240" w:lineRule="auto"/>
        <w:jc w:val="center"/>
        <w:rPr>
          <w:rStyle w:val="BookmanOldStyle7pt"/>
          <w:rFonts w:ascii="Times New Roman" w:hAnsi="Times New Roman" w:cs="Times New Roman"/>
          <w:sz w:val="20"/>
          <w:szCs w:val="20"/>
        </w:rPr>
      </w:pPr>
    </w:p>
    <w:p w:rsidR="00B62D8B" w:rsidRDefault="00B62D8B" w:rsidP="00B62D8B">
      <w:pPr>
        <w:pStyle w:val="a4"/>
        <w:spacing w:line="240" w:lineRule="auto"/>
        <w:jc w:val="center"/>
        <w:rPr>
          <w:rStyle w:val="BookmanOldStyle7pt"/>
          <w:rFonts w:ascii="Times New Roman" w:hAnsi="Times New Roman" w:cs="Times New Roman"/>
          <w:sz w:val="20"/>
          <w:szCs w:val="20"/>
        </w:rPr>
      </w:pPr>
    </w:p>
    <w:p w:rsidR="00B62D8B" w:rsidRPr="00C91F98" w:rsidRDefault="00B62D8B" w:rsidP="00B62D8B">
      <w:pPr>
        <w:pStyle w:val="a4"/>
        <w:spacing w:line="240" w:lineRule="auto"/>
        <w:ind w:firstLine="1843"/>
        <w:rPr>
          <w:sz w:val="20"/>
          <w:szCs w:val="20"/>
        </w:rPr>
      </w:pPr>
      <w:r w:rsidRPr="00C91F98">
        <w:rPr>
          <w:rStyle w:val="BookmanOldStyle7pt"/>
          <w:rFonts w:ascii="Times New Roman" w:hAnsi="Times New Roman" w:cs="Times New Roman"/>
          <w:sz w:val="20"/>
          <w:szCs w:val="20"/>
        </w:rPr>
        <w:t xml:space="preserve">Рис. </w:t>
      </w:r>
      <w:r w:rsidRPr="00C91F98">
        <w:rPr>
          <w:rStyle w:val="BookmanOldStyle7pt"/>
          <w:rFonts w:ascii="Times New Roman" w:hAnsi="Times New Roman" w:cs="Times New Roman"/>
          <w:sz w:val="20"/>
          <w:szCs w:val="20"/>
          <w:shd w:val="clear" w:color="auto" w:fill="FFFFFF" w:themeFill="background1"/>
        </w:rPr>
        <w:t>3</w:t>
      </w:r>
    </w:p>
    <w:p w:rsidR="00B62D8B" w:rsidRPr="00155B81" w:rsidRDefault="00B62D8B" w:rsidP="00B62D8B">
      <w:pPr>
        <w:pStyle w:val="a4"/>
        <w:spacing w:line="240" w:lineRule="auto"/>
        <w:jc w:val="center"/>
        <w:rPr>
          <w:sz w:val="24"/>
          <w:szCs w:val="24"/>
        </w:rPr>
      </w:pPr>
    </w:p>
    <w:p w:rsidR="00735B02" w:rsidRDefault="00735B02" w:rsidP="00735B02">
      <w:pPr>
        <w:pStyle w:val="1"/>
        <w:spacing w:line="240" w:lineRule="auto"/>
        <w:ind w:left="20" w:right="40" w:firstLine="300"/>
        <w:rPr>
          <w:rStyle w:val="4BookmanOldStyle9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95476">
        <w:rPr>
          <w:i/>
        </w:rPr>
        <w:t>Использованы материалы приложения к газете «Первое сентября» «Физика №2-2001г.».</w:t>
      </w:r>
    </w:p>
    <w:p w:rsidR="0049708A" w:rsidRPr="00895476" w:rsidRDefault="0049708A">
      <w:pPr>
        <w:rPr>
          <w:i/>
        </w:rPr>
      </w:pPr>
    </w:p>
    <w:sectPr w:rsidR="0049708A" w:rsidRPr="00895476" w:rsidSect="00B62D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2311"/>
    <w:multiLevelType w:val="multilevel"/>
    <w:tmpl w:val="AF3635CE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F470D3"/>
    <w:multiLevelType w:val="multilevel"/>
    <w:tmpl w:val="FB30217C"/>
    <w:lvl w:ilvl="0">
      <w:start w:val="1"/>
      <w:numFmt w:val="bullet"/>
      <w:lvlText w:val="♦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D8B"/>
    <w:rsid w:val="0049708A"/>
    <w:rsid w:val="0053202A"/>
    <w:rsid w:val="00735B02"/>
    <w:rsid w:val="00895476"/>
    <w:rsid w:val="00B6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D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62D8B"/>
    <w:rPr>
      <w:sz w:val="16"/>
      <w:szCs w:val="16"/>
    </w:rPr>
  </w:style>
  <w:style w:type="character" w:customStyle="1" w:styleId="BookmanOldStyle7pt">
    <w:name w:val="Подпись к картинке + Bookman Old Style;7 pt"/>
    <w:basedOn w:val="a3"/>
    <w:rsid w:val="00B62D8B"/>
    <w:rPr>
      <w:rFonts w:ascii="Bookman Old Style" w:eastAsia="Bookman Old Style" w:hAnsi="Bookman Old Style" w:cs="Bookman Old Style"/>
      <w:sz w:val="14"/>
      <w:szCs w:val="14"/>
    </w:rPr>
  </w:style>
  <w:style w:type="character" w:customStyle="1" w:styleId="4">
    <w:name w:val="Заголовок №4_"/>
    <w:basedOn w:val="a0"/>
    <w:link w:val="40"/>
    <w:rsid w:val="00B62D8B"/>
    <w:rPr>
      <w:sz w:val="19"/>
      <w:szCs w:val="19"/>
    </w:rPr>
  </w:style>
  <w:style w:type="character" w:customStyle="1" w:styleId="4BookmanOldStyle75pt">
    <w:name w:val="Заголовок №4 + Bookman Old Style;7;5 pt;Не полужирный;Не курсив"/>
    <w:basedOn w:val="4"/>
    <w:rsid w:val="00B62D8B"/>
    <w:rPr>
      <w:rFonts w:ascii="Bookman Old Style" w:eastAsia="Bookman Old Style" w:hAnsi="Bookman Old Style" w:cs="Bookman Old Style"/>
      <w:b/>
      <w:bCs/>
      <w:i/>
      <w:iCs/>
      <w:sz w:val="15"/>
      <w:szCs w:val="15"/>
    </w:rPr>
  </w:style>
  <w:style w:type="character" w:customStyle="1" w:styleId="4BookmanOldStyle75pt0">
    <w:name w:val="Заголовок №4 + Bookman Old Style;7;5 pt"/>
    <w:basedOn w:val="4"/>
    <w:rsid w:val="00B62D8B"/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a5">
    <w:name w:val="Основной текст_"/>
    <w:basedOn w:val="a0"/>
    <w:link w:val="1"/>
    <w:rsid w:val="00B62D8B"/>
    <w:rPr>
      <w:sz w:val="19"/>
      <w:szCs w:val="19"/>
    </w:rPr>
  </w:style>
  <w:style w:type="character" w:customStyle="1" w:styleId="BookmanOldStyle75pt">
    <w:name w:val="Основной текст + Bookman Old Style;7;5 pt;Курсив"/>
    <w:basedOn w:val="a5"/>
    <w:rsid w:val="00B62D8B"/>
    <w:rPr>
      <w:rFonts w:ascii="Bookman Old Style" w:eastAsia="Bookman Old Style" w:hAnsi="Bookman Old Style" w:cs="Bookman Old Style"/>
      <w:i/>
      <w:iCs/>
      <w:sz w:val="15"/>
      <w:szCs w:val="15"/>
    </w:rPr>
  </w:style>
  <w:style w:type="character" w:customStyle="1" w:styleId="BookmanOldStyle75pt0">
    <w:name w:val="Основной текст + Bookman Old Style;7;5 pt"/>
    <w:basedOn w:val="a5"/>
    <w:rsid w:val="00B62D8B"/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BookmanOldStyle65pt">
    <w:name w:val="Основной текст + Bookman Old Style;6;5 pt"/>
    <w:basedOn w:val="a5"/>
    <w:rsid w:val="00B62D8B"/>
    <w:rPr>
      <w:rFonts w:ascii="Bookman Old Style" w:eastAsia="Bookman Old Style" w:hAnsi="Bookman Old Style" w:cs="Bookman Old Style"/>
      <w:sz w:val="13"/>
      <w:szCs w:val="13"/>
      <w:lang w:val="en-US"/>
    </w:rPr>
  </w:style>
  <w:style w:type="character" w:customStyle="1" w:styleId="2">
    <w:name w:val="Основной текст (2)_"/>
    <w:basedOn w:val="a0"/>
    <w:link w:val="20"/>
    <w:rsid w:val="00B62D8B"/>
    <w:rPr>
      <w:sz w:val="19"/>
      <w:szCs w:val="19"/>
    </w:rPr>
  </w:style>
  <w:style w:type="character" w:customStyle="1" w:styleId="2BookmanOldStyle75pt">
    <w:name w:val="Основной текст (2) + Bookman Old Style;7;5 pt"/>
    <w:basedOn w:val="2"/>
    <w:rsid w:val="00B62D8B"/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3BookmanOldStyle65pt">
    <w:name w:val="Основной текст (3) + Bookman Old Style;6;5 pt"/>
    <w:basedOn w:val="a0"/>
    <w:rsid w:val="00B62D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BookmanOldStyle75pt">
    <w:name w:val="Основной текст (3) + Bookman Old Style;7;5 pt;Курсив"/>
    <w:basedOn w:val="a0"/>
    <w:rsid w:val="00B62D8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a6">
    <w:name w:val="Подпись к таблице_"/>
    <w:basedOn w:val="a0"/>
    <w:link w:val="a7"/>
    <w:rsid w:val="00B62D8B"/>
    <w:rPr>
      <w:sz w:val="19"/>
      <w:szCs w:val="19"/>
    </w:rPr>
  </w:style>
  <w:style w:type="character" w:customStyle="1" w:styleId="BookmanOldStyle75pt1">
    <w:name w:val="Подпись к таблице + Bookman Old Style;7;5 pt"/>
    <w:basedOn w:val="a6"/>
    <w:rsid w:val="00B62D8B"/>
    <w:rPr>
      <w:rFonts w:ascii="Bookman Old Style" w:eastAsia="Bookman Old Style" w:hAnsi="Bookman Old Style" w:cs="Bookman Old Style"/>
      <w:sz w:val="15"/>
      <w:szCs w:val="15"/>
      <w:u w:val="single"/>
    </w:rPr>
  </w:style>
  <w:style w:type="paragraph" w:customStyle="1" w:styleId="a4">
    <w:name w:val="Подпись к картинке"/>
    <w:basedOn w:val="a"/>
    <w:link w:val="a3"/>
    <w:rsid w:val="00B62D8B"/>
    <w:pPr>
      <w:spacing w:line="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customStyle="1" w:styleId="40">
    <w:name w:val="Заголовок №4"/>
    <w:basedOn w:val="a"/>
    <w:link w:val="4"/>
    <w:rsid w:val="00B62D8B"/>
    <w:pPr>
      <w:spacing w:line="206" w:lineRule="exact"/>
      <w:ind w:firstLine="280"/>
      <w:jc w:val="both"/>
      <w:outlineLvl w:val="3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5"/>
    <w:rsid w:val="00B62D8B"/>
    <w:pPr>
      <w:spacing w:line="206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B62D8B"/>
    <w:pPr>
      <w:spacing w:before="60" w:line="206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a7">
    <w:name w:val="Подпись к таблице"/>
    <w:basedOn w:val="a"/>
    <w:link w:val="a6"/>
    <w:rsid w:val="00B62D8B"/>
    <w:pPr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D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D8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4BookmanOldStyle9pt">
    <w:name w:val="Заголовок №4 + Bookman Old Style;9 pt;Не полужирный;Не курсив"/>
    <w:basedOn w:val="4"/>
    <w:rsid w:val="00735B02"/>
    <w:rPr>
      <w:rFonts w:ascii="Bookman Old Style" w:eastAsia="Bookman Old Style" w:hAnsi="Bookman Old Style" w:cs="Bookman Old Style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2013-10-27T08:57:00Z</dcterms:created>
  <dcterms:modified xsi:type="dcterms:W3CDTF">2013-10-27T09:20:00Z</dcterms:modified>
</cp:coreProperties>
</file>