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9D" w:rsidRDefault="00A10574" w:rsidP="00BD609D">
      <w:pPr>
        <w:pStyle w:val="a6"/>
        <w:jc w:val="center"/>
        <w:rPr>
          <w:rFonts w:ascii="Times New Roman" w:hAnsi="Times New Roman" w:cs="Times New Roman"/>
          <w:b/>
          <w:i/>
          <w:sz w:val="32"/>
          <w:lang w:eastAsia="ru-RU"/>
        </w:rPr>
      </w:pPr>
      <w:r w:rsidRPr="00A10574">
        <w:rPr>
          <w:noProof/>
          <w:sz w:val="56"/>
          <w:szCs w:val="56"/>
        </w:rPr>
        <w:pict>
          <v:roundrect id="_x0000_s1027" style="position:absolute;left:0;text-align:left;margin-left:-26.2pt;margin-top:15.3pt;width:510.25pt;height:725.85pt;z-index:-251658752" arcsize="10923f" fillcolor="white [3201]" strokecolor="#4bacc6 [3208]" strokeweight="2.5pt">
            <v:shadow color="#868686"/>
          </v:roundrect>
        </w:pict>
      </w:r>
    </w:p>
    <w:p w:rsidR="00BD609D" w:rsidRPr="00BD609D" w:rsidRDefault="00BD609D" w:rsidP="00BD609D">
      <w:pPr>
        <w:spacing w:before="100" w:beforeAutospacing="1" w:after="100" w:afterAutospacing="1" w:line="360" w:lineRule="auto"/>
        <w:ind w:firstLine="709"/>
        <w:jc w:val="center"/>
        <w:rPr>
          <w:sz w:val="72"/>
          <w:szCs w:val="72"/>
        </w:rPr>
      </w:pPr>
    </w:p>
    <w:p w:rsidR="00BD609D" w:rsidRPr="00BD609D" w:rsidRDefault="00BD609D" w:rsidP="00BD609D">
      <w:pPr>
        <w:spacing w:before="100" w:beforeAutospacing="1" w:after="100" w:afterAutospacing="1" w:line="360" w:lineRule="auto"/>
        <w:ind w:firstLine="709"/>
        <w:jc w:val="center"/>
        <w:rPr>
          <w:sz w:val="72"/>
          <w:szCs w:val="72"/>
        </w:rPr>
      </w:pPr>
      <w:r w:rsidRPr="00BD609D">
        <w:rPr>
          <w:sz w:val="72"/>
          <w:szCs w:val="72"/>
        </w:rPr>
        <w:t>Обобщение опыта работы</w:t>
      </w:r>
    </w:p>
    <w:p w:rsidR="00BD609D" w:rsidRPr="00BD609D" w:rsidRDefault="00BD609D" w:rsidP="00BD609D">
      <w:pPr>
        <w:pStyle w:val="a6"/>
        <w:jc w:val="center"/>
        <w:rPr>
          <w:rFonts w:ascii="Times New Roman" w:hAnsi="Times New Roman" w:cs="Times New Roman"/>
          <w:sz w:val="72"/>
          <w:szCs w:val="72"/>
        </w:rPr>
      </w:pPr>
      <w:r w:rsidRPr="00BD609D">
        <w:rPr>
          <w:rFonts w:ascii="Times New Roman" w:hAnsi="Times New Roman" w:cs="Times New Roman"/>
          <w:sz w:val="72"/>
          <w:szCs w:val="72"/>
        </w:rPr>
        <w:t xml:space="preserve">по теме </w:t>
      </w:r>
    </w:p>
    <w:p w:rsidR="00BD609D" w:rsidRDefault="00BD609D" w:rsidP="00BD609D">
      <w:pPr>
        <w:pStyle w:val="a6"/>
        <w:rPr>
          <w:sz w:val="144"/>
          <w:szCs w:val="44"/>
        </w:rPr>
      </w:pPr>
    </w:p>
    <w:p w:rsidR="00BD609D" w:rsidRDefault="00BD609D" w:rsidP="00BD609D">
      <w:pPr>
        <w:pStyle w:val="a6"/>
        <w:rPr>
          <w:rFonts w:cs="Times New Roman"/>
          <w:b/>
          <w:i/>
          <w:sz w:val="56"/>
          <w:lang w:eastAsia="ru-RU"/>
        </w:rPr>
      </w:pPr>
      <w:r>
        <w:rPr>
          <w:rFonts w:ascii="Times New Roman" w:hAnsi="Times New Roman" w:cs="Times New Roman"/>
          <w:b/>
          <w:i/>
          <w:sz w:val="56"/>
          <w:lang w:eastAsia="ru-RU"/>
        </w:rPr>
        <w:t xml:space="preserve"> «Ф</w:t>
      </w:r>
      <w:r w:rsidRPr="00BD609D">
        <w:rPr>
          <w:rFonts w:ascii="Times New Roman" w:hAnsi="Times New Roman" w:cs="Times New Roman"/>
          <w:b/>
          <w:i/>
          <w:sz w:val="56"/>
          <w:lang w:eastAsia="ru-RU"/>
        </w:rPr>
        <w:t>ормирование</w:t>
      </w:r>
      <w:r w:rsidRPr="00BD609D">
        <w:rPr>
          <w:rFonts w:ascii="Brush Script MT" w:hAnsi="Brush Script MT" w:cs="Times New Roman"/>
          <w:b/>
          <w:i/>
          <w:sz w:val="56"/>
          <w:lang w:eastAsia="ru-RU"/>
        </w:rPr>
        <w:t xml:space="preserve"> </w:t>
      </w:r>
    </w:p>
    <w:p w:rsidR="00BD609D" w:rsidRPr="00BD609D" w:rsidRDefault="00BD609D" w:rsidP="00BD609D">
      <w:pPr>
        <w:pStyle w:val="a6"/>
        <w:jc w:val="center"/>
        <w:rPr>
          <w:rFonts w:ascii="Brush Script MT" w:hAnsi="Brush Script MT" w:cs="Times New Roman"/>
          <w:b/>
          <w:i/>
          <w:sz w:val="72"/>
          <w:szCs w:val="24"/>
          <w:lang w:eastAsia="ru-RU"/>
        </w:rPr>
      </w:pPr>
      <w:r w:rsidRPr="00BD609D">
        <w:rPr>
          <w:rFonts w:ascii="Times New Roman" w:hAnsi="Times New Roman" w:cs="Times New Roman"/>
          <w:b/>
          <w:i/>
          <w:sz w:val="56"/>
          <w:lang w:eastAsia="ru-RU"/>
        </w:rPr>
        <w:t>речевой</w:t>
      </w:r>
      <w:r w:rsidRPr="00BD609D">
        <w:rPr>
          <w:rFonts w:ascii="Brush Script MT" w:hAnsi="Brush Script MT" w:cs="Times New Roman"/>
          <w:b/>
          <w:i/>
          <w:sz w:val="56"/>
          <w:lang w:eastAsia="ru-RU"/>
        </w:rPr>
        <w:t xml:space="preserve">  </w:t>
      </w:r>
      <w:r w:rsidRPr="00BD609D">
        <w:rPr>
          <w:rFonts w:ascii="Times New Roman" w:hAnsi="Times New Roman" w:cs="Times New Roman"/>
          <w:b/>
          <w:i/>
          <w:sz w:val="56"/>
          <w:lang w:eastAsia="ru-RU"/>
        </w:rPr>
        <w:t>культуры</w:t>
      </w:r>
      <w:r w:rsidRPr="00BD609D">
        <w:rPr>
          <w:rFonts w:ascii="Brush Script MT" w:hAnsi="Brush Script MT" w:cs="Times New Roman"/>
          <w:b/>
          <w:i/>
          <w:sz w:val="56"/>
          <w:lang w:eastAsia="ru-RU"/>
        </w:rPr>
        <w:t xml:space="preserve"> </w:t>
      </w:r>
      <w:r w:rsidRPr="00BD609D">
        <w:rPr>
          <w:rFonts w:ascii="Times New Roman" w:hAnsi="Times New Roman" w:cs="Times New Roman"/>
          <w:b/>
          <w:i/>
          <w:sz w:val="56"/>
          <w:lang w:eastAsia="ru-RU"/>
        </w:rPr>
        <w:t>на</w:t>
      </w:r>
      <w:r w:rsidRPr="00BD609D">
        <w:rPr>
          <w:rFonts w:ascii="Brush Script MT" w:hAnsi="Brush Script MT" w:cs="Times New Roman"/>
          <w:b/>
          <w:i/>
          <w:sz w:val="56"/>
          <w:lang w:eastAsia="ru-RU"/>
        </w:rPr>
        <w:t xml:space="preserve"> </w:t>
      </w:r>
      <w:r w:rsidRPr="00BD609D">
        <w:rPr>
          <w:rFonts w:ascii="Times New Roman" w:hAnsi="Times New Roman" w:cs="Times New Roman"/>
          <w:b/>
          <w:i/>
          <w:sz w:val="56"/>
          <w:lang w:eastAsia="ru-RU"/>
        </w:rPr>
        <w:t>уроках</w:t>
      </w:r>
      <w:r w:rsidRPr="00BD609D">
        <w:rPr>
          <w:rFonts w:ascii="Brush Script MT" w:hAnsi="Brush Script MT" w:cs="Times New Roman"/>
          <w:b/>
          <w:i/>
          <w:sz w:val="56"/>
          <w:lang w:eastAsia="ru-RU"/>
        </w:rPr>
        <w:t xml:space="preserve"> </w:t>
      </w:r>
      <w:r w:rsidRPr="00BD609D">
        <w:rPr>
          <w:rFonts w:ascii="Times New Roman" w:hAnsi="Times New Roman" w:cs="Times New Roman"/>
          <w:b/>
          <w:i/>
          <w:sz w:val="56"/>
          <w:lang w:eastAsia="ru-RU"/>
        </w:rPr>
        <w:t>математики</w:t>
      </w:r>
      <w:r w:rsidRPr="00BD609D">
        <w:rPr>
          <w:rFonts w:ascii="Brush Script MT" w:hAnsi="Brush Script MT" w:cs="Times New Roman"/>
          <w:b/>
          <w:i/>
          <w:sz w:val="56"/>
          <w:lang w:eastAsia="ru-RU"/>
        </w:rPr>
        <w:t>»</w:t>
      </w:r>
    </w:p>
    <w:p w:rsidR="00BD609D" w:rsidRDefault="00BD609D" w:rsidP="00BD609D">
      <w:pPr>
        <w:spacing w:before="100" w:beforeAutospacing="1" w:after="100" w:afterAutospacing="1" w:line="360" w:lineRule="auto"/>
        <w:ind w:firstLine="709"/>
        <w:jc w:val="center"/>
        <w:rPr>
          <w:sz w:val="44"/>
          <w:szCs w:val="44"/>
        </w:rPr>
      </w:pPr>
    </w:p>
    <w:p w:rsidR="00BD609D" w:rsidRPr="00BD609D" w:rsidRDefault="00BD609D" w:rsidP="00BD609D">
      <w:pPr>
        <w:spacing w:before="100" w:beforeAutospacing="1" w:after="100" w:afterAutospacing="1" w:line="360" w:lineRule="auto"/>
        <w:ind w:firstLine="709"/>
        <w:jc w:val="center"/>
        <w:rPr>
          <w:sz w:val="40"/>
          <w:szCs w:val="48"/>
        </w:rPr>
      </w:pPr>
      <w:r w:rsidRPr="00BD609D">
        <w:rPr>
          <w:sz w:val="40"/>
          <w:szCs w:val="48"/>
        </w:rPr>
        <w:t xml:space="preserve">учителя математики </w:t>
      </w:r>
    </w:p>
    <w:p w:rsidR="00BD609D" w:rsidRPr="00BD609D" w:rsidRDefault="00BD609D" w:rsidP="00BD609D">
      <w:pPr>
        <w:spacing w:before="100" w:beforeAutospacing="1" w:after="100" w:afterAutospacing="1" w:line="360" w:lineRule="auto"/>
        <w:ind w:firstLine="709"/>
        <w:jc w:val="center"/>
        <w:rPr>
          <w:sz w:val="40"/>
          <w:szCs w:val="48"/>
        </w:rPr>
      </w:pPr>
      <w:r w:rsidRPr="00BD609D">
        <w:rPr>
          <w:sz w:val="40"/>
          <w:szCs w:val="48"/>
        </w:rPr>
        <w:t>МКОУ СОШ № 3</w:t>
      </w:r>
    </w:p>
    <w:p w:rsidR="00BD609D" w:rsidRDefault="00BD609D" w:rsidP="00BD609D">
      <w:pPr>
        <w:spacing w:before="100" w:beforeAutospacing="1" w:after="100" w:afterAutospacing="1" w:line="360" w:lineRule="auto"/>
        <w:ind w:firstLine="709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Сиренко </w:t>
      </w:r>
    </w:p>
    <w:p w:rsidR="00BD609D" w:rsidRDefault="00BD609D" w:rsidP="00BD609D">
      <w:pPr>
        <w:spacing w:before="100" w:beforeAutospacing="1" w:after="100" w:afterAutospacing="1" w:line="360" w:lineRule="auto"/>
        <w:ind w:firstLine="709"/>
        <w:jc w:val="center"/>
        <w:rPr>
          <w:sz w:val="56"/>
          <w:szCs w:val="56"/>
        </w:rPr>
      </w:pPr>
      <w:r>
        <w:rPr>
          <w:sz w:val="56"/>
          <w:szCs w:val="56"/>
        </w:rPr>
        <w:t>Татьяны Анатольевны</w:t>
      </w:r>
    </w:p>
    <w:p w:rsidR="00BD609D" w:rsidRDefault="00BD609D" w:rsidP="00BD609D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BD609D" w:rsidRPr="00BD609D" w:rsidRDefault="00BD609D" w:rsidP="00BD609D">
      <w:pPr>
        <w:pStyle w:val="a6"/>
        <w:rPr>
          <w:rFonts w:ascii="Times New Roman" w:hAnsi="Times New Roman" w:cs="Times New Roman"/>
          <w:sz w:val="28"/>
        </w:rPr>
      </w:pPr>
    </w:p>
    <w:p w:rsidR="00F93759" w:rsidRPr="00BD609D" w:rsidRDefault="00BD609D" w:rsidP="00BD609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BD609D">
        <w:rPr>
          <w:rFonts w:ascii="Times New Roman" w:hAnsi="Times New Roman" w:cs="Times New Roman"/>
          <w:sz w:val="28"/>
        </w:rPr>
        <w:t xml:space="preserve">      Я работаю в данной школе с </w:t>
      </w:r>
      <w:r>
        <w:rPr>
          <w:rFonts w:ascii="Times New Roman" w:hAnsi="Times New Roman" w:cs="Times New Roman"/>
          <w:sz w:val="28"/>
        </w:rPr>
        <w:t xml:space="preserve">1998 </w:t>
      </w:r>
      <w:r w:rsidRPr="00BD609D">
        <w:rPr>
          <w:rFonts w:ascii="Times New Roman" w:hAnsi="Times New Roman" w:cs="Times New Roman"/>
          <w:sz w:val="28"/>
        </w:rPr>
        <w:t xml:space="preserve"> года, преподаю </w:t>
      </w:r>
      <w:r>
        <w:rPr>
          <w:rFonts w:ascii="Times New Roman" w:hAnsi="Times New Roman" w:cs="Times New Roman"/>
          <w:sz w:val="28"/>
        </w:rPr>
        <w:t xml:space="preserve">математику </w:t>
      </w:r>
      <w:r w:rsidRPr="00BD609D">
        <w:rPr>
          <w:rFonts w:ascii="Times New Roman" w:hAnsi="Times New Roman" w:cs="Times New Roman"/>
          <w:sz w:val="28"/>
        </w:rPr>
        <w:t>в 5-</w:t>
      </w:r>
      <w:r>
        <w:rPr>
          <w:rFonts w:ascii="Times New Roman" w:hAnsi="Times New Roman" w:cs="Times New Roman"/>
          <w:sz w:val="28"/>
        </w:rPr>
        <w:t xml:space="preserve">7 </w:t>
      </w:r>
      <w:r w:rsidRPr="00BD609D">
        <w:rPr>
          <w:rFonts w:ascii="Times New Roman" w:hAnsi="Times New Roman" w:cs="Times New Roman"/>
          <w:sz w:val="28"/>
        </w:rPr>
        <w:t xml:space="preserve"> классах, в течение </w:t>
      </w:r>
      <w:r>
        <w:rPr>
          <w:rFonts w:ascii="Times New Roman" w:hAnsi="Times New Roman" w:cs="Times New Roman"/>
          <w:sz w:val="28"/>
        </w:rPr>
        <w:t xml:space="preserve">двух </w:t>
      </w:r>
      <w:r w:rsidRPr="00BD609D">
        <w:rPr>
          <w:rFonts w:ascii="Times New Roman" w:hAnsi="Times New Roman" w:cs="Times New Roman"/>
          <w:sz w:val="28"/>
        </w:rPr>
        <w:t xml:space="preserve"> лет  работаю над темой «Формирование речевой культуры  на уроках математики»</w:t>
      </w:r>
      <w:r w:rsidR="00680E1D">
        <w:rPr>
          <w:rFonts w:ascii="Times New Roman" w:hAnsi="Times New Roman" w:cs="Times New Roman"/>
          <w:sz w:val="28"/>
        </w:rPr>
        <w:t>.</w:t>
      </w:r>
    </w:p>
    <w:p w:rsidR="00083CE1" w:rsidRPr="00F93759" w:rsidRDefault="00F93759" w:rsidP="00F937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083CE1" w:rsidRPr="00F93759"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последние годы произошли и продолжают происходить коренные </w:t>
      </w:r>
      <w:r w:rsidR="00083CE1" w:rsidRPr="00F9375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изменения во всех сферах общественной жизни России. Изменения в системе общественных отношений активно воздействуют на образование, требуют от него адекватного ответа на задачи, поставленные перед ним на новом этапе развития страны. В Концепции модернизации российского образования до 2010 года сказано: «Роль образования на современном этапе развития России определяется задачами ее перехода к демократическому и правовому государству, к рыночной экономике, необходимостью преодоления опасности отставания страны от мировых тенденций общественного </w:t>
      </w:r>
      <w:r w:rsidR="00083CE1" w:rsidRPr="00F9375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развития... Школа - в самом широком смысле - должна стать важнейшим </w:t>
      </w:r>
      <w:r w:rsidR="00083CE1" w:rsidRPr="00F9375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фактором </w:t>
      </w:r>
      <w:proofErr w:type="spellStart"/>
      <w:r w:rsidR="00083CE1" w:rsidRPr="00F93759">
        <w:rPr>
          <w:rFonts w:ascii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="00083CE1" w:rsidRPr="00F9375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общественно-экономических отношений, формирования жизненных установок личности».</w:t>
      </w:r>
    </w:p>
    <w:p w:rsidR="00083CE1" w:rsidRPr="00F93759" w:rsidRDefault="00F93759" w:rsidP="00F937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83CE1" w:rsidRPr="00F93759">
        <w:rPr>
          <w:rFonts w:ascii="Times New Roman" w:hAnsi="Times New Roman" w:cs="Times New Roman"/>
          <w:sz w:val="28"/>
          <w:szCs w:val="28"/>
          <w:lang w:eastAsia="ru-RU"/>
        </w:rPr>
        <w:t>Гуманитарный потенциал математики связан, прежде всего, с методологией научного поиска в математике и с историей математики. Он включает в себя ведущие идеи и понятия математики, связь с другими науками и практикой (математическое моделирование), методы научного познания, специфику творческой математической деятельности, культуру мышления, математический язык.</w:t>
      </w:r>
    </w:p>
    <w:p w:rsidR="00083CE1" w:rsidRPr="00F93759" w:rsidRDefault="00F93759" w:rsidP="00F937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83CE1" w:rsidRPr="00F93759">
        <w:rPr>
          <w:rFonts w:ascii="Times New Roman" w:hAnsi="Times New Roman" w:cs="Times New Roman"/>
          <w:sz w:val="28"/>
          <w:szCs w:val="28"/>
          <w:lang w:eastAsia="ru-RU"/>
        </w:rPr>
        <w:t>Под математическим языком понимается совокупность всех средств, с помощью которых можно выразить математическое содержание. К таким средствам относятся математические термины, символы, схемы, графики и т.д.</w:t>
      </w:r>
    </w:p>
    <w:p w:rsidR="00083CE1" w:rsidRPr="00F93759" w:rsidRDefault="00F93759" w:rsidP="00F937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83CE1" w:rsidRPr="00F93759">
        <w:rPr>
          <w:rFonts w:ascii="Times New Roman" w:hAnsi="Times New Roman" w:cs="Times New Roman"/>
          <w:sz w:val="28"/>
          <w:szCs w:val="28"/>
          <w:lang w:eastAsia="ru-RU"/>
        </w:rPr>
        <w:t>При гуманитарной ориентации обучения математике язык математики выступает в качестве одной из главных целей обучения. Знакомство с ним является мощным средством развития личности. Обучение математике, наряду с обучением русскому языку, играет большую роль в формировании у школьников языковой  культуры.</w:t>
      </w:r>
    </w:p>
    <w:p w:rsidR="00083CE1" w:rsidRPr="00F93759" w:rsidRDefault="00F93759" w:rsidP="00F937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83CE1" w:rsidRPr="00F93759">
        <w:rPr>
          <w:rFonts w:ascii="Times New Roman" w:hAnsi="Times New Roman" w:cs="Times New Roman"/>
          <w:sz w:val="28"/>
          <w:szCs w:val="28"/>
          <w:lang w:eastAsia="ru-RU"/>
        </w:rPr>
        <w:t>Гуманитарное знание  включает в себя, прежде всего, гуманитарную культуру, компонентами которой являются культура мышления, культура чувств, культура языка и речи, в том числе культура математической речи.</w:t>
      </w:r>
    </w:p>
    <w:p w:rsidR="00083CE1" w:rsidRPr="00F93759" w:rsidRDefault="00083CE1" w:rsidP="00F937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93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наш взгляд, культура математической речи – это ее признаки и свойства, </w:t>
      </w:r>
      <w:r w:rsidRPr="00F93759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которых говорит о её коммуникативном совершенстве, совокупность навыков и знаний ребенка, обеспечивающих целесообразное и незатрудненное применение математического языка на уроках, </w:t>
      </w:r>
      <w:r w:rsidRPr="00F93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позволяет раскрыть содержание и смысл математических понятий (отрезок, луч, прямая, число, десяток и др.).</w:t>
      </w:r>
    </w:p>
    <w:p w:rsidR="00083CE1" w:rsidRPr="00F93759" w:rsidRDefault="00083CE1" w:rsidP="00F937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93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93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Низкий уровень сформированности культуры математической речи, по мнению м</w:t>
      </w:r>
      <w:r w:rsidR="00F93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ногих педагогов и методистов</w:t>
      </w:r>
      <w:r w:rsidRPr="00F93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проявляется в неумении установить отношения между содержанием математического факта и его внешним выражением (семантические отношения), между математическими знаками (синтаксические отношения), в неумении адекватно понять или выразить содержащуюся в том или ином предложении информацию.</w:t>
      </w:r>
    </w:p>
    <w:p w:rsidR="00083CE1" w:rsidRPr="00F93759" w:rsidRDefault="00F93759" w:rsidP="00F937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083CE1" w:rsidRPr="00F93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Работа по формированию культуры математической речи имеет большое значение еще и потому, что речевые процессы теснейшим образом переплетены с процессами мыслительными. Л.С. Рубинштейн писал: «Речь – это не просто внешняя одежда мысли, которую она сбрасывает или одевает, не изменяя этим своего существа. Речь, слово служат не только для того, чтобы выразить, вынести во вне, передать </w:t>
      </w:r>
      <w:proofErr w:type="gramStart"/>
      <w:r w:rsidR="00083CE1" w:rsidRPr="00F93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="00083CE1" w:rsidRPr="00F93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уже готовую без речи мысль. В речи мы формулируем мысль, но, формулируя её, мы сплошь и рядом её формируем. Речь здесь нечто большее, чем внешнее орудие мысли; она включается в самый процесс мышления как форма, связанная с его содержанием. Создавая речевую форму, мышление само формируется. Мышление и речь, не отождествляясь, включаются в единство одного процесса. Мышление в речи не только выражается, но по большей ча</w:t>
      </w:r>
      <w:r w:rsidR="00925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 оно в речи и совершается»</w:t>
      </w:r>
      <w:r w:rsidR="00083CE1" w:rsidRPr="00F93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3CE1" w:rsidRPr="00F93759" w:rsidRDefault="00925887" w:rsidP="00F937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83CE1" w:rsidRPr="00F93759">
        <w:rPr>
          <w:rFonts w:ascii="Times New Roman" w:hAnsi="Times New Roman" w:cs="Times New Roman"/>
          <w:sz w:val="28"/>
          <w:szCs w:val="28"/>
          <w:lang w:eastAsia="ru-RU"/>
        </w:rPr>
        <w:t>Формирование культуры математической речи сводится к устранению ошибок, речевых недостатков, таких  как неточность и бедность речи, употребление лишних слов, неправильный порядок слов в предложении и др.</w:t>
      </w:r>
    </w:p>
    <w:p w:rsidR="00083CE1" w:rsidRPr="00F93759" w:rsidRDefault="00083CE1" w:rsidP="00F937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93759">
        <w:rPr>
          <w:rFonts w:ascii="Times New Roman" w:hAnsi="Times New Roman" w:cs="Times New Roman"/>
          <w:sz w:val="28"/>
          <w:szCs w:val="28"/>
          <w:lang w:eastAsia="ru-RU"/>
        </w:rPr>
        <w:t>Для этого могут быть использованы следующие упражнения:</w:t>
      </w:r>
    </w:p>
    <w:p w:rsidR="00083CE1" w:rsidRPr="00F93759" w:rsidRDefault="00083CE1" w:rsidP="00F937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93759">
        <w:rPr>
          <w:rFonts w:ascii="Times New Roman" w:hAnsi="Times New Roman" w:cs="Times New Roman"/>
          <w:sz w:val="28"/>
          <w:szCs w:val="28"/>
          <w:lang w:eastAsia="ru-RU"/>
        </w:rPr>
        <w:t>1. Упражнения на устранение грамматических и математических ошибок:</w:t>
      </w:r>
      <w:r w:rsidRPr="00F93759">
        <w:rPr>
          <w:rFonts w:ascii="Times New Roman" w:hAnsi="Times New Roman" w:cs="Times New Roman"/>
          <w:sz w:val="28"/>
          <w:szCs w:val="28"/>
          <w:lang w:eastAsia="ru-RU"/>
        </w:rPr>
        <w:br/>
        <w:t>- устраните математические ошибки в тексте: «Чтобы найти неизвестное число в выражении …+2=8, надо к 8 прибавить 2»;</w:t>
      </w:r>
      <w:r w:rsidRPr="00F93759">
        <w:rPr>
          <w:rFonts w:ascii="Times New Roman" w:hAnsi="Times New Roman" w:cs="Times New Roman"/>
          <w:sz w:val="28"/>
          <w:szCs w:val="28"/>
          <w:lang w:eastAsia="ru-RU"/>
        </w:rPr>
        <w:br/>
        <w:t>- на вопрос учителя Коля ответил так: «При прибавлении к цифре 5 числа 4 будет 9». Какие ошибки допустил Коля? Как следовало ответить Коле?</w:t>
      </w:r>
      <w:r w:rsidRPr="00F9375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Сережа, решая уравнение 8-х=3, рассуждал так: «Чтобы найти неизвестное число </w:t>
      </w:r>
      <w:proofErr w:type="spellStart"/>
      <w:r w:rsidRPr="00F93759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proofErr w:type="gramStart"/>
      <w:r w:rsidRPr="00F9375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93759">
        <w:rPr>
          <w:rFonts w:ascii="Times New Roman" w:hAnsi="Times New Roman" w:cs="Times New Roman"/>
          <w:sz w:val="28"/>
          <w:szCs w:val="28"/>
          <w:lang w:eastAsia="ru-RU"/>
        </w:rPr>
        <w:t xml:space="preserve"> надо из большего числа (8) вычесть меньшее (3) и получим х: х=8-3, х=5». Правильно ли рассуждал Серёжа? Каким правилом ему следовало воспользоваться?</w:t>
      </w:r>
    </w:p>
    <w:p w:rsidR="00083CE1" w:rsidRPr="00F93759" w:rsidRDefault="00083CE1" w:rsidP="00F937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93759">
        <w:rPr>
          <w:rFonts w:ascii="Times New Roman" w:hAnsi="Times New Roman" w:cs="Times New Roman"/>
          <w:sz w:val="28"/>
          <w:szCs w:val="28"/>
          <w:lang w:eastAsia="ru-RU"/>
        </w:rPr>
        <w:t>2. Упражнения на устранение речевых недостатков:</w:t>
      </w:r>
      <w:r w:rsidRPr="00F93759">
        <w:rPr>
          <w:rFonts w:ascii="Times New Roman" w:hAnsi="Times New Roman" w:cs="Times New Roman"/>
          <w:sz w:val="28"/>
          <w:szCs w:val="28"/>
          <w:lang w:eastAsia="ru-RU"/>
        </w:rPr>
        <w:br/>
        <w:t>- устраните недостатки в объяснении ученика, если его ответ на вопрос «Как сложить числа 25 и 8?» был таким: «К 25 надо прибавить сумму чисел 5 и 3. Заменим второе число 8 суммой удобных слагаемых 5 и 3. Удобнее к 25 прибавить первое слагаемое 5, получим 30. К полученной сумме прибавим второе слагаемое 3, т.е. 25+(5+3)=(25+5)+3=33»;</w:t>
      </w:r>
      <w:r w:rsidRPr="00F93759">
        <w:rPr>
          <w:rFonts w:ascii="Times New Roman" w:hAnsi="Times New Roman" w:cs="Times New Roman"/>
          <w:sz w:val="28"/>
          <w:szCs w:val="28"/>
          <w:lang w:eastAsia="ru-RU"/>
        </w:rPr>
        <w:br/>
        <w:t>- пример 295+12=307 Коля прочитал так: «</w:t>
      </w:r>
      <w:proofErr w:type="gramStart"/>
      <w:r w:rsidRPr="00F93759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93759">
        <w:rPr>
          <w:rFonts w:ascii="Times New Roman" w:hAnsi="Times New Roman" w:cs="Times New Roman"/>
          <w:sz w:val="28"/>
          <w:szCs w:val="28"/>
          <w:lang w:eastAsia="ru-RU"/>
        </w:rPr>
        <w:t xml:space="preserve"> двести девяносто пять прибавим 12 и получим триста семь». Правильно ли он прочитал? Как ещё можно прочитать эту запись? </w:t>
      </w:r>
    </w:p>
    <w:p w:rsidR="00083CE1" w:rsidRPr="00F93759" w:rsidRDefault="00925887" w:rsidP="00F937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83CE1" w:rsidRPr="00F93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 психолого-педагогической и методической литературы позволяет сделать вывод о том, что на уроках математики наиболее эффективно можно воздействовать на формирование следующих пяти коммуникативных качеств речи: правильность, логичность и точность (первый уровень); ясность и уместность (второй уровень). Необходимо отметить, что обучение математике влияет на формирование и всех остальных качеств речи, хотя и в меньшей степени.</w:t>
      </w:r>
    </w:p>
    <w:p w:rsidR="00925887" w:rsidRDefault="00925887" w:rsidP="00F9375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5887" w:rsidRDefault="00925887" w:rsidP="00F9375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5887" w:rsidRDefault="00925887" w:rsidP="00F9375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5887" w:rsidRDefault="00925887" w:rsidP="00F9375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83CE1" w:rsidRPr="00925887" w:rsidRDefault="00083CE1" w:rsidP="00F93759">
      <w:pPr>
        <w:pStyle w:val="a6"/>
        <w:rPr>
          <w:rFonts w:ascii="Times New Roman" w:hAnsi="Times New Roman" w:cs="Times New Roman"/>
          <w:sz w:val="24"/>
          <w:szCs w:val="28"/>
          <w:lang w:eastAsia="ru-RU"/>
        </w:rPr>
      </w:pPr>
      <w:r w:rsidRPr="00925887">
        <w:rPr>
          <w:rFonts w:ascii="Times New Roman" w:hAnsi="Times New Roman" w:cs="Times New Roman"/>
          <w:color w:val="000000"/>
          <w:sz w:val="24"/>
          <w:szCs w:val="28"/>
          <w:lang w:eastAsia="ru-RU"/>
        </w:rPr>
        <w:lastRenderedPageBreak/>
        <w:t>Таблица 1</w:t>
      </w:r>
    </w:p>
    <w:p w:rsidR="00925887" w:rsidRDefault="00083CE1" w:rsidP="00925887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37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параметры, характеризующие культуру </w:t>
      </w:r>
    </w:p>
    <w:p w:rsidR="00083CE1" w:rsidRDefault="00083CE1" w:rsidP="00925887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37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математической речи </w:t>
      </w:r>
      <w:proofErr w:type="gramStart"/>
      <w:r w:rsidR="009258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925887" w:rsidRPr="00F93759" w:rsidRDefault="00925887" w:rsidP="0092588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77"/>
        <w:gridCol w:w="2188"/>
        <w:gridCol w:w="2075"/>
        <w:gridCol w:w="2416"/>
        <w:gridCol w:w="1843"/>
      </w:tblGrid>
      <w:tr w:rsidR="00083CE1" w:rsidRPr="00F93759" w:rsidTr="00925887">
        <w:trPr>
          <w:trHeight w:val="271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Уровни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сформированности речи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качества речи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Математическая составляющая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Орфографическая, пунктуационная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грамматическая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Графическая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составляющая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CE1" w:rsidRPr="00F93759" w:rsidTr="00925887"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уровень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математических терминов, символов и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обозначений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математических терминов и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символов, слов и выражений русского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выполнение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графических изображений и рисунков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CE1" w:rsidRPr="00F93759" w:rsidTr="00925887"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выбирать рациональный путь решения задачи (доказательства теоремы), точно излагать математический материал. Умение аккуратно и рационально выполнять записи</w:t>
            </w:r>
          </w:p>
        </w:tc>
      </w:tr>
      <w:tr w:rsidR="00083CE1" w:rsidRPr="00F93759" w:rsidTr="00925887"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Логичность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основными словесно-логическими конструкциями языка обучения математике. Умение последовательно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 материал, строить текст в соответствии с его смысловой структурой (разбивать на предложения, абзацы и т. д.)</w:t>
            </w:r>
          </w:p>
        </w:tc>
      </w:tr>
      <w:tr w:rsidR="00083CE1" w:rsidRPr="00F93759" w:rsidTr="00925887"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Ясность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предмета речевого сообщения, которое характеризуется обоснованностью проводимых рассуждений,</w:t>
            </w:r>
          </w:p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умением самостоятельно приводить иллюстрирующие материал примеры и объяснять их</w:t>
            </w:r>
          </w:p>
        </w:tc>
      </w:tr>
      <w:tr w:rsidR="00083CE1" w:rsidRPr="00F93759" w:rsidTr="00925887"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Уместность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E1" w:rsidRPr="00925887" w:rsidRDefault="00083CE1" w:rsidP="00F937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подбирать языковые средства, которые делают речь отвечающей целям и условиям общения</w:t>
            </w:r>
          </w:p>
        </w:tc>
      </w:tr>
    </w:tbl>
    <w:p w:rsidR="00083CE1" w:rsidRPr="00F93759" w:rsidRDefault="00083CE1" w:rsidP="00F937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93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CE1" w:rsidRDefault="00083CE1" w:rsidP="00F93759">
      <w:pPr>
        <w:pStyle w:val="a6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925887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Таблица дает нам возможность для разработки системы заданий для формирования культуры математической речи.</w:t>
      </w:r>
    </w:p>
    <w:p w:rsidR="00680E1D" w:rsidRPr="00925887" w:rsidRDefault="00680E1D" w:rsidP="00F93759">
      <w:pPr>
        <w:pStyle w:val="a6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83CE1" w:rsidRPr="00925887" w:rsidRDefault="00083CE1" w:rsidP="00F93759">
      <w:pPr>
        <w:pStyle w:val="a6"/>
        <w:rPr>
          <w:rFonts w:ascii="Times New Roman" w:hAnsi="Times New Roman" w:cs="Times New Roman"/>
          <w:sz w:val="24"/>
          <w:szCs w:val="28"/>
          <w:lang w:eastAsia="ru-RU"/>
        </w:rPr>
      </w:pPr>
      <w:r w:rsidRPr="00925887">
        <w:rPr>
          <w:rFonts w:ascii="Times New Roman" w:hAnsi="Times New Roman" w:cs="Times New Roman"/>
          <w:sz w:val="24"/>
          <w:szCs w:val="28"/>
          <w:lang w:eastAsia="ru-RU"/>
        </w:rPr>
        <w:t xml:space="preserve">1.     Иванова, Т.А. </w:t>
      </w:r>
      <w:proofErr w:type="spellStart"/>
      <w:r w:rsidRPr="00925887">
        <w:rPr>
          <w:rFonts w:ascii="Times New Roman" w:hAnsi="Times New Roman" w:cs="Times New Roman"/>
          <w:sz w:val="24"/>
          <w:szCs w:val="28"/>
          <w:lang w:eastAsia="ru-RU"/>
        </w:rPr>
        <w:t>Гуманитаризация</w:t>
      </w:r>
      <w:proofErr w:type="spellEnd"/>
      <w:r w:rsidRPr="00925887">
        <w:rPr>
          <w:rFonts w:ascii="Times New Roman" w:hAnsi="Times New Roman" w:cs="Times New Roman"/>
          <w:sz w:val="24"/>
          <w:szCs w:val="28"/>
          <w:lang w:eastAsia="ru-RU"/>
        </w:rPr>
        <w:t xml:space="preserve"> общего математического образования: Монография. - Н.- Новгород: Изд-во НГПУ, 1998. - 206 </w:t>
      </w:r>
      <w:proofErr w:type="gramStart"/>
      <w:r w:rsidRPr="00925887">
        <w:rPr>
          <w:rFonts w:ascii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925887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083CE1" w:rsidRPr="00925887" w:rsidRDefault="00083CE1" w:rsidP="00F93759">
      <w:pPr>
        <w:pStyle w:val="a6"/>
        <w:rPr>
          <w:rFonts w:ascii="Times New Roman" w:hAnsi="Times New Roman" w:cs="Times New Roman"/>
          <w:sz w:val="24"/>
          <w:szCs w:val="28"/>
          <w:lang w:eastAsia="ru-RU"/>
        </w:rPr>
      </w:pPr>
      <w:r w:rsidRPr="00925887">
        <w:rPr>
          <w:rFonts w:ascii="Times New Roman" w:hAnsi="Times New Roman" w:cs="Times New Roman"/>
          <w:sz w:val="24"/>
          <w:szCs w:val="28"/>
          <w:lang w:eastAsia="ru-RU"/>
        </w:rPr>
        <w:t>2.     Мордкович, А.</w:t>
      </w:r>
      <w:r w:rsidR="00680E1D" w:rsidRPr="00925887">
        <w:rPr>
          <w:rFonts w:ascii="Times New Roman" w:hAnsi="Times New Roman" w:cs="Times New Roman"/>
          <w:sz w:val="24"/>
          <w:szCs w:val="28"/>
          <w:lang w:eastAsia="ru-RU"/>
        </w:rPr>
        <w:t>Г.,</w:t>
      </w:r>
      <w:r w:rsidRPr="00925887">
        <w:rPr>
          <w:rFonts w:ascii="Times New Roman" w:hAnsi="Times New Roman" w:cs="Times New Roman"/>
          <w:sz w:val="24"/>
          <w:szCs w:val="28"/>
          <w:lang w:eastAsia="ru-RU"/>
        </w:rPr>
        <w:t xml:space="preserve"> Зачем учить математику? / А.Г. Мордкович // Первое сентября,  2002. - № 22</w:t>
      </w:r>
    </w:p>
    <w:p w:rsidR="00083CE1" w:rsidRPr="00925887" w:rsidRDefault="00083CE1" w:rsidP="00F93759">
      <w:pPr>
        <w:pStyle w:val="a6"/>
        <w:rPr>
          <w:rFonts w:ascii="Times New Roman" w:hAnsi="Times New Roman" w:cs="Times New Roman"/>
          <w:sz w:val="24"/>
          <w:szCs w:val="28"/>
          <w:lang w:eastAsia="ru-RU"/>
        </w:rPr>
      </w:pPr>
      <w:r w:rsidRPr="00925887">
        <w:rPr>
          <w:rFonts w:ascii="Times New Roman" w:hAnsi="Times New Roman" w:cs="Times New Roman"/>
          <w:sz w:val="24"/>
          <w:szCs w:val="28"/>
          <w:lang w:eastAsia="ru-RU"/>
        </w:rPr>
        <w:t>3.     Рубинштейн, С.Л</w:t>
      </w:r>
      <w:r w:rsidRPr="00925887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 xml:space="preserve">. </w:t>
      </w:r>
      <w:r w:rsidRPr="00925887">
        <w:rPr>
          <w:rFonts w:ascii="Times New Roman" w:hAnsi="Times New Roman" w:cs="Times New Roman"/>
          <w:sz w:val="24"/>
          <w:szCs w:val="28"/>
          <w:lang w:eastAsia="ru-RU"/>
        </w:rPr>
        <w:t>Основы общей психологии. - СПб</w:t>
      </w:r>
      <w:proofErr w:type="gramStart"/>
      <w:r w:rsidRPr="00925887">
        <w:rPr>
          <w:rFonts w:ascii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25887">
        <w:rPr>
          <w:rFonts w:ascii="Times New Roman" w:hAnsi="Times New Roman" w:cs="Times New Roman"/>
          <w:sz w:val="24"/>
          <w:szCs w:val="28"/>
          <w:lang w:eastAsia="ru-RU"/>
        </w:rPr>
        <w:t>Питер, 2000. -  712с.</w:t>
      </w:r>
    </w:p>
    <w:p w:rsidR="00083CE1" w:rsidRPr="00925887" w:rsidRDefault="00083CE1" w:rsidP="00F93759">
      <w:pPr>
        <w:pStyle w:val="a6"/>
        <w:rPr>
          <w:rFonts w:ascii="Times New Roman" w:hAnsi="Times New Roman" w:cs="Times New Roman"/>
          <w:sz w:val="24"/>
          <w:szCs w:val="28"/>
          <w:lang w:eastAsia="ru-RU"/>
        </w:rPr>
      </w:pPr>
      <w:r w:rsidRPr="00925887">
        <w:rPr>
          <w:rFonts w:ascii="Times New Roman" w:hAnsi="Times New Roman" w:cs="Times New Roman"/>
          <w:sz w:val="24"/>
          <w:szCs w:val="28"/>
          <w:lang w:eastAsia="ru-RU"/>
        </w:rPr>
        <w:t xml:space="preserve">4.     Соколова, В.В. Культура речи и культура общения. - М.: Просвещение, 1995. - 192 </w:t>
      </w:r>
      <w:proofErr w:type="gramStart"/>
      <w:r w:rsidRPr="00925887">
        <w:rPr>
          <w:rFonts w:ascii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925887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083CE1" w:rsidRPr="00925887" w:rsidRDefault="00083CE1" w:rsidP="00F93759">
      <w:pPr>
        <w:pStyle w:val="a6"/>
        <w:rPr>
          <w:rFonts w:ascii="Times New Roman" w:hAnsi="Times New Roman" w:cs="Times New Roman"/>
          <w:sz w:val="24"/>
          <w:szCs w:val="28"/>
          <w:lang w:eastAsia="ru-RU"/>
        </w:rPr>
      </w:pPr>
      <w:r w:rsidRPr="00925887">
        <w:rPr>
          <w:rFonts w:ascii="Times New Roman" w:hAnsi="Times New Roman" w:cs="Times New Roman"/>
          <w:sz w:val="24"/>
          <w:szCs w:val="28"/>
          <w:lang w:eastAsia="ru-RU"/>
        </w:rPr>
        <w:t xml:space="preserve">5.     Приступа,  Г.Н. Единый речевой режим в школе. - Рязань: Изд-во </w:t>
      </w:r>
      <w:proofErr w:type="spellStart"/>
      <w:r w:rsidRPr="00925887">
        <w:rPr>
          <w:rFonts w:ascii="Times New Roman" w:hAnsi="Times New Roman" w:cs="Times New Roman"/>
          <w:sz w:val="24"/>
          <w:szCs w:val="28"/>
          <w:lang w:eastAsia="ru-RU"/>
        </w:rPr>
        <w:t>Рязан</w:t>
      </w:r>
      <w:proofErr w:type="spellEnd"/>
      <w:r w:rsidRPr="00925887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925887">
        <w:rPr>
          <w:rFonts w:ascii="Times New Roman" w:hAnsi="Times New Roman" w:cs="Times New Roman"/>
          <w:sz w:val="24"/>
          <w:szCs w:val="28"/>
          <w:lang w:eastAsia="ru-RU"/>
        </w:rPr>
        <w:t>пед</w:t>
      </w:r>
      <w:proofErr w:type="spellEnd"/>
      <w:r w:rsidRPr="00925887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925887">
        <w:rPr>
          <w:rFonts w:ascii="Times New Roman" w:hAnsi="Times New Roman" w:cs="Times New Roman"/>
          <w:sz w:val="24"/>
          <w:szCs w:val="28"/>
          <w:lang w:eastAsia="ru-RU"/>
        </w:rPr>
        <w:t>ин-та</w:t>
      </w:r>
      <w:proofErr w:type="spellEnd"/>
      <w:r w:rsidRPr="00925887">
        <w:rPr>
          <w:rFonts w:ascii="Times New Roman" w:hAnsi="Times New Roman" w:cs="Times New Roman"/>
          <w:sz w:val="24"/>
          <w:szCs w:val="28"/>
          <w:lang w:eastAsia="ru-RU"/>
        </w:rPr>
        <w:t xml:space="preserve">, 1988. - 100 </w:t>
      </w:r>
      <w:proofErr w:type="gramStart"/>
      <w:r w:rsidRPr="00925887">
        <w:rPr>
          <w:rFonts w:ascii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925887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083CE1" w:rsidRPr="00F93759" w:rsidRDefault="00083CE1" w:rsidP="00F93759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83CE1" w:rsidRPr="00F93759" w:rsidSect="00F937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83CE1"/>
    <w:rsid w:val="00083CE1"/>
    <w:rsid w:val="003776A6"/>
    <w:rsid w:val="005047B6"/>
    <w:rsid w:val="00680E1D"/>
    <w:rsid w:val="00925887"/>
    <w:rsid w:val="00A10574"/>
    <w:rsid w:val="00BD609D"/>
    <w:rsid w:val="00DC6C6D"/>
    <w:rsid w:val="00F9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3C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3CE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83CE1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083CE1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3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083CE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83CE1"/>
    <w:rPr>
      <w:b/>
      <w:bCs/>
    </w:rPr>
  </w:style>
  <w:style w:type="paragraph" w:styleId="a6">
    <w:name w:val="No Spacing"/>
    <w:uiPriority w:val="1"/>
    <w:qFormat/>
    <w:rsid w:val="00F937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1119</Words>
  <Characters>6379</Characters>
  <Application>Microsoft Office Word</Application>
  <DocSecurity>0</DocSecurity>
  <Lines>53</Lines>
  <Paragraphs>14</Paragraphs>
  <ScaleCrop>false</ScaleCrop>
  <Company>МКОУ СОШ №3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</dc:creator>
  <cp:keywords/>
  <dc:description/>
  <cp:lastModifiedBy>User</cp:lastModifiedBy>
  <cp:revision>5</cp:revision>
  <dcterms:created xsi:type="dcterms:W3CDTF">2014-11-27T07:40:00Z</dcterms:created>
  <dcterms:modified xsi:type="dcterms:W3CDTF">2014-12-02T15:48:00Z</dcterms:modified>
</cp:coreProperties>
</file>