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BA" w:rsidRPr="001309BA" w:rsidRDefault="000F0FAB" w:rsidP="001309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Почему малыш дерё</w:t>
      </w:r>
      <w:r w:rsidR="001309BA" w:rsidRPr="001309BA">
        <w:rPr>
          <w:b/>
          <w:sz w:val="44"/>
          <w:szCs w:val="44"/>
        </w:rPr>
        <w:t>тся?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Агрессивное поведение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ребенка может стать серьезным поводом для огорчений родителей. Взрослым не всегда понятно, чего добивается ребенок и почему он ведет себя так, хотя заранее знает, что со стороны детей может получить отпор, а со стороны взрослых наказание. Чаще всего ребенок бывает агрессивным из-за психологических проблем, с которыми он не справляется. При этом за агрессивным поведением могут стоять разные причины.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Необходимо различать «агрессию» (разрушающее и враждебное поведение в отношении окружающих людей) и «агрессивность» (черту личности). Важно помнить, что не всегда агрессивное поведение ребенка обусловлено агрессивностью. Если Вы заметили признаки агрессии у своего ребенка, Вы немедленно должны ему помочь.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Признаки агрессии у детей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постоянно теряет контроль над собой</w:t>
            </w:r>
            <w:r w:rsidR="000F0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постоянно пытается спорить, ругается </w:t>
            </w:r>
            <w:proofErr w:type="gramStart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</w:t>
            </w:r>
            <w:proofErr w:type="gramEnd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взрослыми постоянно отказывается выполнять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(«НЕТЬ!»),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постоянно специально раздражает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постоянно винит других в своих ошибках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(«ЭТО НЕ Я! ОНО САМО ТАК!»)</w:t>
            </w:r>
            <w:r w:rsidR="000F0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постоянно сердится и отказывается сделать что-либо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мстителен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чувствителен, резко реагирует на различные действия окружающих, нередко раздражающих его.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Анализируя ситуацию, </w:t>
            </w:r>
            <w:r w:rsidRPr="001309BA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задайте себе вопросы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Когда это началось? Как ребёнок проявляет агрессию? В какие моменты ребёнок проявляет агрессию? Что явилось причиной агрессивности? Что изменилось в поведении ребёнка с того времени? Что на самом деле хочет ребёнок? Чем вы реально можете ему помочь? </w:t>
            </w:r>
            <w:r w:rsidRPr="001309BA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Выясните причину и постарайтесь её устранить. Возможно, этого будет достаточно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Используйте приемы, ведущие к общему успокоению и активной созидательной деятельности.</w:t>
            </w:r>
          </w:p>
          <w:p w:rsidR="006E3C0B" w:rsidRDefault="006E3C0B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E3C0B" w:rsidRDefault="006E3C0B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E3C0B" w:rsidRDefault="006E3C0B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E3C0B" w:rsidRDefault="006E3C0B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E3C0B" w:rsidRPr="001309BA" w:rsidRDefault="006E3C0B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0F0FAB" w:rsidRDefault="001309BA" w:rsidP="000F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  <w:lastRenderedPageBreak/>
              <w:t>Причины агрессивного поведения ребенка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.</w:t>
            </w:r>
          </w:p>
          <w:p w:rsidR="001309BA" w:rsidRDefault="001309BA" w:rsidP="001309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3C0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Запрет на физическую активность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Если поведение ребенка жестко контролируется, а попытки поиграть в шумные подвижные игры пресекаются, то это может стать причиной агрессивного поведения ребенка. Его агрессия будет обусловлена накопившимся переизбытком энергии, которая, как известно, не имеет свойства исчезать бесследно.</w:t>
            </w:r>
          </w:p>
          <w:p w:rsidR="001309BA" w:rsidRPr="001309BA" w:rsidRDefault="001309BA" w:rsidP="001309B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309B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Совет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энергия ребенка обязательно должна найти выход. Поэтому активным детям совершенно необходимо предоставить возможность вволю набегаться и наиграться, не боясь проявления эмоций.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3C0B" w:rsidRDefault="001309BA" w:rsidP="006E3C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3C0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Реакция на запрет</w:t>
            </w:r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взрослых на ограничение личной свободы, на ситуацию, когда ребенок не получает то, что ему нужно. </w:t>
            </w:r>
            <w:r w:rsidRPr="006E3C0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Совет:</w:t>
            </w:r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Объясните ребенку причину запрета. Если желание ребенка просто несвоевременно, можно предложить ему какой-нибудь компромисс ("мы сделаем это, но позже").</w:t>
            </w:r>
          </w:p>
          <w:p w:rsidR="000A5778" w:rsidRDefault="000A5778" w:rsidP="000A577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1309BA" w:rsidRPr="006E3C0B" w:rsidRDefault="001309BA" w:rsidP="006E3C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3C0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"Защитная агрессия".</w:t>
            </w:r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Если ребенок имеет негативный опыт отношений с людьми, он может заранее защищаться, стараясь предупредить ситуации, чем-то напоминающие ему то, что с ним уже было.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3C0B" w:rsidRDefault="001309BA" w:rsidP="006E3C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3C0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Требование внимания</w:t>
            </w:r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Дети, на которых не обращают внимания, которые испытывают недостаток любви родителей (это и в благополучных семьях бывает), как бы говорят: "Ах, так? Ты меня не замечаешь? Ну, я тебе не дам о себе забыть!" Для них важен любой знак внимания, даже негативный. </w:t>
            </w:r>
          </w:p>
          <w:p w:rsidR="000A5778" w:rsidRDefault="000A5778" w:rsidP="000A5778">
            <w:pPr>
              <w:pStyle w:val="a3"/>
              <w:tabs>
                <w:tab w:val="left" w:pos="89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E3C0B" w:rsidRDefault="006E3C0B" w:rsidP="006E3C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3C0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Н</w:t>
            </w:r>
            <w:r w:rsidR="001309BA" w:rsidRPr="006E3C0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егативное </w:t>
            </w:r>
            <w:proofErr w:type="spellStart"/>
            <w:r w:rsidR="001309BA" w:rsidRPr="006E3C0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самовосприятие</w:t>
            </w:r>
            <w:proofErr w:type="spellEnd"/>
            <w:r w:rsidR="001309BA"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«Я плохой, и я веду себя как плохой!» Но, ведя себя плохо, такие дети крайне болезненно реагируют даже на мягкую критику. Она звучит для них как "ты плохой".</w:t>
            </w:r>
          </w:p>
          <w:p w:rsidR="000F0FAB" w:rsidRPr="006E3C0B" w:rsidRDefault="001309BA" w:rsidP="000A577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E3C0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Совет</w:t>
            </w:r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Одно из средств против этого - "</w:t>
            </w:r>
            <w:proofErr w:type="gramStart"/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я-сообщение</w:t>
            </w:r>
            <w:proofErr w:type="gramEnd"/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". </w:t>
            </w:r>
            <w:proofErr w:type="gramStart"/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Нужно говорить не "ты меня убиваешь, когда так делаешь", а "мне очень плохо, когда ты так делаешь"; не "ты мешаешь", а "знаешь, всем детям плохо, когда ты шумишь".</w:t>
            </w:r>
            <w:proofErr w:type="gramEnd"/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Реагировать не на личность, а на конкретный пос</w:t>
            </w:r>
            <w:r w:rsidR="000A57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тупок!</w:t>
            </w:r>
            <w:bookmarkStart w:id="0" w:name="_GoBack"/>
            <w:bookmarkEnd w:id="0"/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6E3C0B" w:rsidRDefault="001309BA" w:rsidP="006E3C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6E3C0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lastRenderedPageBreak/>
              <w:t>Социальное</w:t>
            </w:r>
            <w:proofErr w:type="gramEnd"/>
            <w:r w:rsidRPr="006E3C0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научение</w:t>
            </w:r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пример взрослых, киногерои</w:t>
            </w:r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т.д.). Ребенок, с которым жестоко обращались, может повторять эту поведенческую модель: "как обращались со мной, так я буду обращаться с другими". Если ребенок жил в семье, где постоянно дрались, кричали друг на друга, то он будет делать то же самое, уже находясь в другой среде. Если ребенок часто смотрит боевики, он усваивает пример всепобеждающего супермена, для которого не существует никаких законов.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3C0B" w:rsidRDefault="001309BA" w:rsidP="006E3C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3C0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Проявление жажды власти</w:t>
            </w:r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Дети с нарушенными привязанностями, которые научились выживать, нападая на всех и нарушая все правила, вдруг понимают, что это очень приятно - быть главным, сильным, когда тебя все слушаются и все боятся. </w:t>
            </w:r>
          </w:p>
          <w:p w:rsidR="001309BA" w:rsidRPr="006E3C0B" w:rsidRDefault="001309BA" w:rsidP="006E3C0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3C0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Совет</w:t>
            </w:r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чтобы помочь такому ребенку, нужно завоевать у него авторитет. Значимыми для него являются справедливость и сила. Когда Ваш авторитет доказан, нужно уметь вовремя твердо сказать ребенку: "Я не позволю тебе этого делать".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3C0B" w:rsidRDefault="001309BA" w:rsidP="006E3C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3C0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Усталость</w:t>
            </w:r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В силу разбалансированности нервных процессов, дети устают, их возбуждение начинает нарастать. От этого они устают еще больше, и дело кончается срывом. </w:t>
            </w:r>
          </w:p>
          <w:p w:rsidR="001309BA" w:rsidRDefault="001309BA" w:rsidP="006E3C0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3C0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Совет</w:t>
            </w:r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Если ребенок склонен к перевозбуждению, все подвижные игры прекращайте за 2 часа до сна. Полезен теплый душ и дневной отдых (особенно летом). Плохое самочувствие, переутомление. Очень часто агрессивная реакция бывает обусловлена текущей ситуацией, или ее предысторией. Чаще всего дети ведут себя агрессивно в те дни, когда они не выспались, плохо себя чувствуют или обиделись на что-то или кого-то. Особо чувствительные и впечатлительные дети могут выдавать агрессивные реакции как следствие общего, а также нервного или эмоционального переутомления. Влияние шума, вибрации, тесноты, температуры воздуха. Если вам кажется, что ваш ребенок проявляет повышенную агрессивность, обратите </w:t>
            </w:r>
            <w:proofErr w:type="gramStart"/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внимание</w:t>
            </w:r>
            <w:proofErr w:type="gramEnd"/>
            <w:r w:rsidRPr="006E3C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не попал ли он под действие таких факторов, как уровень шума, вибрация, теснота и высокая температура воздуха.</w:t>
            </w:r>
          </w:p>
          <w:p w:rsidR="006E3C0B" w:rsidRDefault="006E3C0B" w:rsidP="006E3C0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E3C0B" w:rsidRDefault="006E3C0B" w:rsidP="006E3C0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E3C0B" w:rsidRDefault="006E3C0B" w:rsidP="006E3C0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E3C0B" w:rsidRDefault="006E3C0B" w:rsidP="006E3C0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E3C0B" w:rsidRDefault="006E3C0B" w:rsidP="006E3C0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E3C0B" w:rsidRDefault="006E3C0B" w:rsidP="006E3C0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E3C0B" w:rsidRDefault="006E3C0B" w:rsidP="006E3C0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E3C0B" w:rsidRPr="006E3C0B" w:rsidRDefault="006E3C0B" w:rsidP="006E3C0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6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 можно помочь агрессивному ребенку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надо кричать или наказывать малыша за проявление гнева, так как крик и запрет очень </w:t>
            </w:r>
            <w:proofErr w:type="gramStart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неэффективны</w:t>
            </w:r>
            <w:proofErr w:type="gramEnd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данном случае. Проявлять недовольство нужно действием ребенка. Говорите ребенку о своих чувствах, желаниях: «Мне очень грустно, что ты бросил свою одежду, забыв ее аккуратно сложить», «Я сейчас чувствую себя уставшей, посижу немного одна, потом поиграем вместе» и пр.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 можно помочь агрессивному ребенку</w:t>
            </w:r>
            <w:proofErr w:type="gramStart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</w:t>
            </w:r>
            <w:proofErr w:type="gramEnd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остарайтесь переключить внимание малыша во время вспышки гнева на что-то другое, интересное и занимательное для ребенка. Необходимо предложить ребенку приемлемые способы выражения гнева и раз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дражения, чтобы он выместил свой гнев без ущерба окружающим и самому себе.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Как можно помочь агрессивному ребенку Важно отмечать и поддерживать любые положительные действия и качества </w:t>
            </w:r>
            <w:proofErr w:type="spellStart"/>
            <w:proofErr w:type="gramStart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агрес</w:t>
            </w:r>
            <w:proofErr w:type="spellEnd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 xml:space="preserve"> </w:t>
            </w:r>
            <w:proofErr w:type="spellStart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сивного</w:t>
            </w:r>
            <w:proofErr w:type="spellEnd"/>
            <w:proofErr w:type="gramEnd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ребенка, ведь он привык к порицанию, которое по замкнутому кругу подкрепля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ет негативные стороны агрессивности. Большое значение имеет личный пример, ведите сами себя уравновешенно, не агрессивно. Не обижайте малыша, не допускайте вспышек гнева в его присутствии, а также высказывания недовольства другими людьми, никогда не говорите в его присутствии о мести другим людям.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  <w:t>Слайд 16</w:t>
            </w: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 можно помочь агрессивному ребенку</w:t>
            </w:r>
            <w:proofErr w:type="gramStart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</w:t>
            </w:r>
            <w:proofErr w:type="gramEnd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деляйте больше внимания своему ребенку, он должен знать, что, не смотря ни на что, вы его очень любите. Заранее настройте ребенка на неприятную или просто новую ситуацию, будь то по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 xml:space="preserve">ход к врачу или в гости. Поскольку агрессивные дети часто страдают 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мышечными зажимами, напряжены, старайтесь чаще играть с ними в подвижные игры, которые заканчиваются релаксационными упражнениями.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  <w:t>Слайд 17</w:t>
            </w: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Приемы, ведущие к общему успокоению и активной созидательной деятельности. Положительно влияют на агрессивных детей (и не только на них) игры с водой. Купание, ванны, плавание, переливание воды по разным емкостям, мытье игрушек или стирка. Пусть плескается в маленьком бассейне или стреляет по мишени из брызгалки (водяные пистолеты или пластиковые бутылки с отверстием в крышке). Благотворно влияют на мелкую моторику и </w:t>
            </w:r>
            <w:proofErr w:type="spellStart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саморегуляцию</w:t>
            </w:r>
            <w:proofErr w:type="spellEnd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игры с песком (влажным или сыпучим), крупами, лепка из глины, теста, пластилина, катание шариков в «сухом» бассейне.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  <w:t>Слайд 18</w:t>
            </w: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Приемы, ведущие к общему успокоению и активной созидательной деятельности. Не выплеснутую негативную энергию нужно перенаправить. В этом помогут подвижные игры: догонялки, зарядка, бой подушками (другими мягкими предметами), </w:t>
            </w:r>
            <w:proofErr w:type="spellStart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сминание</w:t>
            </w:r>
            <w:proofErr w:type="spellEnd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разрывание бумаги, битье по столу или стулу надувным молотком. Можно завести специальный «мешочек для криков», в который малыш выговорится или покричит. Рисовать «плохого» человека и что-нибудь сделать с ним на бумаге (порвать, закрасить, нарисовать ему подарок или друга) тоже замечательно решает межличностные конфликты.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  <w:t>Слайд 19</w:t>
            </w: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Приемы, ведущие к общему успокоению и активной созидательной деятельности. Умение расслабляться полезно во избежание конфликта и </w:t>
            </w:r>
            <w:proofErr w:type="gramStart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</w:t>
            </w:r>
            <w:proofErr w:type="gramEnd"/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прошествии его. Есть специальная музыка, легкие и действенные упражнения для релаксации. Массаж также подойдет. Лучше не просто нежно поглаживать и разминать тело малыша, но и говорить о своих действиях ровным тихим голосом. Есть необычные и приятные виды массажа: мягкой игрушкой, кисточкой, мячиком с шипами (только их не стоит делать перед </w:t>
            </w: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сном – щекотно). Игры, сценки, обсуждения сказок – ваши помощники. В доступной и интересной форме непроизвольно усваиваются нормы поведения в обществе. Придуманы даже специальные терапевтические сказки от капризов для дошкольников.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  <w:t>Слайд 20</w:t>
            </w: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Приемы, ведущие к общему успокоению и активной созидательной деятельности. Если вышеперечисленные приемы не дали желаемого результата или агрессию сложно контролировать, то нужно обратиться к психологу, подробно описав проблему. Помните, что нельзя загонять гневные чувства внутрь. Ругая ребенка, сдерживая его враждебное поведение, вы ухудшаете его нервно-психическое и соматическое состояние. Эмоции, загнанные внутрь, усиливают стрессовое состояние и приводят к неврозу.</w:t>
            </w:r>
          </w:p>
        </w:tc>
      </w:tr>
    </w:tbl>
    <w:p w:rsidR="001309BA" w:rsidRPr="001309BA" w:rsidRDefault="001309BA" w:rsidP="001309B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</w:tblGrid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</w:pPr>
            <w:r w:rsidRPr="001309BA"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  <w:lang w:eastAsia="ru-RU"/>
              </w:rPr>
              <w:t>Слайд 21</w:t>
            </w:r>
          </w:p>
        </w:tc>
      </w:tr>
      <w:tr w:rsidR="001309BA" w:rsidRPr="001309BA" w:rsidTr="001309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309BA" w:rsidRPr="001309BA" w:rsidTr="006E3C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1309BA" w:rsidRPr="001309BA" w:rsidRDefault="001309BA" w:rsidP="001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66FDE" w:rsidRPr="001309BA" w:rsidRDefault="00966FDE">
      <w:pPr>
        <w:rPr>
          <w:rFonts w:ascii="Times New Roman" w:hAnsi="Times New Roman" w:cs="Times New Roman"/>
          <w:sz w:val="32"/>
          <w:szCs w:val="32"/>
        </w:rPr>
      </w:pPr>
    </w:p>
    <w:sectPr w:rsidR="00966FDE" w:rsidRPr="0013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167A"/>
    <w:multiLevelType w:val="hybridMultilevel"/>
    <w:tmpl w:val="C7DC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E0"/>
    <w:rsid w:val="000A5778"/>
    <w:rsid w:val="000F0FAB"/>
    <w:rsid w:val="001309BA"/>
    <w:rsid w:val="006E3C0B"/>
    <w:rsid w:val="00966FDE"/>
    <w:rsid w:val="00C3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309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309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0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309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309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0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2014-04-17T05:48:00Z</cp:lastPrinted>
  <dcterms:created xsi:type="dcterms:W3CDTF">2014-04-17T05:20:00Z</dcterms:created>
  <dcterms:modified xsi:type="dcterms:W3CDTF">2014-04-17T05:48:00Z</dcterms:modified>
</cp:coreProperties>
</file>