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71" w:rsidRPr="009B6409" w:rsidRDefault="004C5834" w:rsidP="009B64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6409">
        <w:rPr>
          <w:rFonts w:ascii="Times New Roman" w:hAnsi="Times New Roman" w:cs="Times New Roman"/>
          <w:sz w:val="28"/>
          <w:szCs w:val="28"/>
        </w:rPr>
        <w:t>Цель обучения как социально-педагогическая и методическая категория</w:t>
      </w:r>
    </w:p>
    <w:p w:rsidR="004C5834" w:rsidRPr="009B6409" w:rsidRDefault="009B6409" w:rsidP="009B64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409">
        <w:rPr>
          <w:rFonts w:ascii="Times New Roman" w:hAnsi="Times New Roman" w:cs="Times New Roman"/>
          <w:sz w:val="28"/>
          <w:szCs w:val="28"/>
        </w:rPr>
        <w:t xml:space="preserve">  </w:t>
      </w:r>
      <w:r w:rsidR="004C5834" w:rsidRPr="009B6409">
        <w:rPr>
          <w:rFonts w:ascii="Times New Roman" w:hAnsi="Times New Roman" w:cs="Times New Roman"/>
          <w:sz w:val="28"/>
          <w:szCs w:val="28"/>
        </w:rPr>
        <w:t xml:space="preserve">В психологии цель – осознанный образ будущего результата действия. Применительно к обучению иностранным языкам – осознанно планируемый результат преподавания и изучения языка и культуры. Социально </w:t>
      </w:r>
      <w:proofErr w:type="gramStart"/>
      <w:r w:rsidR="004C5834" w:rsidRPr="009B6409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4C5834" w:rsidRPr="009B6409">
        <w:rPr>
          <w:rFonts w:ascii="Times New Roman" w:hAnsi="Times New Roman" w:cs="Times New Roman"/>
          <w:sz w:val="28"/>
          <w:szCs w:val="28"/>
        </w:rPr>
        <w:t>едагогическая сущность цели рассматривается в контексте социального заказа общества и государства по отношению к языковому образованию своих граждан., а так же с учетом общеобразовательной концепции, принятой в обществе на определенном этапе его развития и развития системы школьного образования. Методическая составляющая понятия цель обучения при ее формулировании заставляет обращаться к основным положениям лингводидактики и методики обучения иностранным языкам.</w:t>
      </w:r>
      <w:r w:rsidR="00F4673F" w:rsidRPr="009B6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C27" w:rsidRDefault="009B6409" w:rsidP="009B64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409">
        <w:rPr>
          <w:rFonts w:ascii="Times New Roman" w:hAnsi="Times New Roman" w:cs="Times New Roman"/>
          <w:sz w:val="28"/>
          <w:szCs w:val="28"/>
        </w:rPr>
        <w:t xml:space="preserve">  </w:t>
      </w:r>
      <w:r w:rsidR="00F4673F" w:rsidRPr="009B6409">
        <w:rPr>
          <w:rFonts w:ascii="Times New Roman" w:hAnsi="Times New Roman" w:cs="Times New Roman"/>
          <w:sz w:val="28"/>
          <w:szCs w:val="28"/>
        </w:rPr>
        <w:t>Совокупность социальных факторов обуславливает социальный заказ общества и государства по отношению к языковому образованию. Влияние социального заказа на формулировку цели проявляется в области воспитательной функции учебного предмета, так и в сфере практических задач, решаемых в учебно-воспитательном процессе по иностранному языку. Так, например, в 40-х и начале 50-х гг. ХХ века перед обучением иностранному языку ставилась рецептивная цель – научить читать и понимать оригинальную литературу на изучаемом языке, а в области устной речи решалась лишь скромная задача заложить ее основы. В настоящее время в связи с расширением межкультурных контактов и обменов, усилением процессов глобализации</w:t>
      </w:r>
      <w:r w:rsidR="00950389" w:rsidRPr="009B6409">
        <w:rPr>
          <w:rFonts w:ascii="Times New Roman" w:hAnsi="Times New Roman" w:cs="Times New Roman"/>
          <w:sz w:val="28"/>
          <w:szCs w:val="28"/>
        </w:rPr>
        <w:t xml:space="preserve"> во всех сферах жизни современного общества современные образовательные программы по иностранному языку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предусматривают развитие у учащихся всех видов речевой деятельности. Социальный запрос по отношению к языковому образованию в течение целого ряда десятилетий изменялся, его основной смысл сводился всегда к практическому владению</w:t>
      </w:r>
      <w:r w:rsidRPr="009B6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школьниками иностранными языками. Правда само понятие практическое владение языками уточнялось по мере развития методики и смежных с нею наук. Например, в 1960 – 1970 – е гг. под практическими целями обучения предмету понималось овладение речью в определенных рамках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И.Д., 1958, с. 67). В 70 – е гг. практическое владение языками понималось как развитие речевых умений по всем видам речевой деятельности. Или формирование основ речевой деятельности на изучаемом языке. В 1980-е гг., - как обучение общению на иностранном языке</w:t>
      </w:r>
      <w:r w:rsidR="00C32C27">
        <w:rPr>
          <w:rFonts w:ascii="Times New Roman" w:hAnsi="Times New Roman" w:cs="Times New Roman"/>
          <w:sz w:val="28"/>
          <w:szCs w:val="28"/>
        </w:rPr>
        <w:t xml:space="preserve"> в единстве всех его функций: познавательной, регулятивной, ценностно-ориентированной, этикетной. ( Бим И.Л., 1989, с. 20)</w:t>
      </w:r>
    </w:p>
    <w:p w:rsidR="00F4673F" w:rsidRDefault="00C32C27" w:rsidP="00C32C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цель обучени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формирование личности учащего, способной и желающей участвовать в общении (опосредованном и непосредственном) на межкультурном уровне. Речь идет о становлен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чащихся основных </w:t>
      </w:r>
      <w:r w:rsidRPr="00C32C27">
        <w:rPr>
          <w:rFonts w:ascii="Times New Roman" w:hAnsi="Times New Roman" w:cs="Times New Roman"/>
          <w:b/>
          <w:i/>
          <w:sz w:val="28"/>
          <w:szCs w:val="28"/>
        </w:rPr>
        <w:t>черт вторичной языковой личности</w:t>
      </w:r>
      <w:r>
        <w:rPr>
          <w:rFonts w:ascii="Times New Roman" w:hAnsi="Times New Roman" w:cs="Times New Roman"/>
          <w:sz w:val="28"/>
          <w:szCs w:val="28"/>
        </w:rPr>
        <w:t xml:space="preserve">, совокупность которых составляет сложное интегративное целое, выходящее не только на коммуникативную, но и на межкультурную компетенцию. </w:t>
      </w:r>
      <w:r w:rsidRPr="00C110C5">
        <w:rPr>
          <w:rFonts w:ascii="Times New Roman" w:hAnsi="Times New Roman" w:cs="Times New Roman"/>
          <w:b/>
          <w:i/>
          <w:sz w:val="28"/>
          <w:szCs w:val="28"/>
        </w:rPr>
        <w:t>Языковая  личность</w:t>
      </w:r>
      <w:r>
        <w:rPr>
          <w:rFonts w:ascii="Times New Roman" w:hAnsi="Times New Roman" w:cs="Times New Roman"/>
          <w:sz w:val="28"/>
          <w:szCs w:val="28"/>
        </w:rPr>
        <w:t xml:space="preserve"> – любой носитель того или иного языка, охарактеризованный на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основе анализа произведенных им текстов с точки зрения использования средств дан</w:t>
      </w:r>
      <w:r w:rsidR="00C110C5">
        <w:rPr>
          <w:rFonts w:ascii="Times New Roman" w:hAnsi="Times New Roman" w:cs="Times New Roman"/>
          <w:sz w:val="28"/>
          <w:szCs w:val="28"/>
        </w:rPr>
        <w:t>ного языка для отражения окружающей действительности. (картины мира) В структуре языковой личности выделяются три уровня: вербальн</w:t>
      </w:r>
      <w:proofErr w:type="gramStart"/>
      <w:r w:rsidR="00C110C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110C5">
        <w:rPr>
          <w:rFonts w:ascii="Times New Roman" w:hAnsi="Times New Roman" w:cs="Times New Roman"/>
          <w:sz w:val="28"/>
          <w:szCs w:val="28"/>
        </w:rPr>
        <w:t xml:space="preserve"> семантический, предполагающий владение языком, когнитивный, (понятия, идеи, представления, складывающиеся в картину мира), прагматический (включает цели, мотивы, интересы, оценки, проявляющиеся в речевой деятельности. </w:t>
      </w:r>
      <w:r w:rsidR="00C110C5" w:rsidRPr="00C110C5">
        <w:rPr>
          <w:rFonts w:ascii="Times New Roman" w:hAnsi="Times New Roman" w:cs="Times New Roman"/>
          <w:b/>
          <w:i/>
          <w:sz w:val="28"/>
          <w:szCs w:val="28"/>
        </w:rPr>
        <w:t xml:space="preserve">Вторичная </w:t>
      </w:r>
      <w:r w:rsidR="00C110C5">
        <w:rPr>
          <w:rFonts w:ascii="Times New Roman" w:hAnsi="Times New Roman" w:cs="Times New Roman"/>
          <w:b/>
          <w:i/>
          <w:sz w:val="28"/>
          <w:szCs w:val="28"/>
        </w:rPr>
        <w:t xml:space="preserve">языковая личность – </w:t>
      </w:r>
      <w:r w:rsidR="00C110C5">
        <w:rPr>
          <w:rFonts w:ascii="Times New Roman" w:hAnsi="Times New Roman" w:cs="Times New Roman"/>
          <w:sz w:val="28"/>
          <w:szCs w:val="28"/>
        </w:rPr>
        <w:t xml:space="preserve">личность, приобщенная к культуре народа, язык которого изучается. </w:t>
      </w:r>
      <w:r w:rsidR="00576B2D">
        <w:rPr>
          <w:rFonts w:ascii="Times New Roman" w:hAnsi="Times New Roman" w:cs="Times New Roman"/>
          <w:sz w:val="28"/>
          <w:szCs w:val="28"/>
        </w:rPr>
        <w:t xml:space="preserve">Вторичная языковая личность – показатель способности человека принимать полноценное участие в межкультурной коммуникации. </w:t>
      </w:r>
    </w:p>
    <w:p w:rsidR="00C110C5" w:rsidRDefault="00C110C5" w:rsidP="00C32C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Сложность и многоаспектность стратегической цели обучения</w:t>
      </w:r>
      <w:r w:rsidR="00576B2D">
        <w:rPr>
          <w:rFonts w:ascii="Times New Roman" w:hAnsi="Times New Roman" w:cs="Times New Roman"/>
          <w:sz w:val="28"/>
          <w:szCs w:val="28"/>
        </w:rPr>
        <w:t xml:space="preserve"> иностранным языкам – формирования у учащихся основных черт вторичной языковой личности, делающих их способными к адекватному социальному взаимодействию в ситуациях межкультурного общения, - диктуют необходимость рассматривать ее как совокупность трех взаимосвязных и взаимообусловленных аспектов:  прагматического, педагогического и когнитивного.</w:t>
      </w:r>
    </w:p>
    <w:p w:rsidR="00470982" w:rsidRDefault="00A66E09" w:rsidP="00C32C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Прагматический аспект цели обучения иностранным языкам связан с формированием у учащихся знаний, навыков, умений, владение которыми позволяет им приобщиться к этнолингвокультурным ценностям страны изучаемого языка и практически пользоваться иностранным языком в ситуациях межкультурного взаимопонимания и познания. Совокупность таких знаний, навыков и умений составляет коммуникативную компетенцию учащихся.  </w:t>
      </w:r>
    </w:p>
    <w:p w:rsidR="00DD2A43" w:rsidRDefault="00A66E09" w:rsidP="00C32C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ее структурных компонентов выделяются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лингвистическая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социолингвистическая, дискурсивная, социокультурная, стратегическая и социальная субкомпетенции.</w:t>
      </w:r>
      <w:r w:rsidR="0021528C">
        <w:rPr>
          <w:rFonts w:ascii="Times New Roman" w:hAnsi="Times New Roman" w:cs="Times New Roman"/>
          <w:sz w:val="28"/>
          <w:szCs w:val="28"/>
        </w:rPr>
        <w:t xml:space="preserve"> Лингвистическая компетенция – способность человека правильно конструировать грамматические формы и синтаксические построения в соответствии с нормами конкретного языка. </w:t>
      </w:r>
      <w:r w:rsidR="0021528C" w:rsidRPr="00470982">
        <w:rPr>
          <w:rFonts w:ascii="Times New Roman" w:hAnsi="Times New Roman" w:cs="Times New Roman"/>
          <w:b/>
          <w:sz w:val="28"/>
          <w:szCs w:val="28"/>
        </w:rPr>
        <w:t>Социолингвистическая</w:t>
      </w:r>
      <w:r w:rsidR="0021528C">
        <w:rPr>
          <w:rFonts w:ascii="Times New Roman" w:hAnsi="Times New Roman" w:cs="Times New Roman"/>
          <w:sz w:val="28"/>
          <w:szCs w:val="28"/>
        </w:rPr>
        <w:t xml:space="preserve"> компетенция – умение осуществлять выбор лингвистической формы и способа языкового выражения, адекватной условиям акта коммуникации, т.е. ситуации общения, целям и намерениям, социальным и функциональным ролям партнеров по общению. </w:t>
      </w:r>
      <w:r w:rsidR="0021528C" w:rsidRPr="00470982">
        <w:rPr>
          <w:rFonts w:ascii="Times New Roman" w:hAnsi="Times New Roman" w:cs="Times New Roman"/>
          <w:b/>
          <w:sz w:val="28"/>
          <w:szCs w:val="28"/>
        </w:rPr>
        <w:t>Дискурсивная</w:t>
      </w:r>
      <w:r w:rsidR="0021528C">
        <w:rPr>
          <w:rFonts w:ascii="Times New Roman" w:hAnsi="Times New Roman" w:cs="Times New Roman"/>
          <w:sz w:val="28"/>
          <w:szCs w:val="28"/>
        </w:rPr>
        <w:t xml:space="preserve"> компетенция- способность использовать определенную стратегию и тактику общения для конструирования и интерпретации связных текстов. </w:t>
      </w:r>
      <w:r w:rsidR="0021528C" w:rsidRPr="00470982">
        <w:rPr>
          <w:rFonts w:ascii="Times New Roman" w:hAnsi="Times New Roman" w:cs="Times New Roman"/>
          <w:b/>
          <w:sz w:val="28"/>
          <w:szCs w:val="28"/>
        </w:rPr>
        <w:t>Социокультурная</w:t>
      </w:r>
      <w:r w:rsidR="0021528C">
        <w:rPr>
          <w:rFonts w:ascii="Times New Roman" w:hAnsi="Times New Roman" w:cs="Times New Roman"/>
          <w:sz w:val="28"/>
          <w:szCs w:val="28"/>
        </w:rPr>
        <w:t xml:space="preserve"> субкомпетенция – овладение учащимися национально культурной спецификой страны изучаемого языка и умением строить свое речевое и неречевое поведение в соответствии с этой спецификой. </w:t>
      </w:r>
      <w:r w:rsidR="0021528C" w:rsidRPr="00470982">
        <w:rPr>
          <w:rFonts w:ascii="Times New Roman" w:hAnsi="Times New Roman" w:cs="Times New Roman"/>
          <w:b/>
          <w:sz w:val="28"/>
          <w:szCs w:val="28"/>
        </w:rPr>
        <w:t>Социальная</w:t>
      </w:r>
      <w:r w:rsidR="0021528C">
        <w:rPr>
          <w:rFonts w:ascii="Times New Roman" w:hAnsi="Times New Roman" w:cs="Times New Roman"/>
          <w:sz w:val="28"/>
          <w:szCs w:val="28"/>
        </w:rPr>
        <w:t xml:space="preserve"> компетенция – умение ориентироваться в социальной ситуации  управлять ею</w:t>
      </w:r>
      <w:r w:rsidR="00DD2A43">
        <w:rPr>
          <w:rFonts w:ascii="Times New Roman" w:hAnsi="Times New Roman" w:cs="Times New Roman"/>
          <w:sz w:val="28"/>
          <w:szCs w:val="28"/>
        </w:rPr>
        <w:t>. Стратегическая компетенция – компенсировать недостаточность знания языка, речевого и социального опыта общения  в иноязычной среде.</w:t>
      </w:r>
    </w:p>
    <w:p w:rsidR="000D4283" w:rsidRDefault="002B2B0F" w:rsidP="000D42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Овладение учащимися данными компетенциями ограничено в силу недостаточного количества часов, отводимых на изучение в школе. Данное ограничение делает необходимым определение уровня владения иностранным языком, релевантного для различных условий обучения. Уровень владения языком - определенная степень развития коммуникативной способности индивида с точки зрения эффективности процесса межкультурного взаимодействия с представителями иного лингвосоциума. </w:t>
      </w:r>
      <w:r w:rsidR="002152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Обратимся к системе уровней владения современными неродными языками разработанной учеными Совета </w:t>
      </w:r>
      <w:r w:rsidR="000D4283">
        <w:rPr>
          <w:rFonts w:ascii="Times New Roman" w:hAnsi="Times New Roman" w:cs="Times New Roman"/>
          <w:sz w:val="28"/>
          <w:szCs w:val="28"/>
        </w:rPr>
        <w:t>Европы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4283">
        <w:rPr>
          <w:rFonts w:ascii="Times New Roman" w:hAnsi="Times New Roman" w:cs="Times New Roman"/>
          <w:sz w:val="28"/>
          <w:szCs w:val="28"/>
        </w:rPr>
        <w:t xml:space="preserve"> Табл. 1</w:t>
      </w:r>
    </w:p>
    <w:p w:rsidR="00A66E09" w:rsidRDefault="000D4283" w:rsidP="000D42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Когнитивный аспект цели обучения связан с такими категориями, как знания, мышление и процессы понимания, задействованные в ходе приобщения учащегося к иностранному языку, к культуре народа – его носителя. Когнитивный аспект цели тесно увязывает обучение иностранным языкам как средству межкультурного общения</w:t>
      </w:r>
      <w:r w:rsidR="00815822">
        <w:rPr>
          <w:rFonts w:ascii="Times New Roman" w:hAnsi="Times New Roman" w:cs="Times New Roman"/>
          <w:sz w:val="28"/>
          <w:szCs w:val="28"/>
        </w:rPr>
        <w:t xml:space="preserve"> с интенсивным использованием его как средства познания, развития и овладения языком.</w:t>
      </w:r>
    </w:p>
    <w:p w:rsidR="00815822" w:rsidRPr="000D4283" w:rsidRDefault="00815822" w:rsidP="000D42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аспект цели обучения призван дать ответ, какие качества  необходимо формировать у ученика, чтобы он был способен осуществлять общение на межкультурном уровне. Речь идет о формирован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чащихся положительного отношения к изучаемому языку, к культуре народа, говорящего на этом языке, чуткого отношения и интереса к </w:t>
      </w:r>
      <w:r w:rsidR="00B57AB9">
        <w:rPr>
          <w:rFonts w:ascii="Times New Roman" w:hAnsi="Times New Roman" w:cs="Times New Roman"/>
          <w:sz w:val="28"/>
          <w:szCs w:val="28"/>
        </w:rPr>
        <w:t>феноменам иной ментальности и чужой культуры.</w:t>
      </w:r>
    </w:p>
    <w:sectPr w:rsidR="00815822" w:rsidRPr="000D4283" w:rsidSect="00980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834"/>
    <w:rsid w:val="000D4283"/>
    <w:rsid w:val="0021528C"/>
    <w:rsid w:val="002B2B0F"/>
    <w:rsid w:val="00470982"/>
    <w:rsid w:val="004C5834"/>
    <w:rsid w:val="00576B2D"/>
    <w:rsid w:val="00815822"/>
    <w:rsid w:val="00950389"/>
    <w:rsid w:val="00980C71"/>
    <w:rsid w:val="009B6409"/>
    <w:rsid w:val="00A66E09"/>
    <w:rsid w:val="00B57AB9"/>
    <w:rsid w:val="00C110C5"/>
    <w:rsid w:val="00C32C27"/>
    <w:rsid w:val="00DD2A43"/>
    <w:rsid w:val="00F46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Админ</cp:lastModifiedBy>
  <cp:revision>6</cp:revision>
  <dcterms:created xsi:type="dcterms:W3CDTF">2009-01-21T01:42:00Z</dcterms:created>
  <dcterms:modified xsi:type="dcterms:W3CDTF">2013-03-26T20:34:00Z</dcterms:modified>
</cp:coreProperties>
</file>