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E8" w:rsidRPr="007F69E8" w:rsidRDefault="003E2A37" w:rsidP="007F69E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Что мы знаем о  Федеральном государственном</w:t>
      </w:r>
      <w:r w:rsidR="007F69E8" w:rsidRPr="007F69E8">
        <w:rPr>
          <w:rFonts w:ascii="Times New Roman" w:hAnsi="Times New Roman" w:cs="Times New Roman"/>
          <w:b/>
          <w:sz w:val="32"/>
          <w:szCs w:val="24"/>
        </w:rPr>
        <w:t xml:space="preserve"> стандарт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7F69E8" w:rsidRPr="007F69E8">
        <w:rPr>
          <w:rFonts w:ascii="Times New Roman" w:hAnsi="Times New Roman" w:cs="Times New Roman"/>
          <w:b/>
          <w:sz w:val="32"/>
          <w:szCs w:val="24"/>
        </w:rPr>
        <w:t xml:space="preserve"> дошкольного образования?</w:t>
      </w:r>
    </w:p>
    <w:p w:rsidR="00397BD7" w:rsidRPr="007F69E8" w:rsidRDefault="00397BD7" w:rsidP="007F69E8">
      <w:pPr>
        <w:rPr>
          <w:rFonts w:ascii="Times New Roman" w:hAnsi="Times New Roman" w:cs="Times New Roman"/>
          <w:sz w:val="24"/>
          <w:szCs w:val="24"/>
        </w:rPr>
      </w:pPr>
      <w:r w:rsidRPr="007F69E8">
        <w:rPr>
          <w:rFonts w:ascii="Times New Roman" w:hAnsi="Times New Roman" w:cs="Times New Roman"/>
          <w:sz w:val="24"/>
          <w:szCs w:val="24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7F69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7BD7" w:rsidRPr="007F69E8" w:rsidRDefault="00397BD7" w:rsidP="007F69E8">
      <w:pPr>
        <w:rPr>
          <w:rFonts w:ascii="Times New Roman" w:hAnsi="Times New Roman" w:cs="Times New Roman"/>
          <w:sz w:val="24"/>
          <w:szCs w:val="24"/>
        </w:rPr>
      </w:pPr>
      <w:r w:rsidRPr="007F69E8">
        <w:rPr>
          <w:rFonts w:ascii="Times New Roman" w:hAnsi="Times New Roman" w:cs="Times New Roman"/>
          <w:sz w:val="24"/>
          <w:szCs w:val="24"/>
        </w:rPr>
        <w:t>Что такое Федеральный государственный стандарт дошкольного образования?</w:t>
      </w:r>
    </w:p>
    <w:p w:rsidR="00397BD7" w:rsidRPr="007F69E8" w:rsidRDefault="00397BD7" w:rsidP="007F69E8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7F69E8">
        <w:rPr>
          <w:rFonts w:ascii="Times New Roman" w:hAnsi="Times New Roman" w:cs="Times New Roman"/>
          <w:sz w:val="24"/>
          <w:szCs w:val="24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</w:t>
      </w:r>
      <w:r w:rsidRPr="007F69E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3E2A37" w:rsidRDefault="00397BD7" w:rsidP="003E2A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9E8">
        <w:rPr>
          <w:rFonts w:ascii="Times New Roman" w:hAnsi="Times New Roman" w:cs="Times New Roman"/>
          <w:sz w:val="24"/>
          <w:szCs w:val="24"/>
        </w:rPr>
        <w:t xml:space="preserve">Что является отличительной особенностью Стандарта? Впервые в истории дошкольное детство стало особым самоценным уровнем образования, </w:t>
      </w:r>
      <w:proofErr w:type="gramStart"/>
      <w:r w:rsidRPr="007F69E8">
        <w:rPr>
          <w:rFonts w:ascii="Times New Roman" w:hAnsi="Times New Roman" w:cs="Times New Roman"/>
          <w:sz w:val="24"/>
          <w:szCs w:val="24"/>
        </w:rPr>
        <w:t>ставящий</w:t>
      </w:r>
      <w:proofErr w:type="gramEnd"/>
      <w:r w:rsidRPr="007F69E8">
        <w:rPr>
          <w:rFonts w:ascii="Times New Roman" w:hAnsi="Times New Roman" w:cs="Times New Roman"/>
          <w:sz w:val="24"/>
          <w:szCs w:val="24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</w:t>
      </w:r>
      <w:proofErr w:type="spellStart"/>
      <w:r w:rsidRPr="007F69E8">
        <w:rPr>
          <w:rFonts w:ascii="Times New Roman" w:hAnsi="Times New Roman" w:cs="Times New Roman"/>
          <w:sz w:val="24"/>
          <w:szCs w:val="24"/>
        </w:rPr>
        <w:t>ребенка</w:t>
      </w:r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Родители</w:t>
      </w:r>
      <w:proofErr w:type="spellEnd"/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proofErr w:type="gramEnd"/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 образовании в РФ» «родители обязаны обеспечить получение детьми общего образования».</w:t>
      </w:r>
      <w:r w:rsidRPr="007F69E8">
        <w:rPr>
          <w:rFonts w:ascii="Times New Roman" w:hAnsi="Times New Roman" w:cs="Times New Roman"/>
          <w:sz w:val="24"/>
          <w:szCs w:val="24"/>
        </w:rPr>
        <w:t xml:space="preserve"> </w:t>
      </w:r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Новый документ ставит во главу угла индивидуальный подход к ребенку и игру, где происходит сохранение </w:t>
      </w:r>
      <w:proofErr w:type="spellStart"/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самоценности</w:t>
      </w:r>
      <w:proofErr w:type="spellEnd"/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</w:t>
      </w:r>
      <w:proofErr w:type="gramStart"/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о-</w:t>
      </w:r>
      <w:proofErr w:type="gramEnd"/>
      <w:r w:rsidRPr="007F6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дисциплинарной модели образовательного процесса – отказ от специально организованной деятельности уже давно назрела</w:t>
      </w:r>
      <w:r w:rsidR="007F69E8" w:rsidRPr="007F69E8"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="007F69E8" w:rsidRPr="007F69E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  <w:r w:rsidR="007F69E8" w:rsidRPr="007F69E8">
        <w:rPr>
          <w:rFonts w:ascii="Times New Roman" w:hAnsi="Times New Roman" w:cs="Times New Roman"/>
          <w:sz w:val="24"/>
          <w:szCs w:val="24"/>
        </w:rPr>
        <w:t xml:space="preserve"> </w:t>
      </w:r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Ведущими видами детской деятельности станут: игровая, коммуникативная, двигательная, познавательно-исследовательская, продуктивная и др.</w:t>
      </w:r>
      <w:r w:rsidR="007F69E8" w:rsidRPr="007F69E8">
        <w:rPr>
          <w:rFonts w:ascii="Times New Roman" w:hAnsi="Times New Roman" w:cs="Times New Roman"/>
          <w:sz w:val="24"/>
          <w:szCs w:val="24"/>
        </w:rPr>
        <w:t xml:space="preserve">  У </w:t>
      </w:r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>ФГОС  есть принципы: - принцип развивающего образования, целью которого является развитие ребенка; - принцип необходимости и достаточност</w:t>
      </w:r>
      <w:proofErr w:type="gramStart"/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>и(</w:t>
      </w:r>
      <w:proofErr w:type="gramEnd"/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- принцип интеграции образовательных областей. Желание сделать жизнь в </w:t>
      </w:r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детском саду более осмысленной и интересной нужно создать  услови</w:t>
      </w:r>
      <w:proofErr w:type="gramStart"/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="007F69E8" w:rsidRPr="007F69E8">
        <w:rPr>
          <w:rFonts w:ascii="Times New Roman" w:hAnsi="Times New Roman" w:cs="Times New Roman"/>
          <w:sz w:val="24"/>
          <w:szCs w:val="24"/>
        </w:rPr>
        <w:t xml:space="preserve"> </w:t>
      </w:r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предметно-пространственную  среду. 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  <w:lang w:eastAsia="ru-RU"/>
        </w:rPr>
        <w:t>Организация  развивающей предметно-пространственной  среды в группе: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дизайн предметов направлены на безопасность и </w:t>
      </w:r>
      <w:proofErr w:type="gramStart"/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proofErr w:type="gramEnd"/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детей группы.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декора должны быть легко сменяемыми.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необходимо предусмотреть место для детской экспериментальной деятельности.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палитра должна быть представлена теплыми, пастельными тонами.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</w:r>
    </w:p>
    <w:p w:rsidR="003E2A37" w:rsidRPr="007F69E8" w:rsidRDefault="003E2A37" w:rsidP="003E2A37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397BD7" w:rsidRPr="007F69E8" w:rsidRDefault="00D42CCD" w:rsidP="007F69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развивающей среде есть </w:t>
      </w:r>
      <w:r w:rsidR="007F69E8" w:rsidRPr="007F69E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определенные требования.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  <w:lang w:eastAsia="ru-RU"/>
        </w:rPr>
        <w:t>Требования ФГОС к развивающей предметно-пространственной  среде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 1. Развивающая предметно-пространственная  среда обеспечивает максимальную реализацию образовательного потенциала.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 2. Развивающая предметно-пространственная  среда предполагает: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 всех помещений организации, где осуществляется образовательный процесс.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свободный подход воспитанников к играм, игрушкам, материалам, пособиям, обеспечивающих все основные виды деятельности.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  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  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 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Необходимы материалы, 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 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 xml:space="preserve">   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</w:t>
      </w: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lastRenderedPageBreak/>
        <w:t>основным средством формирования личности ребенка и является источником его знаний и социального опыта.</w:t>
      </w:r>
    </w:p>
    <w:p w:rsidR="00397BD7" w:rsidRPr="007F69E8" w:rsidRDefault="00397BD7" w:rsidP="007F69E8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 xml:space="preserve">  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</w:t>
      </w:r>
      <w:proofErr w:type="gramStart"/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их</w:t>
      </w:r>
      <w:proofErr w:type="gramEnd"/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 xml:space="preserve"> них.</w:t>
      </w:r>
    </w:p>
    <w:p w:rsidR="002625F6" w:rsidRDefault="00397BD7" w:rsidP="002625F6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Принцип интеграции образовательных областей способствует формированию единой предметн</w:t>
      </w:r>
      <w:proofErr w:type="gramStart"/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о-</w:t>
      </w:r>
      <w:proofErr w:type="gramEnd"/>
      <w:r w:rsidRPr="007F69E8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 xml:space="preserve"> пространственной среды.</w:t>
      </w:r>
    </w:p>
    <w:p w:rsidR="002625F6" w:rsidRPr="002625F6" w:rsidRDefault="00397BD7" w:rsidP="002625F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625F6">
        <w:rPr>
          <w:rFonts w:ascii="Times New Roman" w:hAnsi="Times New Roman" w:cs="Times New Roman"/>
          <w:sz w:val="24"/>
          <w:lang w:eastAsia="ru-RU"/>
        </w:rPr>
        <w:t xml:space="preserve">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  действовать ребенок, на первом этапе освоения данной среды были не просто объектами его внимания, а средством общения с взрослыми. Действия детей с предметами обязательно сопровождаются  речевым комментарием.  Например: «Я залезаю под стол, я лезу на стул, я.  Как принято в практике отечественного образования, педагоги могут использовать несколько основных методических приемов обыгрывания </w:t>
      </w:r>
      <w:r w:rsidRPr="002625F6">
        <w:rPr>
          <w:rFonts w:ascii="Times New Roman" w:hAnsi="Times New Roman" w:cs="Times New Roman"/>
          <w:sz w:val="24"/>
          <w:szCs w:val="24"/>
          <w:lang w:eastAsia="ru-RU"/>
        </w:rPr>
        <w:t>среды, которые имеют прямой</w:t>
      </w:r>
      <w:r w:rsidR="002625F6" w:rsidRPr="002625F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развивающий и обучающий эффект.</w:t>
      </w:r>
      <w:bookmarkStart w:id="0" w:name="_GoBack"/>
      <w:bookmarkEnd w:id="0"/>
    </w:p>
    <w:p w:rsidR="002625F6" w:rsidRPr="002625F6" w:rsidRDefault="002625F6" w:rsidP="002625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F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625F6">
        <w:rPr>
          <w:rFonts w:ascii="Times New Roman" w:hAnsi="Times New Roman" w:cs="Times New Roman"/>
          <w:kern w:val="36"/>
          <w:sz w:val="24"/>
          <w:szCs w:val="24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97BD7" w:rsidRPr="002625F6" w:rsidRDefault="00397BD7" w:rsidP="002625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D7" w:rsidRPr="007F69E8" w:rsidRDefault="00397BD7" w:rsidP="003E2A37">
      <w:pPr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</w:pPr>
      <w:r w:rsidRPr="007F69E8">
        <w:rPr>
          <w:rFonts w:ascii="Times New Roman" w:eastAsia="Times New Roman" w:hAnsi="Times New Roman" w:cs="Times New Roman"/>
          <w:b/>
          <w:bCs/>
          <w:color w:val="011428"/>
          <w:sz w:val="24"/>
          <w:szCs w:val="24"/>
          <w:lang w:eastAsia="ru-RU"/>
        </w:rPr>
        <w:t> </w:t>
      </w:r>
    </w:p>
    <w:p w:rsidR="002D18FA" w:rsidRPr="007F69E8" w:rsidRDefault="002D18FA" w:rsidP="007F69E8">
      <w:pPr>
        <w:rPr>
          <w:rFonts w:ascii="Times New Roman" w:hAnsi="Times New Roman" w:cs="Times New Roman"/>
          <w:sz w:val="24"/>
          <w:szCs w:val="24"/>
        </w:rPr>
      </w:pPr>
    </w:p>
    <w:sectPr w:rsidR="002D18FA" w:rsidRPr="007F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7C1"/>
    <w:multiLevelType w:val="multilevel"/>
    <w:tmpl w:val="26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AD7DA9"/>
    <w:multiLevelType w:val="multilevel"/>
    <w:tmpl w:val="38AE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84E79"/>
    <w:multiLevelType w:val="multilevel"/>
    <w:tmpl w:val="5FE2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7"/>
    <w:rsid w:val="002625F6"/>
    <w:rsid w:val="002D18FA"/>
    <w:rsid w:val="00397BD7"/>
    <w:rsid w:val="003E2A37"/>
    <w:rsid w:val="007F69E8"/>
    <w:rsid w:val="00D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BD7"/>
    <w:rPr>
      <w:b/>
      <w:bCs/>
    </w:rPr>
  </w:style>
  <w:style w:type="character" w:customStyle="1" w:styleId="apple-converted-space">
    <w:name w:val="apple-converted-space"/>
    <w:basedOn w:val="a0"/>
    <w:rsid w:val="00397BD7"/>
  </w:style>
  <w:style w:type="paragraph" w:styleId="a4">
    <w:name w:val="Normal (Web)"/>
    <w:basedOn w:val="a"/>
    <w:uiPriority w:val="99"/>
    <w:semiHidden/>
    <w:unhideWhenUsed/>
    <w:rsid w:val="003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BD7"/>
    <w:rPr>
      <w:b/>
      <w:bCs/>
    </w:rPr>
  </w:style>
  <w:style w:type="character" w:customStyle="1" w:styleId="apple-converted-space">
    <w:name w:val="apple-converted-space"/>
    <w:basedOn w:val="a0"/>
    <w:rsid w:val="00397BD7"/>
  </w:style>
  <w:style w:type="paragraph" w:styleId="a4">
    <w:name w:val="Normal (Web)"/>
    <w:basedOn w:val="a"/>
    <w:uiPriority w:val="99"/>
    <w:semiHidden/>
    <w:unhideWhenUsed/>
    <w:rsid w:val="003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 SOUND</dc:creator>
  <cp:lastModifiedBy>LOUD SOUND</cp:lastModifiedBy>
  <cp:revision>3</cp:revision>
  <dcterms:created xsi:type="dcterms:W3CDTF">2015-04-06T17:08:00Z</dcterms:created>
  <dcterms:modified xsi:type="dcterms:W3CDTF">2015-04-06T17:32:00Z</dcterms:modified>
</cp:coreProperties>
</file>