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1"/>
        <w:gridCol w:w="7481"/>
      </w:tblGrid>
      <w:tr w:rsidR="00724C98" w:rsidTr="00A42B7E">
        <w:tblPrEx>
          <w:tblCellMar>
            <w:top w:w="0" w:type="dxa"/>
            <w:bottom w:w="0" w:type="dxa"/>
          </w:tblCellMar>
        </w:tblPrEx>
        <w:trPr>
          <w:trHeight w:val="9320"/>
          <w:jc w:val="center"/>
        </w:trPr>
        <w:tc>
          <w:tcPr>
            <w:tcW w:w="7481" w:type="dxa"/>
            <w:tcBorders>
              <w:bottom w:val="single" w:sz="4" w:space="0" w:color="auto"/>
            </w:tcBorders>
          </w:tcPr>
          <w:p w:rsidR="00724C98" w:rsidRDefault="00724C98" w:rsidP="00A42B7E">
            <w:pPr>
              <w:ind w:hanging="473"/>
              <w:jc w:val="center"/>
            </w:pPr>
          </w:p>
          <w:p w:rsidR="00724C98" w:rsidRPr="00724C98" w:rsidRDefault="00724C98" w:rsidP="00724C98"/>
          <w:p w:rsidR="00724C98" w:rsidRPr="00724C98" w:rsidRDefault="00724C98" w:rsidP="00724C98"/>
          <w:p w:rsidR="00724C98" w:rsidRPr="00724C98" w:rsidRDefault="00724C98" w:rsidP="00724C98"/>
          <w:p w:rsidR="00724C98" w:rsidRPr="00724C98" w:rsidRDefault="00724C98" w:rsidP="00724C98"/>
          <w:p w:rsidR="00724C98" w:rsidRPr="00724C98" w:rsidRDefault="008E36DB" w:rsidP="00181E6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5C5975" wp14:editId="26E0B326">
                  <wp:extent cx="2971800" cy="2971800"/>
                  <wp:effectExtent l="0" t="0" r="0" b="0"/>
                  <wp:docPr id="10" name="Рисунок 10" descr="C:\Program Files\Microsoft Office\MEDIA\CAGCAT10\j018332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icrosoft Office\MEDIA\CAGCAT10\j018332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C98" w:rsidRPr="00724C98" w:rsidRDefault="00724C98" w:rsidP="00724C98"/>
          <w:p w:rsidR="00724C98" w:rsidRPr="00724C98" w:rsidRDefault="00724C98" w:rsidP="00724C98"/>
          <w:p w:rsidR="00724C98" w:rsidRPr="00724C98" w:rsidRDefault="00724C98" w:rsidP="00724C98"/>
          <w:p w:rsidR="00724C98" w:rsidRPr="00724C98" w:rsidRDefault="00724C98" w:rsidP="00724C98"/>
          <w:p w:rsidR="00724C98" w:rsidRPr="00724C98" w:rsidRDefault="00724C98" w:rsidP="00724C98"/>
        </w:tc>
        <w:tc>
          <w:tcPr>
            <w:tcW w:w="7481" w:type="dxa"/>
            <w:tcBorders>
              <w:bottom w:val="single" w:sz="4" w:space="0" w:color="auto"/>
            </w:tcBorders>
          </w:tcPr>
          <w:p w:rsidR="00724C98" w:rsidRDefault="00724C98" w:rsidP="00724C98">
            <w:pPr>
              <w:tabs>
                <w:tab w:val="left" w:pos="1260"/>
              </w:tabs>
              <w:ind w:hanging="473"/>
              <w:jc w:val="center"/>
            </w:pPr>
          </w:p>
          <w:p w:rsidR="00724C98" w:rsidRPr="00960EAC" w:rsidRDefault="00181E61" w:rsidP="00724C98">
            <w:pPr>
              <w:tabs>
                <w:tab w:val="left" w:pos="1260"/>
              </w:tabs>
              <w:ind w:hanging="473"/>
              <w:jc w:val="center"/>
              <w:rPr>
                <w:rFonts w:ascii="Monotype Corsiva" w:hAnsi="Monotype Corsiva"/>
                <w:b/>
                <w:sz w:val="40"/>
                <w:szCs w:val="40"/>
                <w:u w:val="single"/>
              </w:rPr>
            </w:pPr>
            <w:r w:rsidRPr="00960EAC">
              <w:rPr>
                <w:rFonts w:ascii="Monotype Corsiva" w:hAnsi="Monotype Corsiva"/>
                <w:b/>
                <w:sz w:val="40"/>
                <w:szCs w:val="40"/>
                <w:u w:val="single"/>
              </w:rPr>
              <w:t>СОВЕТЫ УЧИТЕЛЮ</w:t>
            </w:r>
          </w:p>
          <w:p w:rsidR="00724C98" w:rsidRPr="00181E61" w:rsidRDefault="00724C98" w:rsidP="00724C98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724C98" w:rsidRPr="00724C98" w:rsidRDefault="00724C98" w:rsidP="00724C98"/>
          <w:p w:rsidR="00724C98" w:rsidRDefault="00724C98" w:rsidP="00724C98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54583E3" wp14:editId="26E14F18">
                  <wp:extent cx="3263590" cy="2787650"/>
                  <wp:effectExtent l="0" t="0" r="0" b="0"/>
                  <wp:docPr id="4" name="Рисунок 4" descr="C:\Program Files\Microsoft Office\MEDIA\CAGCAT10\j030125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30125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565" cy="279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60EAC" w:rsidRPr="00960EAC" w:rsidRDefault="00A759F0" w:rsidP="00960EAC">
            <w:pPr>
              <w:spacing w:after="0"/>
              <w:jc w:val="center"/>
              <w:rPr>
                <w:rFonts w:asciiTheme="majorHAnsi" w:eastAsiaTheme="majorEastAsia" w:hAnsiTheme="majorHAnsi" w:cstheme="majorBidi"/>
                <w:spacing w:val="5"/>
                <w:kern w:val="28"/>
                <w:sz w:val="52"/>
                <w:szCs w:val="52"/>
              </w:rPr>
            </w:pPr>
            <w:r w:rsidRPr="00960EAC">
              <w:rPr>
                <w:rFonts w:asciiTheme="majorHAnsi" w:eastAsiaTheme="majorEastAsia" w:hAnsiTheme="majorHAnsi" w:cstheme="majorBidi"/>
                <w:spacing w:val="5"/>
                <w:kern w:val="28"/>
                <w:sz w:val="52"/>
                <w:szCs w:val="52"/>
              </w:rPr>
              <w:t xml:space="preserve">Педагогическая </w:t>
            </w:r>
            <w:r w:rsidR="00960EAC" w:rsidRPr="00960EAC">
              <w:rPr>
                <w:rFonts w:asciiTheme="majorHAnsi" w:eastAsiaTheme="majorEastAsia" w:hAnsiTheme="majorHAnsi" w:cstheme="majorBidi"/>
                <w:spacing w:val="5"/>
                <w:kern w:val="28"/>
                <w:sz w:val="52"/>
                <w:szCs w:val="52"/>
              </w:rPr>
              <w:t xml:space="preserve">поддержка учеников </w:t>
            </w:r>
            <w:proofErr w:type="gramStart"/>
            <w:r w:rsidR="00960EAC" w:rsidRPr="00960EAC">
              <w:rPr>
                <w:rFonts w:asciiTheme="majorHAnsi" w:eastAsiaTheme="majorEastAsia" w:hAnsiTheme="majorHAnsi" w:cstheme="majorBidi"/>
                <w:spacing w:val="5"/>
                <w:kern w:val="28"/>
                <w:sz w:val="52"/>
                <w:szCs w:val="52"/>
              </w:rPr>
              <w:t>во время</w:t>
            </w:r>
            <w:proofErr w:type="gramEnd"/>
            <w:r w:rsidR="00960EAC" w:rsidRPr="00960EAC">
              <w:rPr>
                <w:rFonts w:asciiTheme="majorHAnsi" w:eastAsiaTheme="majorEastAsia" w:hAnsiTheme="majorHAnsi" w:cstheme="majorBidi"/>
                <w:spacing w:val="5"/>
                <w:kern w:val="28"/>
                <w:sz w:val="52"/>
                <w:szCs w:val="52"/>
              </w:rPr>
              <w:t xml:space="preserve"> </w:t>
            </w:r>
          </w:p>
          <w:p w:rsidR="00724C98" w:rsidRPr="00724C98" w:rsidRDefault="00960EAC" w:rsidP="00960EAC">
            <w:pPr>
              <w:spacing w:after="0"/>
              <w:jc w:val="center"/>
            </w:pPr>
            <w:r w:rsidRPr="00960EAC">
              <w:rPr>
                <w:rFonts w:asciiTheme="majorHAnsi" w:eastAsiaTheme="majorEastAsia" w:hAnsiTheme="majorHAnsi" w:cstheme="majorBidi"/>
                <w:spacing w:val="5"/>
                <w:kern w:val="28"/>
                <w:sz w:val="52"/>
                <w:szCs w:val="52"/>
              </w:rPr>
              <w:t>экзаменов</w:t>
            </w:r>
          </w:p>
        </w:tc>
      </w:tr>
    </w:tbl>
    <w:p w:rsidR="00346C25" w:rsidRDefault="00346C25"/>
    <w:tbl>
      <w:tblPr>
        <w:tblW w:w="1496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1"/>
        <w:gridCol w:w="7481"/>
      </w:tblGrid>
      <w:tr w:rsidR="00246FD0" w:rsidTr="00A42B7E">
        <w:tblPrEx>
          <w:tblCellMar>
            <w:top w:w="0" w:type="dxa"/>
            <w:bottom w:w="0" w:type="dxa"/>
          </w:tblCellMar>
        </w:tblPrEx>
        <w:trPr>
          <w:trHeight w:val="9320"/>
          <w:jc w:val="center"/>
        </w:trPr>
        <w:tc>
          <w:tcPr>
            <w:tcW w:w="7481" w:type="dxa"/>
            <w:tcBorders>
              <w:bottom w:val="single" w:sz="4" w:space="0" w:color="auto"/>
            </w:tcBorders>
          </w:tcPr>
          <w:p w:rsidR="00246FD0" w:rsidRDefault="00246FD0" w:rsidP="006668A7">
            <w:pPr>
              <w:ind w:hanging="473"/>
            </w:pPr>
          </w:p>
          <w:p w:rsidR="00246FD0" w:rsidRPr="008E36DB" w:rsidRDefault="00246FD0" w:rsidP="008E36DB">
            <w:pPr>
              <w:pStyle w:val="a7"/>
              <w:numPr>
                <w:ilvl w:val="0"/>
                <w:numId w:val="1"/>
              </w:numPr>
              <w:ind w:left="460" w:right="4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Заранее отработайте отдельные детали сдачи экзамена при сдаче зачетов по пройденным темам, т.е. в случаях не столь эмоционально напряженных, как государственный экзамен.</w:t>
            </w:r>
          </w:p>
          <w:p w:rsidR="00246FD0" w:rsidRPr="008E36DB" w:rsidRDefault="00246FD0" w:rsidP="008E36DB">
            <w:pPr>
              <w:pStyle w:val="a7"/>
              <w:numPr>
                <w:ilvl w:val="0"/>
                <w:numId w:val="1"/>
              </w:numPr>
              <w:ind w:left="460" w:right="4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Помогите ребенку распределить темы по билетам.</w:t>
            </w:r>
          </w:p>
          <w:p w:rsidR="00246FD0" w:rsidRPr="008E36DB" w:rsidRDefault="00246FD0" w:rsidP="008E36DB">
            <w:pPr>
              <w:pStyle w:val="a7"/>
              <w:numPr>
                <w:ilvl w:val="0"/>
                <w:numId w:val="1"/>
              </w:numPr>
              <w:ind w:left="460" w:right="4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Ознакомьте ребенка с методикой подготовки к экзаменам.</w:t>
            </w:r>
          </w:p>
          <w:p w:rsidR="00246FD0" w:rsidRPr="008E36DB" w:rsidRDefault="00246FD0" w:rsidP="008E36DB">
            <w:pPr>
              <w:pStyle w:val="a7"/>
              <w:numPr>
                <w:ilvl w:val="0"/>
                <w:numId w:val="1"/>
              </w:numPr>
              <w:ind w:left="460" w:right="4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Не создавайте тревожную обстановку перед сдачей экзамена. </w:t>
            </w:r>
          </w:p>
          <w:p w:rsidR="00246FD0" w:rsidRPr="008E36DB" w:rsidRDefault="00246FD0" w:rsidP="008E36DB">
            <w:pPr>
              <w:pStyle w:val="a7"/>
              <w:numPr>
                <w:ilvl w:val="0"/>
                <w:numId w:val="1"/>
              </w:numPr>
              <w:ind w:left="460" w:right="4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Подбадривайте детей, хвалите их за то, что они делают хорошо. </w:t>
            </w:r>
          </w:p>
          <w:p w:rsidR="00246FD0" w:rsidRPr="008E36DB" w:rsidRDefault="00246FD0" w:rsidP="008E36DB">
            <w:pPr>
              <w:pStyle w:val="a7"/>
              <w:numPr>
                <w:ilvl w:val="0"/>
                <w:numId w:val="1"/>
              </w:numPr>
              <w:ind w:left="460" w:right="4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Распределите время так, чтобы уделялось больше внимания слабоуспевающим детям.</w:t>
            </w:r>
          </w:p>
          <w:p w:rsidR="00246FD0" w:rsidRPr="008E36DB" w:rsidRDefault="00246FD0" w:rsidP="008E36DB">
            <w:pPr>
              <w:pStyle w:val="a7"/>
              <w:numPr>
                <w:ilvl w:val="0"/>
                <w:numId w:val="1"/>
              </w:numPr>
              <w:ind w:left="460" w:right="4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Внушайте выпускникам уверенность в успешной сдаче экзамена.</w:t>
            </w:r>
          </w:p>
          <w:p w:rsidR="00246FD0" w:rsidRPr="008E36DB" w:rsidRDefault="00246FD0" w:rsidP="008E36DB">
            <w:pPr>
              <w:pStyle w:val="a7"/>
              <w:numPr>
                <w:ilvl w:val="0"/>
                <w:numId w:val="1"/>
              </w:numPr>
              <w:ind w:left="460" w:right="42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 критикуйте ребенка после сдачи экзамена.</w:t>
            </w:r>
          </w:p>
          <w:p w:rsidR="00246FD0" w:rsidRPr="00724C98" w:rsidRDefault="00246FD0" w:rsidP="008E36DB">
            <w:pPr>
              <w:pStyle w:val="a7"/>
              <w:numPr>
                <w:ilvl w:val="0"/>
                <w:numId w:val="1"/>
              </w:numPr>
              <w:ind w:left="460" w:right="426"/>
            </w:pPr>
            <w:r w:rsidRPr="008E36D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ПОМНИТЕ</w:t>
            </w:r>
            <w:r w:rsidRPr="008E36D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!</w:t>
            </w:r>
            <w:r w:rsidRPr="008E36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1D19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</w:t>
            </w:r>
            <w:r w:rsidRPr="001D19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лавное снизить напряжение и тревожность ребенка, реализовав принцип индивидуально – личностного подхода к каждому.</w:t>
            </w:r>
            <w:r w:rsidRPr="008E36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</w:t>
            </w:r>
          </w:p>
        </w:tc>
        <w:tc>
          <w:tcPr>
            <w:tcW w:w="7481" w:type="dxa"/>
            <w:tcBorders>
              <w:bottom w:val="single" w:sz="4" w:space="0" w:color="auto"/>
            </w:tcBorders>
          </w:tcPr>
          <w:p w:rsidR="00246FD0" w:rsidRDefault="00246FD0" w:rsidP="006668A7">
            <w:pPr>
              <w:jc w:val="center"/>
            </w:pPr>
          </w:p>
          <w:p w:rsidR="008E36DB" w:rsidRPr="008E36DB" w:rsidRDefault="00246FD0" w:rsidP="008E36DB">
            <w:pPr>
              <w:pStyle w:val="a7"/>
              <w:numPr>
                <w:ilvl w:val="0"/>
                <w:numId w:val="1"/>
              </w:numPr>
              <w:ind w:left="775" w:right="395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протяжении всего экзамена необходимо подбадривать</w:t>
            </w:r>
            <w:r w:rsid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учеников</w:t>
            </w:r>
            <w:r w:rsidR="008E36DB"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доброжелательным взглядом, прикосновением, краткой похвалой. </w:t>
            </w:r>
          </w:p>
          <w:p w:rsidR="008E36DB" w:rsidRPr="008E36DB" w:rsidRDefault="00246FD0" w:rsidP="008E36DB">
            <w:pPr>
              <w:pStyle w:val="a7"/>
              <w:numPr>
                <w:ilvl w:val="0"/>
                <w:numId w:val="1"/>
              </w:numPr>
              <w:ind w:left="775" w:right="395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Следует уделять внимание каждому ребенку. </w:t>
            </w:r>
          </w:p>
          <w:p w:rsidR="008E36DB" w:rsidRPr="008E36DB" w:rsidRDefault="00246FD0" w:rsidP="008E36DB">
            <w:pPr>
              <w:pStyle w:val="a7"/>
              <w:numPr>
                <w:ilvl w:val="0"/>
                <w:numId w:val="1"/>
              </w:numPr>
              <w:ind w:left="775" w:right="395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Словесные установки учителя должны повышать уверенность учеников в себе – чем больше ребенок боится неудачи, тем больше вероятность того, что он сделает ошибку. </w:t>
            </w:r>
          </w:p>
          <w:p w:rsidR="008E36DB" w:rsidRPr="008E36DB" w:rsidRDefault="00246FD0" w:rsidP="008E36DB">
            <w:pPr>
              <w:pStyle w:val="a7"/>
              <w:numPr>
                <w:ilvl w:val="0"/>
                <w:numId w:val="1"/>
              </w:numPr>
              <w:ind w:left="775" w:right="395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Также в ходе экзамена необходимо наблюдать за состоянием каждого </w:t>
            </w:r>
            <w:proofErr w:type="gramStart"/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ребенка</w:t>
            </w:r>
            <w:proofErr w:type="gramEnd"/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чтобы вовремя заметить и предотвратить ухудшение состояния ребенка, связанное с переутомлением.</w:t>
            </w:r>
          </w:p>
          <w:p w:rsidR="00246FD0" w:rsidRPr="008E36DB" w:rsidRDefault="00246FD0" w:rsidP="008E36DB">
            <w:pPr>
              <w:pStyle w:val="a7"/>
              <w:numPr>
                <w:ilvl w:val="0"/>
                <w:numId w:val="1"/>
              </w:numPr>
              <w:ind w:left="775" w:right="395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Следует отметить, что одежда учителя – организатора экзамена не должна быть вызывающей (яркой, вызывающей), чтобы не отвлекать внимание </w:t>
            </w:r>
            <w:proofErr w:type="gramStart"/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обучающихся</w:t>
            </w:r>
            <w:proofErr w:type="gramEnd"/>
            <w:r w:rsidRPr="008E36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46FD0" w:rsidRPr="008E36DB" w:rsidRDefault="008E36DB" w:rsidP="008E36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E36D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ПОМНИТЕ!</w:t>
            </w:r>
          </w:p>
          <w:p w:rsidR="008E36DB" w:rsidRPr="008E36DB" w:rsidRDefault="008E36DB" w:rsidP="008E36DB">
            <w:pPr>
              <w:spacing w:after="0"/>
              <w:ind w:left="2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8E3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казание всесторонней психологической помощи подросткам в период подготовки и сдачи выпускных экзаменов позволяет обучающимся не только успешно подготовиться и сдать их, но и более полно реализовать возможности своего личностного роста.</w:t>
            </w:r>
          </w:p>
          <w:p w:rsidR="008E36DB" w:rsidRPr="00724C98" w:rsidRDefault="008E36DB" w:rsidP="006668A7">
            <w:pPr>
              <w:jc w:val="center"/>
            </w:pPr>
          </w:p>
        </w:tc>
      </w:tr>
    </w:tbl>
    <w:p w:rsidR="00246FD0" w:rsidRDefault="00246FD0"/>
    <w:sectPr w:rsidR="00246FD0" w:rsidSect="00724C9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A9F"/>
    <w:multiLevelType w:val="hybridMultilevel"/>
    <w:tmpl w:val="A2F4EA76"/>
    <w:lvl w:ilvl="0" w:tplc="6E5ADE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FF"/>
    <w:rsid w:val="00181E61"/>
    <w:rsid w:val="001D1940"/>
    <w:rsid w:val="00246FD0"/>
    <w:rsid w:val="00346C25"/>
    <w:rsid w:val="00724C98"/>
    <w:rsid w:val="008E36DB"/>
    <w:rsid w:val="00960EAC"/>
    <w:rsid w:val="00A42B7E"/>
    <w:rsid w:val="00A759F0"/>
    <w:rsid w:val="00E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9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81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81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246FD0"/>
    <w:pPr>
      <w:spacing w:before="100" w:beforeAutospacing="1" w:after="100" w:afterAutospacing="1"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9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81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81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246FD0"/>
    <w:pPr>
      <w:spacing w:before="100" w:beforeAutospacing="1" w:after="100" w:afterAutospacing="1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МС(к)ОУ Школа-Интернат №27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cp:lastPrinted>2015-04-08T02:47:00Z</cp:lastPrinted>
  <dcterms:created xsi:type="dcterms:W3CDTF">2015-04-08T02:39:00Z</dcterms:created>
  <dcterms:modified xsi:type="dcterms:W3CDTF">2015-04-08T02:47:00Z</dcterms:modified>
</cp:coreProperties>
</file>