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29" w:rsidRPr="00FE76B5" w:rsidRDefault="00360029" w:rsidP="00360029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FE76B5">
        <w:rPr>
          <w:rFonts w:ascii="Times New Roman" w:hAnsi="Times New Roman" w:cs="Times New Roman"/>
          <w:b/>
          <w:i w:val="0"/>
          <w:sz w:val="24"/>
          <w:szCs w:val="24"/>
        </w:rPr>
        <w:t>муниципальное дошкольное образовательное  учреждение «Детский сад №2 «Солнышко» комбинированного вида»</w:t>
      </w:r>
    </w:p>
    <w:p w:rsidR="00360029" w:rsidRDefault="00360029" w:rsidP="00360029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60029" w:rsidRDefault="00360029" w:rsidP="00360029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60029" w:rsidRDefault="00360029" w:rsidP="00360029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УТВЕРЖДАЮ</w:t>
      </w:r>
    </w:p>
    <w:p w:rsidR="00360029" w:rsidRDefault="00360029" w:rsidP="00360029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FE76B5">
        <w:rPr>
          <w:rFonts w:ascii="Times New Roman" w:hAnsi="Times New Roman" w:cs="Times New Roman"/>
          <w:i w:val="0"/>
          <w:sz w:val="28"/>
          <w:szCs w:val="28"/>
        </w:rPr>
        <w:t>__________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FE76B5">
        <w:rPr>
          <w:rFonts w:ascii="Times New Roman" w:hAnsi="Times New Roman" w:cs="Times New Roman"/>
          <w:i w:val="0"/>
          <w:sz w:val="28"/>
          <w:szCs w:val="28"/>
        </w:rPr>
        <w:t xml:space="preserve">Заведующий МДОУ №2 </w:t>
      </w:r>
    </w:p>
    <w:p w:rsidR="00360029" w:rsidRDefault="00360029" w:rsidP="00360029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FE76B5">
        <w:rPr>
          <w:rFonts w:ascii="Times New Roman" w:hAnsi="Times New Roman" w:cs="Times New Roman"/>
          <w:i w:val="0"/>
          <w:sz w:val="28"/>
          <w:szCs w:val="28"/>
        </w:rPr>
        <w:t>Ромашкина</w:t>
      </w:r>
      <w:proofErr w:type="spellEnd"/>
      <w:r w:rsidRPr="00FE76B5">
        <w:rPr>
          <w:rFonts w:ascii="Times New Roman" w:hAnsi="Times New Roman" w:cs="Times New Roman"/>
          <w:i w:val="0"/>
          <w:sz w:val="28"/>
          <w:szCs w:val="28"/>
        </w:rPr>
        <w:t xml:space="preserve"> А.И.</w:t>
      </w:r>
    </w:p>
    <w:p w:rsidR="00360029" w:rsidRPr="00FE76B5" w:rsidRDefault="00360029" w:rsidP="00360029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360029" w:rsidRDefault="00360029" w:rsidP="00360029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</w:t>
      </w:r>
    </w:p>
    <w:p w:rsidR="00360029" w:rsidRDefault="00360029" w:rsidP="00360029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75CF7">
        <w:rPr>
          <w:rFonts w:ascii="Times New Roman" w:hAnsi="Times New Roman" w:cs="Times New Roman"/>
          <w:b/>
          <w:i w:val="0"/>
          <w:sz w:val="28"/>
          <w:szCs w:val="28"/>
        </w:rPr>
        <w:t>Рабочая</w:t>
      </w:r>
      <w:r w:rsidRPr="00175CF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75CF7">
        <w:rPr>
          <w:rFonts w:ascii="Times New Roman" w:hAnsi="Times New Roman" w:cs="Times New Roman"/>
          <w:b/>
          <w:i w:val="0"/>
          <w:sz w:val="28"/>
          <w:szCs w:val="28"/>
        </w:rPr>
        <w:t xml:space="preserve">Программа совместной деятельности воспитателя с детьми 5 – 7 лет </w:t>
      </w:r>
    </w:p>
    <w:p w:rsidR="00360029" w:rsidRPr="005D28D3" w:rsidRDefault="00360029" w:rsidP="00360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F7">
        <w:rPr>
          <w:rFonts w:ascii="Times New Roman" w:hAnsi="Times New Roman" w:cs="Times New Roman"/>
          <w:b/>
          <w:i w:val="0"/>
          <w:sz w:val="28"/>
          <w:szCs w:val="28"/>
        </w:rPr>
        <w:t xml:space="preserve">по художественно-эстетическому направлению: </w:t>
      </w:r>
      <w:r w:rsidRPr="005D28D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Волшебная бумага – о</w:t>
      </w:r>
      <w:r w:rsidRPr="005D28D3">
        <w:rPr>
          <w:rFonts w:ascii="Times New Roman" w:hAnsi="Times New Roman" w:cs="Times New Roman"/>
          <w:b/>
          <w:sz w:val="28"/>
          <w:szCs w:val="28"/>
        </w:rPr>
        <w:t>ригами»</w:t>
      </w:r>
    </w:p>
    <w:p w:rsidR="00360029" w:rsidRDefault="00360029" w:rsidP="00360029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360029" w:rsidRDefault="00360029" w:rsidP="00360029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360029" w:rsidRDefault="00360029" w:rsidP="00360029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360029" w:rsidRDefault="00360029" w:rsidP="00360029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360029" w:rsidRPr="007713EC" w:rsidRDefault="00360029" w:rsidP="00360029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7713EC">
        <w:rPr>
          <w:rFonts w:ascii="Times New Roman" w:hAnsi="Times New Roman" w:cs="Times New Roman"/>
          <w:i w:val="0"/>
          <w:sz w:val="28"/>
          <w:szCs w:val="28"/>
        </w:rPr>
        <w:t>Составила:</w:t>
      </w:r>
    </w:p>
    <w:p w:rsidR="00360029" w:rsidRPr="007713EC" w:rsidRDefault="00360029" w:rsidP="00360029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7713EC">
        <w:rPr>
          <w:rFonts w:ascii="Times New Roman" w:hAnsi="Times New Roman" w:cs="Times New Roman"/>
          <w:i w:val="0"/>
          <w:sz w:val="28"/>
          <w:szCs w:val="28"/>
        </w:rPr>
        <w:t>воспитатель 1 кв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7713EC">
        <w:rPr>
          <w:rFonts w:ascii="Times New Roman" w:hAnsi="Times New Roman" w:cs="Times New Roman"/>
          <w:i w:val="0"/>
          <w:sz w:val="28"/>
          <w:szCs w:val="28"/>
        </w:rPr>
        <w:t xml:space="preserve"> категории</w:t>
      </w:r>
    </w:p>
    <w:p w:rsidR="00360029" w:rsidRPr="007713EC" w:rsidRDefault="00360029" w:rsidP="00360029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7713EC">
        <w:rPr>
          <w:rFonts w:ascii="Times New Roman" w:hAnsi="Times New Roman" w:cs="Times New Roman"/>
          <w:i w:val="0"/>
          <w:sz w:val="28"/>
          <w:szCs w:val="28"/>
        </w:rPr>
        <w:t xml:space="preserve"> Мазуренко Н.С.</w:t>
      </w:r>
    </w:p>
    <w:p w:rsidR="00360029" w:rsidRDefault="00360029" w:rsidP="00360029">
      <w:pPr>
        <w:jc w:val="right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360029" w:rsidRDefault="00360029" w:rsidP="00360029">
      <w:pPr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г. Оленегорск, 2015г. </w:t>
      </w:r>
    </w:p>
    <w:p w:rsidR="00360029" w:rsidRPr="00321CE2" w:rsidRDefault="00360029" w:rsidP="00360029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321CE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60029" w:rsidRPr="00321CE2" w:rsidRDefault="00360029" w:rsidP="0036002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21CE2">
        <w:rPr>
          <w:rFonts w:ascii="Times New Roman" w:hAnsi="Times New Roman" w:cs="Times New Roman"/>
          <w:i w:val="0"/>
          <w:sz w:val="28"/>
          <w:szCs w:val="28"/>
        </w:rPr>
        <w:t xml:space="preserve">      В Федеральн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ом </w:t>
      </w:r>
      <w:r w:rsidRPr="00321CE2">
        <w:rPr>
          <w:rFonts w:ascii="Times New Roman" w:hAnsi="Times New Roman" w:cs="Times New Roman"/>
          <w:i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i w:val="0"/>
          <w:sz w:val="28"/>
          <w:szCs w:val="28"/>
        </w:rPr>
        <w:t>м</w:t>
      </w:r>
      <w:r w:rsidRPr="00321CE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о</w:t>
      </w:r>
      <w:r w:rsidRPr="00321CE2">
        <w:rPr>
          <w:rFonts w:ascii="Times New Roman" w:hAnsi="Times New Roman" w:cs="Times New Roman"/>
          <w:i w:val="0"/>
          <w:sz w:val="28"/>
          <w:szCs w:val="28"/>
        </w:rPr>
        <w:t>бразовательно</w:t>
      </w:r>
      <w:r>
        <w:rPr>
          <w:rFonts w:ascii="Times New Roman" w:hAnsi="Times New Roman" w:cs="Times New Roman"/>
          <w:i w:val="0"/>
          <w:sz w:val="28"/>
          <w:szCs w:val="28"/>
        </w:rPr>
        <w:t>м</w:t>
      </w:r>
      <w:r w:rsidRPr="00321CE2">
        <w:rPr>
          <w:rFonts w:ascii="Times New Roman" w:hAnsi="Times New Roman" w:cs="Times New Roman"/>
          <w:i w:val="0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i w:val="0"/>
          <w:sz w:val="28"/>
          <w:szCs w:val="28"/>
        </w:rPr>
        <w:t>е</w:t>
      </w:r>
      <w:r w:rsidRPr="00321CE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дошкольного образования </w:t>
      </w:r>
      <w:r w:rsidRPr="00321CE2">
        <w:rPr>
          <w:rFonts w:ascii="Times New Roman" w:hAnsi="Times New Roman" w:cs="Times New Roman"/>
          <w:i w:val="0"/>
          <w:sz w:val="28"/>
          <w:szCs w:val="28"/>
        </w:rPr>
        <w:t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360029" w:rsidRPr="00321CE2" w:rsidRDefault="00360029" w:rsidP="00360029">
      <w:pPr>
        <w:ind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21CE2">
        <w:rPr>
          <w:rFonts w:ascii="Times New Roman" w:hAnsi="Times New Roman" w:cs="Times New Roman"/>
          <w:i w:val="0"/>
          <w:sz w:val="28"/>
          <w:szCs w:val="28"/>
        </w:rPr>
        <w:t>Что же понимается под творческими способностями?</w:t>
      </w:r>
    </w:p>
    <w:p w:rsidR="00360029" w:rsidRPr="00321CE2" w:rsidRDefault="00360029" w:rsidP="0036002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21CE2">
        <w:rPr>
          <w:rFonts w:ascii="Times New Roman" w:hAnsi="Times New Roman" w:cs="Times New Roman"/>
          <w:i w:val="0"/>
          <w:sz w:val="28"/>
          <w:szCs w:val="28"/>
        </w:rPr>
        <w:t xml:space="preserve">     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360029" w:rsidRPr="00321CE2" w:rsidRDefault="00360029" w:rsidP="0036002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321CE2">
        <w:rPr>
          <w:rFonts w:ascii="Times New Roman" w:hAnsi="Times New Roman" w:cs="Times New Roman"/>
          <w:i w:val="0"/>
          <w:sz w:val="28"/>
          <w:szCs w:val="28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360029" w:rsidRPr="00321CE2" w:rsidRDefault="00360029" w:rsidP="0036002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21CE2">
        <w:rPr>
          <w:rFonts w:ascii="Times New Roman" w:hAnsi="Times New Roman" w:cs="Times New Roman"/>
          <w:i w:val="0"/>
          <w:sz w:val="28"/>
          <w:szCs w:val="28"/>
        </w:rPr>
        <w:t>Работа в кружке «</w:t>
      </w:r>
      <w:r>
        <w:rPr>
          <w:rFonts w:ascii="Times New Roman" w:hAnsi="Times New Roman" w:cs="Times New Roman"/>
          <w:b/>
          <w:sz w:val="28"/>
          <w:szCs w:val="28"/>
        </w:rPr>
        <w:t>Волшебная бумага-</w:t>
      </w:r>
      <w:r w:rsidRPr="005D28D3">
        <w:rPr>
          <w:rFonts w:ascii="Times New Roman" w:hAnsi="Times New Roman" w:cs="Times New Roman"/>
          <w:b/>
          <w:sz w:val="28"/>
          <w:szCs w:val="28"/>
        </w:rPr>
        <w:t>Оригами</w:t>
      </w:r>
      <w:r w:rsidRPr="00321CE2">
        <w:rPr>
          <w:rFonts w:ascii="Times New Roman" w:hAnsi="Times New Roman" w:cs="Times New Roman"/>
          <w:i w:val="0"/>
          <w:sz w:val="28"/>
          <w:szCs w:val="28"/>
        </w:rPr>
        <w:t xml:space="preserve"> 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360029" w:rsidRPr="005F312F" w:rsidRDefault="00360029" w:rsidP="0036002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 w:val="0"/>
          <w:iCs w:val="0"/>
          <w:spacing w:val="-14"/>
          <w:sz w:val="28"/>
          <w:szCs w:val="28"/>
          <w:lang w:eastAsia="ru-RU"/>
        </w:rPr>
      </w:pPr>
      <w:r w:rsidRPr="005F312F">
        <w:rPr>
          <w:rFonts w:ascii="Times New Roman" w:eastAsia="Times New Roman" w:hAnsi="Times New Roman" w:cs="Times New Roman"/>
          <w:bCs/>
          <w:i w:val="0"/>
          <w:iCs w:val="0"/>
          <w:spacing w:val="-14"/>
          <w:sz w:val="28"/>
          <w:szCs w:val="28"/>
          <w:lang w:eastAsia="ru-RU"/>
        </w:rPr>
        <w:t>Бумага – доступный для ребенка и универсальный материал, широко применяется  не только в рисовании, аппликации, но  и в художественном конструировании.</w:t>
      </w:r>
    </w:p>
    <w:p w:rsidR="00360029" w:rsidRPr="005F312F" w:rsidRDefault="00360029" w:rsidP="0036002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 w:val="0"/>
          <w:iCs w:val="0"/>
          <w:spacing w:val="-14"/>
          <w:sz w:val="28"/>
          <w:szCs w:val="28"/>
          <w:lang w:eastAsia="ru-RU"/>
        </w:rPr>
      </w:pPr>
      <w:r w:rsidRPr="005F312F">
        <w:rPr>
          <w:rFonts w:ascii="Times New Roman" w:eastAsia="Times New Roman" w:hAnsi="Times New Roman" w:cs="Times New Roman"/>
          <w:bCs/>
          <w:i w:val="0"/>
          <w:iCs w:val="0"/>
          <w:spacing w:val="-14"/>
          <w:sz w:val="28"/>
          <w:szCs w:val="28"/>
          <w:lang w:eastAsia="ru-RU"/>
        </w:rPr>
        <w:lastRenderedPageBreak/>
        <w:t>Изготовление красочных поделок из бумаги приемами многократного складывания и сгибания – увлекательное и полезное занятие для детей дошкольников. Особенно привлекает дошкольников возможность  самим создавать поделки из бумаги, которые затем будут использовать  в играх, инсценировках оформлении уголка участка детского сада или подарены на день рождения к празднику своим родителям, воспитателям, друзьям.</w:t>
      </w:r>
    </w:p>
    <w:p w:rsidR="00360029" w:rsidRDefault="00360029" w:rsidP="00360029">
      <w:pPr>
        <w:ind w:firstLine="426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321CE2">
        <w:rPr>
          <w:rFonts w:ascii="Times New Roman" w:hAnsi="Times New Roman" w:cs="Times New Roman"/>
          <w:bCs/>
          <w:i w:val="0"/>
          <w:spacing w:val="-14"/>
          <w:sz w:val="28"/>
          <w:szCs w:val="28"/>
          <w:lang w:eastAsia="ru-RU"/>
        </w:rPr>
        <w:t>Через различные действия с бумагой в процессе ее обработки, применении различных способов и приемов, дети учатся эстетически осмысливать образы знакомых предметов, передавать их в изобразительной деятельности, подчеркивая красоту  и колоритность внешнего облика в преобразованной форме. Такая деятельность имеет большое значение в развитии творческого воображения ребенка, его фантазии, художественного вкуса, аккуратности умения бережно и экономно использовать материал намечать последовательность операций, активно стремится к получению положительного результата, содержать в порядке рабочее место. Дети овладевают навыками и культурой труда, что важно для их подготовки к успешному обучению в школе.</w:t>
      </w:r>
    </w:p>
    <w:p w:rsidR="00360029" w:rsidRPr="00321CE2" w:rsidRDefault="00360029" w:rsidP="00360029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9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321CE2">
        <w:rPr>
          <w:rFonts w:ascii="Times New Roman" w:hAnsi="Times New Roman" w:cs="Times New Roman"/>
          <w:sz w:val="28"/>
          <w:szCs w:val="28"/>
        </w:rPr>
        <w:t>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360029" w:rsidRPr="00321CE2" w:rsidRDefault="00360029" w:rsidP="00360029">
      <w:pPr>
        <w:ind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21CE2">
        <w:rPr>
          <w:rFonts w:ascii="Times New Roman" w:hAnsi="Times New Roman" w:cs="Times New Roman"/>
          <w:i w:val="0"/>
          <w:sz w:val="28"/>
          <w:szCs w:val="28"/>
        </w:rPr>
        <w:t>Одной из главных задач  является обогащение мировосприятия воспитанника, т. 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360029" w:rsidRDefault="00360029" w:rsidP="00360029">
      <w:pPr>
        <w:ind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21CE2">
        <w:rPr>
          <w:rFonts w:ascii="Times New Roman" w:hAnsi="Times New Roman" w:cs="Times New Roman"/>
          <w:i w:val="0"/>
          <w:sz w:val="28"/>
          <w:szCs w:val="28"/>
        </w:rPr>
        <w:t>Предлагаемая программа имеет художественно-эстетическую направленность,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360029" w:rsidRPr="00321CE2" w:rsidRDefault="00360029" w:rsidP="0036002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Программа рассчитана на детей 6 – 7 лет.</w:t>
      </w:r>
    </w:p>
    <w:p w:rsidR="00360029" w:rsidRDefault="00360029" w:rsidP="0036002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Рекомендуемый  состав группы – 2</w:t>
      </w:r>
      <w:r w:rsidRPr="00321CE2">
        <w:rPr>
          <w:rFonts w:ascii="Times New Roman" w:hAnsi="Times New Roman" w:cs="Times New Roman"/>
          <w:i w:val="0"/>
          <w:sz w:val="28"/>
          <w:szCs w:val="28"/>
        </w:rPr>
        <w:t>0 человек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60029" w:rsidRDefault="00360029" w:rsidP="0036002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Занятие эффективнее проводить по подгруппам – 10 человек. Продолжительность занятия 25 минут в соответствии с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СанП</w:t>
      </w:r>
      <w:r w:rsidRPr="009648AA">
        <w:rPr>
          <w:rFonts w:ascii="Times New Roman" w:hAnsi="Times New Roman" w:cs="Times New Roman"/>
          <w:i w:val="0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60029" w:rsidRPr="00B96E80" w:rsidRDefault="00360029" w:rsidP="00360029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Программа  рассчитана на два года. </w:t>
      </w:r>
      <w:r w:rsidRPr="00B96E8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Курс занятий занимает восемь месяцев (октябрь – май).</w:t>
      </w:r>
    </w:p>
    <w:p w:rsidR="00360029" w:rsidRPr="00CB4A69" w:rsidRDefault="00360029" w:rsidP="00360029">
      <w:pPr>
        <w:rPr>
          <w:rFonts w:ascii="Times New Roman" w:hAnsi="Times New Roman" w:cs="Times New Roman"/>
          <w:b/>
          <w:sz w:val="28"/>
          <w:szCs w:val="28"/>
        </w:rPr>
      </w:pPr>
      <w:r w:rsidRPr="00CB4A69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60029" w:rsidRPr="00066E13" w:rsidTr="00E843D5">
        <w:tc>
          <w:tcPr>
            <w:tcW w:w="4928" w:type="dxa"/>
          </w:tcPr>
          <w:p w:rsidR="00360029" w:rsidRPr="00C17C2F" w:rsidRDefault="00360029" w:rsidP="00E843D5">
            <w:pPr>
              <w:pStyle w:val="af4"/>
              <w:spacing w:before="0" w:beforeAutospacing="0" w:after="0" w:afterAutospacing="0" w:line="330" w:lineRule="atLeast"/>
              <w:jc w:val="center"/>
              <w:textAlignment w:val="baseline"/>
              <w:rPr>
                <w:b/>
                <w:bCs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</w:pPr>
            <w:r w:rsidRPr="00C17C2F">
              <w:rPr>
                <w:b/>
                <w:bCs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Обучающие</w:t>
            </w:r>
          </w:p>
          <w:p w:rsidR="00360029" w:rsidRPr="00C17C2F" w:rsidRDefault="00360029" w:rsidP="00E843D5">
            <w:pPr>
              <w:pStyle w:val="af4"/>
              <w:spacing w:before="0" w:beforeAutospacing="0" w:after="0" w:afterAutospacing="0" w:line="330" w:lineRule="atLeast"/>
              <w:jc w:val="center"/>
              <w:textAlignment w:val="baseline"/>
              <w:rPr>
                <w:b/>
                <w:bCs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929" w:type="dxa"/>
          </w:tcPr>
          <w:p w:rsidR="00360029" w:rsidRPr="00C17C2F" w:rsidRDefault="00360029" w:rsidP="00E843D5">
            <w:pPr>
              <w:pStyle w:val="af4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 w:rsidRPr="00C17C2F">
              <w:rPr>
                <w:b/>
                <w:bCs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Развивающие:</w:t>
            </w:r>
          </w:p>
          <w:p w:rsidR="00360029" w:rsidRPr="00C17C2F" w:rsidRDefault="00360029" w:rsidP="00E843D5">
            <w:pPr>
              <w:pStyle w:val="af4"/>
              <w:tabs>
                <w:tab w:val="left" w:pos="556"/>
              </w:tabs>
              <w:spacing w:before="0" w:beforeAutospacing="0" w:after="0" w:afterAutospacing="0" w:line="330" w:lineRule="atLeast"/>
              <w:textAlignment w:val="baseline"/>
              <w:rPr>
                <w:b/>
                <w:bCs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929" w:type="dxa"/>
          </w:tcPr>
          <w:p w:rsidR="00360029" w:rsidRPr="00C17C2F" w:rsidRDefault="00360029" w:rsidP="00E843D5">
            <w:pPr>
              <w:pStyle w:val="af4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 w:rsidRPr="00C17C2F">
              <w:rPr>
                <w:b/>
                <w:bCs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Воспитательные:</w:t>
            </w:r>
          </w:p>
          <w:p w:rsidR="00360029" w:rsidRPr="00C17C2F" w:rsidRDefault="00360029" w:rsidP="00E843D5">
            <w:pPr>
              <w:pStyle w:val="af4"/>
              <w:spacing w:before="0" w:beforeAutospacing="0" w:after="0" w:afterAutospacing="0" w:line="330" w:lineRule="atLeast"/>
              <w:jc w:val="center"/>
              <w:textAlignment w:val="baseline"/>
              <w:rPr>
                <w:b/>
                <w:bCs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360029" w:rsidRPr="00066E13" w:rsidTr="00E843D5">
        <w:trPr>
          <w:trHeight w:val="58"/>
        </w:trPr>
        <w:tc>
          <w:tcPr>
            <w:tcW w:w="4928" w:type="dxa"/>
          </w:tcPr>
          <w:p w:rsidR="00360029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</w:t>
            </w:r>
            <w:r w:rsidRPr="00066E1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расширять</w:t>
            </w:r>
            <w:r w:rsidRPr="00066E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систематизировать</w:t>
            </w:r>
            <w:r w:rsidRPr="00066E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знания о техники оригами</w:t>
            </w:r>
            <w:r w:rsidRPr="00066E13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полученные на занятиях; </w:t>
            </w:r>
          </w:p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обучать</w:t>
            </w:r>
            <w:r w:rsidRPr="00066E13">
              <w:rPr>
                <w:color w:val="000000"/>
                <w:sz w:val="28"/>
                <w:szCs w:val="28"/>
              </w:rPr>
              <w:t xml:space="preserve"> приемам работы с инструментами</w:t>
            </w:r>
            <w:r>
              <w:rPr>
                <w:color w:val="000000"/>
                <w:sz w:val="28"/>
                <w:szCs w:val="28"/>
              </w:rPr>
              <w:t xml:space="preserve"> (ножницы, клей);</w:t>
            </w:r>
          </w:p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66E1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бучать</w:t>
            </w:r>
            <w:r w:rsidRPr="00066E13">
              <w:rPr>
                <w:color w:val="000000"/>
                <w:sz w:val="28"/>
                <w:szCs w:val="28"/>
              </w:rPr>
              <w:t xml:space="preserve"> планированию своей работы;</w:t>
            </w:r>
          </w:p>
          <w:p w:rsidR="00360029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обучать приемам и технологиям</w:t>
            </w:r>
            <w:r w:rsidRPr="00066E13"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зготовления композиций; </w:t>
            </w:r>
          </w:p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изучать</w:t>
            </w:r>
            <w:r w:rsidRPr="00066E13">
              <w:rPr>
                <w:color w:val="000000"/>
                <w:sz w:val="28"/>
                <w:szCs w:val="28"/>
              </w:rPr>
              <w:t xml:space="preserve"> свойств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66E13">
              <w:rPr>
                <w:color w:val="000000"/>
                <w:sz w:val="28"/>
                <w:szCs w:val="28"/>
              </w:rPr>
              <w:t xml:space="preserve"> различных </w:t>
            </w:r>
            <w:r>
              <w:rPr>
                <w:color w:val="000000"/>
                <w:sz w:val="28"/>
                <w:szCs w:val="28"/>
              </w:rPr>
              <w:t>видов бумаги</w:t>
            </w:r>
            <w:r w:rsidRPr="00066E13">
              <w:rPr>
                <w:color w:val="000000"/>
                <w:sz w:val="28"/>
                <w:szCs w:val="28"/>
              </w:rPr>
              <w:t xml:space="preserve">  и приемов работы с н</w:t>
            </w:r>
            <w:r>
              <w:rPr>
                <w:color w:val="000000"/>
                <w:sz w:val="28"/>
                <w:szCs w:val="28"/>
              </w:rPr>
              <w:t>ей;</w:t>
            </w:r>
          </w:p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</w:rPr>
              <w:t>обучать</w:t>
            </w:r>
            <w:r w:rsidRPr="00C17C2F">
              <w:rPr>
                <w:color w:val="000000"/>
                <w:sz w:val="28"/>
                <w:szCs w:val="28"/>
              </w:rPr>
              <w:t xml:space="preserve"> приемам </w:t>
            </w:r>
            <w:r w:rsidRPr="00C17C2F">
              <w:rPr>
                <w:color w:val="000000"/>
                <w:sz w:val="28"/>
                <w:szCs w:val="28"/>
              </w:rPr>
              <w:lastRenderedPageBreak/>
              <w:t>самостоятельной разработки поделок</w:t>
            </w:r>
          </w:p>
        </w:tc>
        <w:tc>
          <w:tcPr>
            <w:tcW w:w="4929" w:type="dxa"/>
          </w:tcPr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развивать  художественный вкус и творческий потенциал</w:t>
            </w:r>
            <w:r w:rsidRPr="00066E13">
              <w:rPr>
                <w:color w:val="000000"/>
                <w:sz w:val="28"/>
                <w:szCs w:val="28"/>
              </w:rPr>
              <w:t>;</w:t>
            </w:r>
          </w:p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образное  мышление и воображение</w:t>
            </w:r>
            <w:r w:rsidRPr="00066E13">
              <w:rPr>
                <w:color w:val="000000"/>
                <w:sz w:val="28"/>
                <w:szCs w:val="28"/>
              </w:rPr>
              <w:t>;</w:t>
            </w:r>
          </w:p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создавать условия </w:t>
            </w:r>
            <w:r w:rsidRPr="00066E13">
              <w:rPr>
                <w:color w:val="000000"/>
                <w:sz w:val="28"/>
                <w:szCs w:val="28"/>
              </w:rPr>
              <w:t>к саморазвитию;</w:t>
            </w:r>
          </w:p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 эстетическое восприятие</w:t>
            </w:r>
            <w:r w:rsidRPr="00066E13">
              <w:rPr>
                <w:color w:val="000000"/>
                <w:sz w:val="28"/>
                <w:szCs w:val="28"/>
              </w:rPr>
              <w:t xml:space="preserve"> окружающего мира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60029" w:rsidRPr="00C17C2F" w:rsidRDefault="00360029" w:rsidP="00360029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развивать  мелкую  моторику, совершенствовать  координацию</w:t>
            </w:r>
            <w:r w:rsidRPr="00C17C2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движения пальцев и кистей рук</w:t>
            </w:r>
          </w:p>
          <w:p w:rsidR="00360029" w:rsidRPr="00066E13" w:rsidRDefault="00360029" w:rsidP="00E843D5">
            <w:pPr>
              <w:pStyle w:val="af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29" w:type="dxa"/>
          </w:tcPr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</w:t>
            </w:r>
            <w:r w:rsidRPr="00066E13">
              <w:rPr>
                <w:color w:val="000000"/>
                <w:sz w:val="28"/>
                <w:szCs w:val="28"/>
              </w:rPr>
              <w:t xml:space="preserve"> чувства коллективизма;</w:t>
            </w:r>
          </w:p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воспитывать</w:t>
            </w:r>
            <w:r w:rsidRPr="00066E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ответственность</w:t>
            </w:r>
            <w:r w:rsidRPr="00066E13">
              <w:rPr>
                <w:color w:val="000000"/>
                <w:sz w:val="28"/>
                <w:szCs w:val="28"/>
              </w:rPr>
              <w:t xml:space="preserve"> усидчивость, </w:t>
            </w:r>
            <w:r>
              <w:rPr>
                <w:color w:val="000000"/>
                <w:sz w:val="28"/>
                <w:szCs w:val="28"/>
              </w:rPr>
              <w:t>аккуратность</w:t>
            </w:r>
            <w:r w:rsidRPr="00066E13">
              <w:rPr>
                <w:color w:val="000000"/>
                <w:sz w:val="28"/>
                <w:szCs w:val="28"/>
              </w:rPr>
              <w:t>;</w:t>
            </w:r>
          </w:p>
          <w:p w:rsidR="00360029" w:rsidRPr="00066E13" w:rsidRDefault="00360029" w:rsidP="00360029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Pr="00066E13">
              <w:rPr>
                <w:sz w:val="28"/>
                <w:szCs w:val="28"/>
              </w:rPr>
              <w:t>испытывать радос</w:t>
            </w:r>
            <w:r>
              <w:rPr>
                <w:sz w:val="28"/>
                <w:szCs w:val="28"/>
              </w:rPr>
              <w:t>ть</w:t>
            </w:r>
            <w:r w:rsidRPr="00066E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изготовлении поделок;</w:t>
            </w:r>
          </w:p>
          <w:p w:rsidR="00360029" w:rsidRPr="00C17C2F" w:rsidRDefault="00360029" w:rsidP="00360029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воспитывать трудолюбие, </w:t>
            </w:r>
            <w:r w:rsidRPr="00C17C2F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развитие свободной творческой деятельности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  <w:r w:rsidRPr="00C17C2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желание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доводить начатое дело до конца</w:t>
            </w:r>
          </w:p>
          <w:p w:rsidR="00360029" w:rsidRPr="00066E13" w:rsidRDefault="00360029" w:rsidP="00E843D5">
            <w:pPr>
              <w:pStyle w:val="af4"/>
              <w:shd w:val="clear" w:color="auto" w:fill="FFFFFF"/>
              <w:spacing w:before="0" w:beforeAutospacing="0" w:after="150" w:afterAutospacing="0" w:line="330" w:lineRule="atLeast"/>
              <w:jc w:val="both"/>
              <w:textAlignment w:val="baseline"/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60029" w:rsidRPr="00066E13" w:rsidRDefault="00360029" w:rsidP="00360029">
      <w:pPr>
        <w:pStyle w:val="af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360029" w:rsidRPr="00066E13" w:rsidRDefault="00360029" w:rsidP="00360029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Ведущая</w:t>
      </w:r>
      <w:r w:rsidRPr="00066E1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идея</w:t>
      </w:r>
      <w:r w:rsidRPr="00066E13">
        <w:rPr>
          <w:rStyle w:val="apple-converted-space"/>
          <w:rFonts w:eastAsiaTheme="majorEastAsi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66E13">
        <w:rPr>
          <w:color w:val="000000"/>
          <w:sz w:val="28"/>
          <w:szCs w:val="28"/>
        </w:rPr>
        <w:t>данной программы</w:t>
      </w:r>
      <w:r w:rsidRPr="00066E13">
        <w:rPr>
          <w:rStyle w:val="apple-converted-space"/>
          <w:rFonts w:eastAsiaTheme="majorEastAsia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66E13">
        <w:rPr>
          <w:b/>
          <w:bCs/>
          <w:color w:val="000000"/>
          <w:sz w:val="28"/>
          <w:szCs w:val="28"/>
          <w:bdr w:val="none" w:sz="0" w:space="0" w:color="auto" w:frame="1"/>
        </w:rPr>
        <w:t>—</w:t>
      </w:r>
      <w:r w:rsidRPr="00066E13">
        <w:rPr>
          <w:rStyle w:val="apple-converted-space"/>
          <w:rFonts w:eastAsiaTheme="majorEastAsia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66E13">
        <w:rPr>
          <w:color w:val="000000"/>
          <w:sz w:val="28"/>
          <w:szCs w:val="28"/>
        </w:rPr>
        <w:t>создание комфортной среды общения, развитие способностей, творческого потенциала каждого воспитанника  и его самореализации.</w:t>
      </w:r>
    </w:p>
    <w:p w:rsidR="00360029" w:rsidRDefault="00360029" w:rsidP="00360029">
      <w:pPr>
        <w:pStyle w:val="af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066E1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Принципы,</w:t>
      </w:r>
      <w:r w:rsidRPr="00066E13">
        <w:rPr>
          <w:rStyle w:val="apple-converted-space"/>
          <w:rFonts w:eastAsiaTheme="majorEastAsi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17C2F">
        <w:rPr>
          <w:iCs/>
          <w:color w:val="000000"/>
          <w:sz w:val="28"/>
          <w:szCs w:val="28"/>
          <w:bdr w:val="none" w:sz="0" w:space="0" w:color="auto" w:frame="1"/>
        </w:rPr>
        <w:t>лежащие в основе программы</w:t>
      </w:r>
      <w:r w:rsidRPr="00066E13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360029" w:rsidRPr="00B96E80" w:rsidRDefault="00360029" w:rsidP="00360029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96E80">
        <w:rPr>
          <w:sz w:val="28"/>
          <w:szCs w:val="28"/>
          <w:shd w:val="clear" w:color="auto" w:fill="FFFFFF"/>
        </w:rPr>
        <w:t>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360029" w:rsidRDefault="00360029" w:rsidP="00360029">
      <w:pPr>
        <w:pStyle w:val="af4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доступности;</w:t>
      </w:r>
    </w:p>
    <w:p w:rsidR="00360029" w:rsidRPr="00B96E80" w:rsidRDefault="00360029" w:rsidP="00360029">
      <w:pPr>
        <w:pStyle w:val="af4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sz w:val="28"/>
          <w:szCs w:val="28"/>
        </w:rPr>
      </w:pPr>
      <w:r w:rsidRPr="00B96E80">
        <w:rPr>
          <w:sz w:val="28"/>
          <w:szCs w:val="28"/>
          <w:shd w:val="clear" w:color="auto" w:fill="FFFFFF"/>
        </w:rPr>
        <w:t>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360029" w:rsidRPr="00066E13" w:rsidRDefault="00360029" w:rsidP="00360029">
      <w:pPr>
        <w:pStyle w:val="af4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066E13">
        <w:rPr>
          <w:color w:val="000000"/>
          <w:sz w:val="28"/>
          <w:szCs w:val="28"/>
        </w:rPr>
        <w:t>наглядности (иллюстративность, наличие дидактических материалов);</w:t>
      </w:r>
    </w:p>
    <w:p w:rsidR="00360029" w:rsidRPr="00066E13" w:rsidRDefault="00360029" w:rsidP="00360029">
      <w:pPr>
        <w:pStyle w:val="ab"/>
        <w:numPr>
          <w:ilvl w:val="0"/>
          <w:numId w:val="2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научности (обоснованность, наличие методологической базы и теоретической основы);</w:t>
      </w:r>
    </w:p>
    <w:p w:rsidR="00360029" w:rsidRDefault="00360029" w:rsidP="00360029">
      <w:pPr>
        <w:pStyle w:val="ab"/>
        <w:numPr>
          <w:ilvl w:val="0"/>
          <w:numId w:val="2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«от простого к </w:t>
      </w:r>
      <w:proofErr w:type="gramStart"/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сложному</w:t>
      </w:r>
      <w:proofErr w:type="gramEnd"/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» (научившись элементарным навыкам работы, ребенок применяет свои знания в выпол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нении сложных творческих работ);</w:t>
      </w:r>
    </w:p>
    <w:p w:rsidR="00360029" w:rsidRDefault="00360029" w:rsidP="00360029">
      <w:pPr>
        <w:pStyle w:val="ab"/>
        <w:numPr>
          <w:ilvl w:val="0"/>
          <w:numId w:val="2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0346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360029" w:rsidRPr="00D0346E" w:rsidRDefault="00360029" w:rsidP="00360029">
      <w:pPr>
        <w:shd w:val="clear" w:color="auto" w:fill="FFFFFF"/>
        <w:spacing w:after="150" w:line="360" w:lineRule="auto"/>
        <w:ind w:left="42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0346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   Тематика занятий строится с учетом интересов воспитанников,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360029" w:rsidRPr="00066E13" w:rsidRDefault="00360029" w:rsidP="00360029">
      <w:pPr>
        <w:pStyle w:val="af4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i/>
          <w:color w:val="000000"/>
          <w:sz w:val="28"/>
          <w:szCs w:val="28"/>
        </w:rPr>
      </w:pPr>
      <w:r w:rsidRPr="00066E13">
        <w:rPr>
          <w:b/>
          <w:i/>
          <w:color w:val="000000"/>
          <w:sz w:val="28"/>
          <w:szCs w:val="28"/>
        </w:rPr>
        <w:t>Формы и методы</w:t>
      </w:r>
    </w:p>
    <w:p w:rsidR="00360029" w:rsidRPr="00066E13" w:rsidRDefault="00360029" w:rsidP="003600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образовательной деятельности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используются различные формы:</w:t>
      </w:r>
    </w:p>
    <w:p w:rsidR="00360029" w:rsidRPr="00066E13" w:rsidRDefault="00360029" w:rsidP="003600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беседы,  п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рактические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занятия,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проблемно-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игровые ситуации, конкурсы, соревнования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 выставки, составление альбомов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лучших работ 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т.д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proofErr w:type="gramEnd"/>
    </w:p>
    <w:p w:rsidR="00360029" w:rsidRDefault="00360029" w:rsidP="003600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0029" w:rsidRPr="00066E13" w:rsidRDefault="00360029" w:rsidP="003600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Методы, в основе которых лежит способ организации занятия:</w:t>
      </w:r>
    </w:p>
    <w:p w:rsidR="00360029" w:rsidRPr="00066E13" w:rsidRDefault="00360029" w:rsidP="00360029">
      <w:pPr>
        <w:pStyle w:val="ab"/>
        <w:numPr>
          <w:ilvl w:val="0"/>
          <w:numId w:val="3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словесны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(бесед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ы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рассказ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ы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художественное слово 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т. д.);</w:t>
      </w:r>
    </w:p>
    <w:p w:rsidR="00360029" w:rsidRPr="00066E13" w:rsidRDefault="00360029" w:rsidP="00360029">
      <w:pPr>
        <w:pStyle w:val="ab"/>
        <w:numPr>
          <w:ilvl w:val="0"/>
          <w:numId w:val="3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gramStart"/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наглядны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(показ мультимедийных материалов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(видеоматериалы, слайды, 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и), иллюстрации, технологические карты, 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за выполнением работы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показ педагог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</w:t>
      </w:r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работа по образцу и др.);</w:t>
      </w:r>
      <w:proofErr w:type="gramEnd"/>
    </w:p>
    <w:p w:rsidR="00360029" w:rsidRPr="00066E13" w:rsidRDefault="00360029" w:rsidP="00360029">
      <w:pPr>
        <w:pStyle w:val="ab"/>
        <w:numPr>
          <w:ilvl w:val="0"/>
          <w:numId w:val="3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gramStart"/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</w:t>
      </w:r>
      <w:proofErr w:type="gramEnd"/>
      <w:r w:rsidRPr="00066E1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(выполнение работ по инструкционным картам, схемам и др.);</w:t>
      </w:r>
    </w:p>
    <w:p w:rsidR="00360029" w:rsidRPr="00B34173" w:rsidRDefault="00360029" w:rsidP="00360029">
      <w:pPr>
        <w:spacing w:after="0" w:line="240" w:lineRule="auto"/>
        <w:jc w:val="both"/>
        <w:rPr>
          <w:rFonts w:ascii="Arial" w:eastAsia="Times New Roman" w:hAnsi="Arial" w:cs="Arial"/>
          <w:b/>
          <w:iCs w:val="0"/>
          <w:color w:val="000000"/>
          <w:sz w:val="22"/>
          <w:szCs w:val="22"/>
          <w:lang w:eastAsia="ru-RU"/>
        </w:rPr>
      </w:pPr>
      <w:r w:rsidRPr="00B34173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Рекомендации по  обучению:</w:t>
      </w:r>
    </w:p>
    <w:p w:rsidR="00360029" w:rsidRPr="00B34173" w:rsidRDefault="00360029" w:rsidP="00360029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начале обучения заготовку (лист бумаги квадратной формы) рек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омендуется готовить воспитателю;</w:t>
      </w:r>
    </w:p>
    <w:p w:rsidR="00360029" w:rsidRPr="00B34173" w:rsidRDefault="00360029" w:rsidP="00360029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1418" w:hanging="71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процессе отработки способов складывания бумаги дети самостоятельно из листа прямоугольной формы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получают квадратную форму;</w:t>
      </w:r>
    </w:p>
    <w:p w:rsidR="00360029" w:rsidRPr="00B34173" w:rsidRDefault="00360029" w:rsidP="00360029">
      <w:pPr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418" w:hanging="71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б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умагу для поделок лучше использовать цветную, т.к. результат будет ярким и это доставит ребенку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     эмоциональное удовольствие;</w:t>
      </w:r>
    </w:p>
    <w:p w:rsidR="00360029" w:rsidRPr="00B34173" w:rsidRDefault="00360029" w:rsidP="00360029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бумага должна быть не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слишком тонкой, ч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тобы не рваться при складывании;</w:t>
      </w:r>
    </w:p>
    <w:p w:rsidR="00360029" w:rsidRPr="00B34173" w:rsidRDefault="00360029" w:rsidP="00360029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оказ изготовления поделки лучше производить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 столе, собрав детей в кружок;</w:t>
      </w:r>
    </w:p>
    <w:p w:rsidR="00360029" w:rsidRPr="00B34173" w:rsidRDefault="00360029" w:rsidP="00360029">
      <w:pPr>
        <w:numPr>
          <w:ilvl w:val="0"/>
          <w:numId w:val="6"/>
        </w:numPr>
        <w:spacing w:after="0" w:line="360" w:lineRule="auto"/>
        <w:ind w:left="709" w:hanging="1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ри показе не должно быть лишних поворотов и переворотов изделия, чтобы лишни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ми движениями не запутать детей;</w:t>
      </w:r>
    </w:p>
    <w:p w:rsidR="00360029" w:rsidRPr="00B34173" w:rsidRDefault="00360029" w:rsidP="00360029">
      <w:pPr>
        <w:numPr>
          <w:ilvl w:val="0"/>
          <w:numId w:val="6"/>
        </w:numPr>
        <w:spacing w:after="0" w:line="360" w:lineRule="auto"/>
        <w:ind w:left="709" w:firstLine="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бучение складыванию поделки должно быть поэтапным: показ одного приема складывания - выполнение детьми, показ второго приема -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выполнение детьми и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360029" w:rsidRPr="00B34173" w:rsidRDefault="00360029" w:rsidP="00360029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разу необходимо детей приучать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тщательно</w:t>
      </w:r>
      <w:proofErr w:type="gramEnd"/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проглаживать линии сгибов изде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лия, от этого зависит результат;</w:t>
      </w:r>
    </w:p>
    <w:p w:rsidR="00360029" w:rsidRPr="00B34173" w:rsidRDefault="00360029" w:rsidP="00360029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овмещать элементы геометрических фигур (вершины, стороны) необходимо оч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ень точно;</w:t>
      </w:r>
    </w:p>
    <w:p w:rsidR="00360029" w:rsidRPr="00B34173" w:rsidRDefault="00360029" w:rsidP="00360029">
      <w:pPr>
        <w:numPr>
          <w:ilvl w:val="0"/>
          <w:numId w:val="6"/>
        </w:numPr>
        <w:spacing w:after="0" w:line="360" w:lineRule="auto"/>
        <w:ind w:left="709" w:firstLine="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осле совместного изготовления игрушки, дети самостоятельно еще раз складывают изделие,  тем самым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закре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пляя все этапы создания поделки;</w:t>
      </w:r>
    </w:p>
    <w:p w:rsidR="00360029" w:rsidRPr="00B34173" w:rsidRDefault="00360029" w:rsidP="00360029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осле изготовления игруше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 дети дорабатывают их - дорисовывают,  подклеивают;</w:t>
      </w:r>
    </w:p>
    <w:p w:rsidR="00360029" w:rsidRPr="00B34173" w:rsidRDefault="00360029" w:rsidP="00360029">
      <w:pPr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709" w:hanging="1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</w:t>
      </w:r>
      <w:r w:rsidRPr="00B3417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бязательно нужно дать детям возможность насладиться результатами своего труда. Позволить им поиграть в сделанные своими руками игрушки.</w:t>
      </w:r>
    </w:p>
    <w:p w:rsidR="00360029" w:rsidRDefault="00360029" w:rsidP="00360029">
      <w:pPr>
        <w:pStyle w:val="af4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5265ED">
        <w:rPr>
          <w:b/>
          <w:i/>
          <w:color w:val="000000"/>
          <w:sz w:val="28"/>
          <w:szCs w:val="28"/>
        </w:rPr>
        <w:t>Содержание</w:t>
      </w:r>
    </w:p>
    <w:p w:rsidR="00360029" w:rsidRPr="00066E13" w:rsidRDefault="00360029" w:rsidP="00360029">
      <w:pPr>
        <w:pStyle w:val="af4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</w:t>
      </w:r>
      <w:r w:rsidRPr="00066E13">
        <w:rPr>
          <w:color w:val="000000"/>
          <w:sz w:val="28"/>
          <w:szCs w:val="28"/>
        </w:rPr>
        <w:t>анн</w:t>
      </w:r>
      <w:r>
        <w:rPr>
          <w:color w:val="000000"/>
          <w:sz w:val="28"/>
          <w:szCs w:val="28"/>
        </w:rPr>
        <w:t>ая</w:t>
      </w:r>
      <w:r w:rsidRPr="00066E13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066E13">
        <w:rPr>
          <w:color w:val="000000"/>
          <w:sz w:val="28"/>
          <w:szCs w:val="28"/>
        </w:rPr>
        <w:t xml:space="preserve"> направлен</w:t>
      </w:r>
      <w:r>
        <w:rPr>
          <w:color w:val="000000"/>
          <w:sz w:val="28"/>
          <w:szCs w:val="28"/>
        </w:rPr>
        <w:t>а</w:t>
      </w:r>
      <w:r w:rsidRPr="00066E13">
        <w:rPr>
          <w:color w:val="000000"/>
          <w:sz w:val="28"/>
          <w:szCs w:val="28"/>
        </w:rPr>
        <w:t xml:space="preserve"> на выполнение творческих работ, основой которых является индивидуальное и коллективное творчест</w:t>
      </w:r>
      <w:r>
        <w:rPr>
          <w:color w:val="000000"/>
          <w:sz w:val="28"/>
          <w:szCs w:val="28"/>
        </w:rPr>
        <w:t>во</w:t>
      </w:r>
      <w:r w:rsidRPr="00066E13">
        <w:rPr>
          <w:color w:val="000000"/>
          <w:sz w:val="28"/>
          <w:szCs w:val="28"/>
        </w:rPr>
        <w:t xml:space="preserve">. На  занятиях в процессе труда обращается внимание на соблюдение правил безопасности </w:t>
      </w:r>
      <w:r w:rsidRPr="00066E13">
        <w:rPr>
          <w:color w:val="000000"/>
          <w:sz w:val="28"/>
          <w:szCs w:val="28"/>
        </w:rPr>
        <w:lastRenderedPageBreak/>
        <w:t>труда, санитарии и личной гигиены, на рациональную организацию рабочего места, бережного отношения к инструментам, оборудованию.</w:t>
      </w:r>
    </w:p>
    <w:p w:rsidR="00360029" w:rsidRPr="00066E13" w:rsidRDefault="00360029" w:rsidP="0036002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Дети п</w:t>
      </w:r>
      <w:r w:rsidRPr="00066E1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риобретают следующие умения:</w:t>
      </w:r>
    </w:p>
    <w:p w:rsidR="00360029" w:rsidRPr="005265ED" w:rsidRDefault="00360029" w:rsidP="0036002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5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имеют представление об искусстве оригами;</w:t>
      </w:r>
    </w:p>
    <w:p w:rsidR="00360029" w:rsidRPr="005265ED" w:rsidRDefault="00360029" w:rsidP="0036002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5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знают геометрические понятия (угол, сторона, квадрат, треугольник и т.д.); специальные термины и условные обозначения в оригами и бумажной пластики;</w:t>
      </w:r>
    </w:p>
    <w:p w:rsidR="00360029" w:rsidRPr="005265ED" w:rsidRDefault="00360029" w:rsidP="0036002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5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умеют ориентироваться в пространстве и на листе бумаги,</w:t>
      </w:r>
    </w:p>
    <w:p w:rsidR="00360029" w:rsidRPr="005265ED" w:rsidRDefault="00360029" w:rsidP="0036002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5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делят целое на части, складывают квадрат в разных направлениях;</w:t>
      </w:r>
    </w:p>
    <w:p w:rsidR="00360029" w:rsidRPr="005265ED" w:rsidRDefault="00360029" w:rsidP="0036002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5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применяют в работе условные обозначения;</w:t>
      </w:r>
    </w:p>
    <w:p w:rsidR="00360029" w:rsidRPr="005265ED" w:rsidRDefault="00360029" w:rsidP="0036002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5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выполняют базовые формы (в оригами) и простые поделки по схеме и образцу;</w:t>
      </w:r>
    </w:p>
    <w:p w:rsidR="00360029" w:rsidRPr="005265ED" w:rsidRDefault="00360029" w:rsidP="00360029">
      <w:pPr>
        <w:pStyle w:val="ab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5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придумывают поделки, проявляют творчество и самостоятельность; соблюдают технику безопасности;</w:t>
      </w:r>
    </w:p>
    <w:p w:rsidR="00360029" w:rsidRPr="005265ED" w:rsidRDefault="00360029" w:rsidP="0036002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5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развивают внимание и память, конструктивные способности и желание работать самостоятельно;</w:t>
      </w:r>
    </w:p>
    <w:p w:rsidR="00360029" w:rsidRPr="005265ED" w:rsidRDefault="00360029" w:rsidP="0036002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5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украшают свою поделку, добавляют недостающие детали;</w:t>
      </w:r>
    </w:p>
    <w:p w:rsidR="00360029" w:rsidRPr="005265ED" w:rsidRDefault="00360029" w:rsidP="00360029">
      <w:pPr>
        <w:pStyle w:val="ab"/>
        <w:numPr>
          <w:ilvl w:val="0"/>
          <w:numId w:val="4"/>
        </w:num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5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умеют находить собственную ошибку в работе и выявлять причину неудачи.</w:t>
      </w:r>
    </w:p>
    <w:p w:rsidR="00360029" w:rsidRDefault="00360029" w:rsidP="003600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000000"/>
          <w:spacing w:val="1"/>
          <w:sz w:val="28"/>
          <w:szCs w:val="28"/>
          <w:lang w:eastAsia="ru-RU"/>
        </w:rPr>
      </w:pPr>
    </w:p>
    <w:p w:rsidR="00360029" w:rsidRDefault="00360029" w:rsidP="003600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000000"/>
          <w:spacing w:val="1"/>
          <w:sz w:val="28"/>
          <w:szCs w:val="28"/>
          <w:lang w:eastAsia="ru-RU"/>
        </w:rPr>
      </w:pPr>
    </w:p>
    <w:p w:rsidR="00360029" w:rsidRDefault="00360029" w:rsidP="003600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000000"/>
          <w:spacing w:val="1"/>
          <w:sz w:val="28"/>
          <w:szCs w:val="28"/>
          <w:lang w:eastAsia="ru-RU"/>
        </w:rPr>
      </w:pPr>
    </w:p>
    <w:p w:rsidR="00360029" w:rsidRDefault="00360029" w:rsidP="003600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000000"/>
          <w:spacing w:val="1"/>
          <w:sz w:val="28"/>
          <w:szCs w:val="28"/>
          <w:lang w:eastAsia="ru-RU"/>
        </w:rPr>
      </w:pPr>
    </w:p>
    <w:p w:rsidR="00360029" w:rsidRPr="00066E13" w:rsidRDefault="00360029" w:rsidP="003600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000000"/>
          <w:spacing w:val="1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b/>
          <w:i w:val="0"/>
          <w:color w:val="000000"/>
          <w:spacing w:val="1"/>
          <w:sz w:val="28"/>
          <w:szCs w:val="28"/>
          <w:lang w:eastAsia="ru-RU"/>
        </w:rPr>
        <w:lastRenderedPageBreak/>
        <w:t>Методическое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8363"/>
      </w:tblGrid>
      <w:tr w:rsidR="00360029" w:rsidRPr="00066E13" w:rsidTr="00E843D5">
        <w:tc>
          <w:tcPr>
            <w:tcW w:w="675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  <w:t>№</w:t>
            </w:r>
          </w:p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proofErr w:type="gramStart"/>
            <w:r w:rsidRPr="00066E1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8363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  <w:t>Перечень</w:t>
            </w:r>
          </w:p>
        </w:tc>
      </w:tr>
      <w:tr w:rsidR="00360029" w:rsidRPr="00066E13" w:rsidTr="00E843D5">
        <w:tc>
          <w:tcPr>
            <w:tcW w:w="675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360029" w:rsidRPr="00066E13" w:rsidRDefault="00360029" w:rsidP="00E843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Обеспеченность литературой</w:t>
            </w: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363" w:type="dxa"/>
          </w:tcPr>
          <w:p w:rsidR="00360029" w:rsidRPr="00066E13" w:rsidRDefault="00360029" w:rsidP="00E843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 педагогическая</w:t>
            </w:r>
          </w:p>
          <w:p w:rsidR="00360029" w:rsidRPr="00066E13" w:rsidRDefault="00360029" w:rsidP="00E843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 детская</w:t>
            </w:r>
          </w:p>
        </w:tc>
      </w:tr>
      <w:tr w:rsidR="00360029" w:rsidRPr="00066E13" w:rsidTr="00E843D5">
        <w:tc>
          <w:tcPr>
            <w:tcW w:w="675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Методические пособия:</w:t>
            </w:r>
          </w:p>
        </w:tc>
        <w:tc>
          <w:tcPr>
            <w:tcW w:w="8363" w:type="dxa"/>
          </w:tcPr>
          <w:p w:rsidR="00360029" w:rsidRPr="00066E13" w:rsidRDefault="00360029" w:rsidP="00E843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 иллюстрации</w:t>
            </w:r>
          </w:p>
          <w:p w:rsidR="00360029" w:rsidRPr="00066E13" w:rsidRDefault="00360029" w:rsidP="00E843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 художественные альбомы</w:t>
            </w:r>
          </w:p>
          <w:p w:rsidR="00360029" w:rsidRPr="00066E13" w:rsidRDefault="00360029" w:rsidP="00E843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-настольный театр</w:t>
            </w:r>
          </w:p>
          <w:p w:rsidR="00360029" w:rsidRPr="00066E13" w:rsidRDefault="00360029" w:rsidP="00E843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 карты-схемы, плакаты</w:t>
            </w:r>
            <w:r w:rsidRPr="00066E1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0029" w:rsidRPr="00066E13" w:rsidTr="00E843D5">
        <w:tc>
          <w:tcPr>
            <w:tcW w:w="675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Информационные ресурсы</w:t>
            </w:r>
          </w:p>
        </w:tc>
        <w:tc>
          <w:tcPr>
            <w:tcW w:w="8363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 видео</w:t>
            </w:r>
          </w:p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 xml:space="preserve">- </w:t>
            </w: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val="en-US" w:eastAsia="ru-RU"/>
              </w:rPr>
              <w:t>DVD</w:t>
            </w: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 xml:space="preserve"> – диски </w:t>
            </w:r>
          </w:p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 компакт-диски</w:t>
            </w:r>
          </w:p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 муль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имедийные презентации</w:t>
            </w:r>
          </w:p>
        </w:tc>
      </w:tr>
      <w:tr w:rsidR="00360029" w:rsidRPr="00066E13" w:rsidTr="00E843D5">
        <w:tc>
          <w:tcPr>
            <w:tcW w:w="675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Материалы для художественной деятельности</w:t>
            </w:r>
          </w:p>
        </w:tc>
        <w:tc>
          <w:tcPr>
            <w:tcW w:w="8363" w:type="dxa"/>
          </w:tcPr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 бумага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(цветная,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газетная, гигиеническая,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фольга,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 xml:space="preserve">ватман) </w:t>
            </w:r>
          </w:p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 краски (гуашь, акварель)</w:t>
            </w:r>
          </w:p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карандаши (простые, цветные</w:t>
            </w: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)</w:t>
            </w:r>
          </w:p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-ножницы</w:t>
            </w:r>
          </w:p>
          <w:p w:rsidR="00360029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-клей-карандаш</w:t>
            </w:r>
          </w:p>
          <w:p w:rsidR="00360029" w:rsidRPr="00066E13" w:rsidRDefault="00360029" w:rsidP="00E843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8"/>
                <w:szCs w:val="28"/>
                <w:lang w:eastAsia="ru-RU"/>
              </w:rPr>
              <w:t>-заготовки декораций</w:t>
            </w:r>
          </w:p>
        </w:tc>
      </w:tr>
    </w:tbl>
    <w:p w:rsidR="00360029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Перспективное планирование работы по художественному конструированию «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Волшебная бумага-</w:t>
      </w:r>
      <w:r w:rsidRPr="00066E1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Оригами»</w:t>
      </w:r>
    </w:p>
    <w:tbl>
      <w:tblPr>
        <w:tblW w:w="14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4678"/>
        <w:gridCol w:w="2956"/>
        <w:gridCol w:w="3775"/>
      </w:tblGrid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Занятие</w:t>
            </w:r>
          </w:p>
          <w:p w:rsidR="00360029" w:rsidRPr="00066E13" w:rsidRDefault="00360029" w:rsidP="00E8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Материал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«Вот какая она бумага»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Познакомить с историей бумаги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Видео-фильм</w:t>
            </w:r>
            <w:proofErr w:type="gramEnd"/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Сентябрь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«Вот какая она бумага»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Продолжать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знакомить с историей бумаги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Беседа.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Показ коллекции бумаги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Альбом «Коллекция бумаги»</w:t>
            </w:r>
          </w:p>
        </w:tc>
      </w:tr>
      <w:tr w:rsidR="00360029" w:rsidRPr="00066E13" w:rsidTr="00E843D5">
        <w:trPr>
          <w:trHeight w:val="4794"/>
        </w:trPr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Сентябрь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 неделя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«Превращение бумажного квадратика»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Познакомить с различными геометрическими фигурами: треугольник, квадрат, трапеция, конус; формировать умение ориентироваться в пространстве и на листе бумаги, делить целое на части, находить вертикаль, диагональ, складывать лист бумаги в разных направлениях с целью получения объёмных форм-игрушек.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Развивать мелкую моторику, совершенствуя и координируя движения пальцев  и кистей рук.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Показ геометрических фигур, способа складывания бумаги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Геометрические фигуры, цветная бумага, ножницы, клей, ватман.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 неделя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 xml:space="preserve">     </w:t>
            </w: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« Разноцветные перелётные птицы»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 xml:space="preserve"> Продолжать знакомить  детей с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lastRenderedPageBreak/>
              <w:t>различными видами бумаги; учить складывать  квадрат по диагонали; закладывать углы в разном направлении.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Обучение простым приемам в технике оригами.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 xml:space="preserve">Развивать уверенность в своих силах и способностях.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 xml:space="preserve">Испытывать радость от результата труда.     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Рассматривание картинок «Перелетные птицы»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Картинки для показа «Птицы», цветная бумага, клей, обрезки цветной бумаги.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 xml:space="preserve"> “Домик”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Учить детей складывать из бумаги домик. Закрепить умение придумывать украшающие детали для домов, затем оформить поделку в цвете; учить детей доводить замысел до конца, добиваясь наиболее интересного решения.  Повторить  геометрические фигуры (круг, треугольник, квадрат, прямоугольник), учить  быстро и легко ориентироваться на листе бумаги, делить целое на две равные части. Вызвать желание изготовить такие поделки и в домашних условиях. 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Показ видео-слайдов (дома),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Образец поделки домика; цветная бумага ярких тонов, прямоугольной формы, размером 14х14см; ножницы (для вырезания украшающих деталей); клей-карандаш; салфетки.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“Сова”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Расширять  знания детей с внешним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видом совы и ее 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повадках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 Воспитать интерес и любовь к пернатым друзьям. Отметить, что сову считают мудрой птицей. Научить детей складывать сову путем последовательного сгибания квадрата. Предложить детям самостоятельно, без помощи воспитателя загнуть два противоположных угла к центру, а затем следить за воспитателем как она выполняет последующие сгибы, действия.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Учить проявлять творчество и самостоятельность.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Соблюдать технику безопасности.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Чтение стихотворения «Сова»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Рассказ о лесной птице (Перечислить отличительные особенности ночной птицы).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 Образец поделки совы”; цветная бумага темных тонов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квадратной формы, размером 17х17 см; ножницы.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«Веселые мотыльки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Цель - продолжать формировать умение  складывать бумагу по пунктирным линиям (гармошкой), работать по шаблонам.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 xml:space="preserve">Тщательно и аккуратно разглаживать линии сгиба.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 xml:space="preserve">Получать удовольствие от проделанной работы.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Уметь украсить свою поделку добавляя недостающие детали.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 xml:space="preserve">Работать самостоятельно точно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lastRenderedPageBreak/>
              <w:t>соблюдая инструкцию.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 xml:space="preserve">Воспитывать усидчивость, трудолюбие. 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Чтение отрывка стихотворения «Мух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а-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цокотуха»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бумага зелёного, красного, жёлтого цвета, размер 12х10см (крылья); бумага зелёного, жёлтого, красного цвета, размер12х3,5см (туловище),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 xml:space="preserve">клей 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-к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арандаш.  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Коллаж «Разноцветный мир»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Учить объединять несколько фигурок в один сюжет правильно располагать фигурки на ватмане, ориентироваться на листе бумаги, проявлять творчество и фантазию.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Испытывать радость, изготовляя поделку.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уверенность в своих силах и способностях.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Показ воспитателя, напоминание о приемах различных сгибов бумаги.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Поделки «Мотыльки», «Сова», «Домик»;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ватман, клей-карандаш, цветная бумага, наклейки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«Крокодил»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Упражнять в складывании и вытягивании углов, деление заготовки пополам 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долевой. Из обобщенной фигуры создать конкретный образ. 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Путем вырезания частей (пасть, голова, лапы, хвост, спина, живот), оформлять заготовку дополнениями из различной цветной бумаги (язык, глаза, когти, кожные покрытия).</w:t>
            </w:r>
            <w:proofErr w:type="gramEnd"/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Применять в работе условные обозначения.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Уметь находить собственную ошибку в работе, выявить причину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неудачи.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Работать тихо, аккуратно, содержать рабочее место в порядке.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Чтение отрывка «Краденое солнце». Просмотр видеофильма «Животный мир»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Темно-зеленая бумага 15Х15, обрезки цветной бумаги, клей-карандаш.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«Лошадка»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Учить делить заготовку (квадрат) по диагонали, складывать в разных направлениях, закладывать углы к середине внутрь, оформлять детал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и(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шея, грива спина  живот копыта ) выстрагивать продольными разрезами (хвост) ,путем выворачивания от кончика головы (ноздри).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Поощрять попытки детей видоизменять положение фигуры применять разнообразные декоративные элементы добавляя необходимые части уздечка (седло); стремление оформить игрушку в виде коня-качалки (установить фигурку на подставку).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трудолюбие, развитие свободной творческой деятельности, желание доводить начатое дело до конца.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Презентация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 Животный мир саванны»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Цветная плотная бумага белого, серого, черного цветов, шерстяные нитки, клей-карандаш, ватман.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«Медвежонок»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Продолжать упражнять складывать прямоугольник пополам по длине, в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сгибании углов в разных направлениях.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интерес к конструированию, эстетический вкус.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Умение оформлять фигурки недостающими элементами.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усидчивость, аккуратность, желание оказать помощь своему другу.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Показ настольного театра «Три медведя»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Бумага коричневого цвета, обрезки цветной бумаги, ножницы, клей-карандаш,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салфетки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«Корова»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Учить выбирать основу и цвет  для заготовки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Упражнять в сгибании бумаги пополам  по длине фиксировать  сгибы, закладывание углов в разном направлении, оформлять  части (голова, ноги, хвост, глаза, грива) путём наклеивания и вырезания отдельных частей.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аккуратность в работе, соблюдать технику безопасности.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дружелюбие, стремление оказывать помощь друг другу.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Презентация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 Домашние животные»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Набор цветной бумаги, газеты, клей-карандаш, </w:t>
            </w:r>
            <w:proofErr w:type="spell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ватман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,с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алфетки</w:t>
            </w:r>
            <w:proofErr w:type="spellEnd"/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Оформление готовых фигурок в коллаж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«Весёлая карусель»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Развивать умение объединять несколько фигурок в один сюжет, дополнять недостающие детали (карусель-купол, вывеска, фонтан, деревья).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эстетический вкус, аккуратность, обыгрывание.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умение работать в коллективе.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Рассматривание картинок «Лето»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Ватман, фигурки животных сделанные заранее детьми, фломастеры, цветные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карандаши по желанию детей, заготовки шаблонов.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«Елочка»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Продолжать упражнять детей в складывании квадрата, закладывание углов в разном направлении, вырезании недостающих деталей.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Развивать глазомер, умение ориентироваться на листе бумаги, умение  украшать свое изделие.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аккуратность, экономно относиться к бумаге.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Беседа о празднике «Новый год»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Зелена бумага разных тонов, ножницы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клей-карандаш, салфетки, шаблоны «Снежинки»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«Колпак для Петрушки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Упражнять в складывании квадрата пополам по диагонали, закладывание углов в разном направлении. Умение украшать свое изделие.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Воспитывать эстетический вкус, конструктивные способности,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оказывать помощь друг другу.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Показ и объяснение изготовление поделки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Бумага, украшения из бумаг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и(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звездочки, круги, колечки) клей карандаш, ножницы, иллюстрации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Шапочк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и-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маски для инсценировок «Корова»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Упражнять в складывании квадрата пополам по диагонали, разворачивание по сгибу, вкладывание треугольников друг в друга (двухслойные треугольники), выкручивание острых углов  друг к другу  на одну четверть (рога), по косой линии, делать в глубину разрезы для образования ушей; наклеивание недостающих элементов (глаза, ободок).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Дать детям возможность красиво и ярко сочетать тона бумаги и в зависимости  от окраса основной заготовки менять цвет деталей.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Учить обыгрывать поделку.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Беседа о театре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Цветная бумага, клей, панно «Молочные продукты, аудиозапись «Голоса домашних животных»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Маска «Поросенок»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Учить детей   получать заготовку в виде сложенных друг в друга треугольников, отгибать углы вниз по косой линии (острые висячие уши), по сгибу внизу расправлять квадрат (нос), рассекать круг на 4 стороны (глаза).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Развивать желание изготавливать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поделки.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аккуратность, бережное отношение к материалу.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Обыгрывание настольного театра «Три поросенка»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Цветная бумага разового цвета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ножницы, клей-карандаш.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Маска «Коза»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Упражнять в делении квадрата по диагонали (цветной стороной вверх), закладывание концов в разном направлении; изменять поделку в зависимости размера головы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Учить подбирать бумагу по прочности.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конструктивные способности, желание работать в коллективе и для коллектива.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усидчивость, аккуратность.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Бумага черного, серого, белого цвета с пятнам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и(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готовится заранее).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Маска «Петух», «Утка», «Гусь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Упражнять в деление квадрата по диагонали, закладывание острых концов внутрь (клюв, гребень). С помощью ножниц оформлять недостающие предметы.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глазомер, творческие способности.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аккуратность, доброе отношение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желание оказать помощь друг другу.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Презентация «Домашние птицы»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Цветная бумага, газеты, журнальная бумага, клей-карандаш, ножницы.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Маска «Собака»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Упражнять в перегибании квадрата по диагонали, закладывание углов в разном направлении, оформлении заготовки деталями (язык, глаза).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желание придумывать поделки, уверенность в своих силах.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трудолюбие, желание доводить начатое дело до конца.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Использование масок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в игре «Пожарные»,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«Пограничники»,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«Сторож»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Бумага разного вида,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ножницы, клей-карандаш, фломастеры.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Маска «Лев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Упражнять в складывании квадрата в разных направлениях пополам (по вертикали и диагонали), складывание боковых частей по сгибу 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 внутрь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 формировать недостающие детали с помощью вытягивания углов, наклеивание на основу недостающих деталей (грива, глаза, нос, щеки, усы).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мелкую моторику кистей рук.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уверенность в своих силах, стремление изготовить поделку практичной и красивой.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Квадраты желтой, оранжевой бумаги, ножницы, обрезки цветной бумаги, клей-карандаш,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салфетки.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60029" w:rsidRPr="00066E13" w:rsidTr="00E843D5">
        <w:trPr>
          <w:trHeight w:val="3290"/>
        </w:trPr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«Гусь»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процессе складывания фигуры помочь ребенку находить вертикаль, диагональ, также загнуть углы квадрата к линии диагонали. Согнуть острый угол по линии сгиба, отогнуть вершину острого угла. Перегнуть заготовку пополам, поднять “шею” вверх.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Поощрять стремление детей добиваться большей точности сгибания всех частей.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образец поделки гуся; цветная бумага светлых тонов, квадратной формы, размером 20х20 см; фломастеры (для рисования глаз и закрашивания клюва</w:t>
            </w:r>
            <w:proofErr w:type="gramEnd"/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Февраль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“Катер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Предложить детям самим сложить квадрат по диагонали и вывернуть угол наружу по согнутой линии. Помочь детям вырезать контур катера.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Напомнить правила обращения с ножницами: не держи ножницы концами вверх; при работе следи за пальцами левой руки; не оставляй ножницы в открытом виде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Рассказ о катере. Предложить детям рассмотреть иллюстрации, картинки с изображением катера. Отметить отличительные особенности катера от парусника. Какие бывают катера: служебные, охотничьи, дежурные спортивные, рыбацкие и для отдыха.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цветная бумага белых тонов квадратной формы, размером 14х14см; ножницы; фломастеры (для закрашивания)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“Истребитель”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Продолжать учить детей загибать последовательно углы дважды по намеченным линиям к центральной линии. Учить анализировать готовую поделку.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интерес к технике оригами, конструктивные способности.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усидчивость, желание помогать друг другу.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Чтение </w:t>
            </w:r>
            <w:proofErr w:type="spell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сти</w:t>
            </w:r>
            <w:proofErr w:type="spell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-я “Дозор”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З. Александровой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Уточнить представление детей о Российской Армии, охраняющей границы нашей Родины, о летчиках-истребителях в годы ВОВ, как они мужественно сражались за родную землю. Вызвать у детей желание узнать больше  о летчиках-истребителях. Отметить, какие черты характера присущи нашим летчикам – истребителям. Уточнить: “Почему враг не посмеет перейти границу?”  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 образец истребителя;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цветная бумага ярких тонов, прямоугольной формы, размером 12х20 см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 неделя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78" w:type="dxa"/>
          </w:tcPr>
          <w:p w:rsidR="00360029" w:rsidRPr="00B840BB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 </w:t>
            </w:r>
            <w:r w:rsidRPr="00B840B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«Рыбки»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У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чить детей простому способу конструирования рыбки. Вместе с детьми определить последовательность сложения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бумаги.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координацию движений руки и глаза. Развивать воображение и эстетические чувства.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доброе отношение друг к другу, желание оказать помощь.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Просмотр видео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«Подводное царство»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образец поделки рыбки; бумага желтого цвета, квадратной формы, размером 16х16 см; фломастеры (для нанесения глаз и чешуй).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«Земноводные» (лягушка)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Способствовать развитию интереса детей к искусству оригами; развитию моторики пальцев рук, логического мышления, воображения. Продолжать детей в сгибании бумаги пополам по диагонали, совмещая противоположные углы, четко проглаживая сгибы. Учить детей действовать в намеченной последовательности. 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Рассказ  о лягушках. Предложить детям вспомнить, в каких сказках встречается лягушка? Какая она в сказке “Теремок”? Какие характерные особенности присущи лягушке-хозяйке в этой сказке? 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цветная бумага зеленого цвета, квадратной формы, размером 14х14 см.; фломастеры для рисования глаз.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«Земноводные »(черепаха)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Учить складывать заготовку  из квадрата бумаги, видоизменив детали; декоративно оформить поделку наклейками.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познавательный интерес, желание придумывать свои поделки.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аккуратность, эстетический вкус.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Объяснение, показ складывания бумаги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Цветная бумага зеленого  и коричневого цвета, наклейки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«Арктика» (пингвин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)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Упражнять в последовательном сгибании сторон заготовки от угла до середины линии получаемой после складывания квадрата пополам по диагонали, вытягивание сложенных углов (клюв, ноги).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дружелюбие, желание изготавливать поделки в технике оригами.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Рассматривание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макета «Арктика»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 Толстая серная и белая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бумага, краски, обрезки цветной бумаги для клюва и перьев, клей.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Оформление коллажа « Жители Арктики»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Учить объединять несколько фигурок в один сюжет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правильно располагать фигурки на ватмане, ориентироваться на листе бумаги, проявлять творчество и фантазию.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аккуратность, усидчивость, желание подарить свою поделку другу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родителям.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Ватман, фигурки животных, рамка, заготовки (льдины), клей, краски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Апрель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“Курочка”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Учить детей складывать фигуру курочки, передавая характерные особенности: форму тела, головы, ног. Закрепить приемы сложения бумаги. Закреплять вырезать на глаз мелкие треугольники для украшения поделки.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Развивать желание придумывать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поделки, испытывать при этом большую радость.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Воспитывать бережное отношение к материалу и к предметам труда.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Газетная бумага, обрезки цветной бумаги, ножницы, клей-карандаш, салфетки.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«Лиса»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Дать возможность детям самим самостоятельно сложить квадрат по диагонали; предложить самим загнуть левый и правый углы вверх, перегнуть заготовку, нарисовать глаза и носик – получится голова. После последовательного показа воспитателя сложить туловище. В конце соединить голову и туловище с помощью клея. 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процессе работы обратить внимание детей на использование разнообразных способов сложения бумаги, определить вместе с ними последовательность сложения бумаги. По окончании работы рассмотреть и отметить наиболее выразительные поделки.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Рассказать детям сказку “Кот, петух и лиса” по картине. Предложить детям дать оценку действиям лисы. Подчеркнуть, что в сказках всегда добро побеждает зло.</w:t>
            </w: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Цветная </w:t>
            </w:r>
            <w:proofErr w:type="spell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бумага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,н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ожницы,клей-карандаш,салфетки,ватман</w:t>
            </w:r>
            <w:proofErr w:type="spell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«Голубь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»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Упражнять в расположении квадрата под углом, закладывание складок, вытягивание углов (клюв, хвост),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дополнять заготовку недостающими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деталям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и(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глаза, веточка).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конструктивные способности, желание продолжать заниматься техникой оригами.</w:t>
            </w:r>
          </w:p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Воспитывать </w:t>
            </w:r>
            <w:proofErr w:type="gramStart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дружеские</w:t>
            </w:r>
            <w:proofErr w:type="gramEnd"/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отношение в коллективе, желание помогать друг другу.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Бумага белого и деленного цвет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а,</w:t>
            </w:r>
          </w:p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ножницы,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клей-карандаш,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салфетки,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карандаши.</w:t>
            </w:r>
          </w:p>
        </w:tc>
      </w:tr>
      <w:tr w:rsidR="00360029" w:rsidRPr="00066E13" w:rsidTr="00E843D5">
        <w:tc>
          <w:tcPr>
            <w:tcW w:w="1668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842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78" w:type="dxa"/>
          </w:tcPr>
          <w:p w:rsidR="00360029" w:rsidRPr="00066E13" w:rsidRDefault="00360029" w:rsidP="00E8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066E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Итоговое занятие «Чему мы научились»</w:t>
            </w:r>
          </w:p>
        </w:tc>
        <w:tc>
          <w:tcPr>
            <w:tcW w:w="2956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775" w:type="dxa"/>
          </w:tcPr>
          <w:p w:rsidR="00360029" w:rsidRPr="00066E13" w:rsidRDefault="00360029" w:rsidP="00E84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360029" w:rsidRPr="00066E13" w:rsidRDefault="00360029" w:rsidP="00360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60029" w:rsidRPr="00066E13" w:rsidRDefault="00360029" w:rsidP="003600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Литература:</w:t>
      </w: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1.Афонькин С.Ю., </w:t>
      </w:r>
      <w:proofErr w:type="spellStart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Афонькина</w:t>
      </w:r>
      <w:proofErr w:type="spellEnd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Е.Ю. Цветы и вазы оригами. </w:t>
      </w:r>
      <w:proofErr w:type="gramStart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С-Пб</w:t>
      </w:r>
      <w:proofErr w:type="gramEnd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«Кристалл», 2002;</w:t>
      </w: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2.Афонькин С.Ю., </w:t>
      </w:r>
      <w:proofErr w:type="spellStart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Афонькина</w:t>
      </w:r>
      <w:proofErr w:type="spellEnd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Е.Ю. Всё об оригами. Справочник. </w:t>
      </w:r>
      <w:proofErr w:type="gramStart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С-Пб</w:t>
      </w:r>
      <w:proofErr w:type="gramEnd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«Кристалл», М: «Оникс», 2005;</w:t>
      </w: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3.Афонькин С.Ю., Лежнева Л.В., </w:t>
      </w:r>
      <w:proofErr w:type="spellStart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Пудова</w:t>
      </w:r>
      <w:proofErr w:type="spellEnd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В.П. Оригами и аппликация, </w:t>
      </w:r>
      <w:proofErr w:type="gramStart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С-Пб</w:t>
      </w:r>
      <w:proofErr w:type="gramEnd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«Кристалл», 1998;</w:t>
      </w: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4.Богатеева З.А. Чудесные поделки из бумаги. М, «Просвещение», Г.И. 100 оригами. Ярославль, «Академия развития», 1999;</w:t>
      </w: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5.Коротеев И.А. Оригами для малышей. М, «Просвещение», 1996;</w:t>
      </w: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6.Соколова С. Сказки из бумаги. </w:t>
      </w:r>
      <w:proofErr w:type="gramStart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С-Пб</w:t>
      </w:r>
      <w:proofErr w:type="gramEnd"/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«Валерии СПб» «Сфинкс СПб», 1998;</w:t>
      </w: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7.Сержантова Т.Б. 366 моделей оригами. М, «Айрис Пресс», 2005;</w:t>
      </w:r>
    </w:p>
    <w:p w:rsidR="00360029" w:rsidRPr="00066E1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66E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8.Сержантова Т.Б. 100 праздничных моделей оригами. М, «Айрис Пресс», 2006</w:t>
      </w:r>
    </w:p>
    <w:p w:rsidR="00360029" w:rsidRDefault="00360029" w:rsidP="0036002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9. 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Е.Черенкова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. Оригами для малышей:200 простейших моделей. - М.: РИПОЛ классик: ДОМ. XXI век,2011.</w:t>
      </w:r>
    </w:p>
    <w:p w:rsidR="00360029" w:rsidRDefault="00360029" w:rsidP="0036002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10.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С.В.Соколова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. Оригами для старших дошкольников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.-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СПб.: «ДЕТСТВО_ПРЕСС»,2010.</w:t>
      </w:r>
    </w:p>
    <w:p w:rsidR="00360029" w:rsidRDefault="00360029" w:rsidP="0036002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11.А.Гарматин. Оригами для начинающих. -Ростов н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/Д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: Владис,2009.</w:t>
      </w:r>
    </w:p>
    <w:p w:rsidR="00360029" w:rsidRDefault="00360029" w:rsidP="00360029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12.Щеглова А.В. «Оригами. Самые красивые модели».- Ростов н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/Д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: Владис,2010.</w:t>
      </w:r>
    </w:p>
    <w:p w:rsidR="00360029" w:rsidRPr="00C60A83" w:rsidRDefault="00360029" w:rsidP="00360029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Афонькин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С. Ю. ,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Афонькина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Е. Ю. , Игрушки из бумаги - Литера (2000) (PDF (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scan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)</w:t>
      </w:r>
      <w:proofErr w:type="gram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Русский, 5-86617-037-Х.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pdf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14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Афонькин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С. Ю. ,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Афонькина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Е. Ю. , Оригами. Игры и фокусы с бумагой - Сделай сам - Химия (1994) (DJVU) 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 xml:space="preserve">Русский, 5-7245-0992-X.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15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Афонькин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С. Ю. , Лежнева Л. В. ,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Пудова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В. П. , Оригами и аппликация - Кристалл (1998) (DJVU) Русский, 5-8191-0028-Х.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16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Вогль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Р. ,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Заидер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X. , Оригами и поделки из бумаги -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(2001) (PDF (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scan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)</w:t>
      </w:r>
      <w:proofErr w:type="gram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Русский, 5-04-006806-9.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pdf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17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Кунихиро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Касахара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Тоши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Такахама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Оригами для знатоков -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Alsio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(1988) (DJVU) Русский, 5-86892-080-5.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18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Людмила Иванова, Цветы оригами для любимой мамы - АСТ (2005) (DJVU) Русский, 5-17-027250-2.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19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Оригами - </w:t>
      </w:r>
      <w:proofErr w:type="gram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от</w:t>
      </w:r>
      <w:proofErr w:type="gram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простого к сложному - Дельта (1999) (DJVU) Русский, 5-89151-059-6.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20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С. Ю.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Афонькин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Е. Ю.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Афонькина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Цветы и вазы оригами - Кристалл (2002) (DJVU) Русский, 5-306-00237-4.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21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Сергей и Елена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Афонькины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Все об оригами - Оникс (2004) (DJVU) Русский, 5-9603-0005-2.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22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Сергей и Елена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Афонькины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Оригами на праздничном столе - Аким (1996) (DJVU) Русский.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23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Т.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Халл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Самоделки из бумаги. Легко и просто - Дрофа (1995) (DJVU) Русский, 5-7107-0408-3.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24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Татьяна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Сержантова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366 моделей оригами - Айрис (2006) (DJVU) Русский, 5-8112-1843-5.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25</w:t>
      </w:r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Хелен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Уолтер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Узоры из бумажных лент -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Ниола</w:t>
      </w:r>
      <w:proofErr w:type="spellEnd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-Пресс (2006) (1-86351-306-X) (DJVU) Русский, 5-366-00041-6. </w:t>
      </w:r>
      <w:proofErr w:type="spellStart"/>
      <w:r w:rsidRPr="00C60A8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djvu</w:t>
      </w:r>
      <w:proofErr w:type="spellEnd"/>
      <w:r w:rsidRPr="00C60A83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</w:p>
    <w:p w:rsidR="0090125F" w:rsidRDefault="0090125F"/>
    <w:sectPr w:rsidR="0090125F" w:rsidSect="00360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B2E"/>
    <w:multiLevelType w:val="hybridMultilevel"/>
    <w:tmpl w:val="85F4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B38D7"/>
    <w:multiLevelType w:val="multilevel"/>
    <w:tmpl w:val="4D80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81ACC"/>
    <w:multiLevelType w:val="hybridMultilevel"/>
    <w:tmpl w:val="D144BB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86D22DE"/>
    <w:multiLevelType w:val="hybridMultilevel"/>
    <w:tmpl w:val="35EE79A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65C17C00"/>
    <w:multiLevelType w:val="hybridMultilevel"/>
    <w:tmpl w:val="EB76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830CA"/>
    <w:multiLevelType w:val="hybridMultilevel"/>
    <w:tmpl w:val="007A8394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5C"/>
    <w:rsid w:val="00360029"/>
    <w:rsid w:val="0083105C"/>
    <w:rsid w:val="0090125F"/>
    <w:rsid w:val="009C57A7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12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2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2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12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12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2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12D4"/>
    <w:rPr>
      <w:b/>
      <w:bCs/>
      <w:spacing w:val="0"/>
    </w:rPr>
  </w:style>
  <w:style w:type="character" w:styleId="a9">
    <w:name w:val="Emphasis"/>
    <w:uiPriority w:val="20"/>
    <w:qFormat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12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1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2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12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12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12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12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12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12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2D4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3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029"/>
  </w:style>
  <w:style w:type="table" w:styleId="af5">
    <w:name w:val="Table Grid"/>
    <w:basedOn w:val="a1"/>
    <w:uiPriority w:val="59"/>
    <w:rsid w:val="003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60029"/>
  </w:style>
  <w:style w:type="paragraph" w:customStyle="1" w:styleId="c2">
    <w:name w:val="c2"/>
    <w:basedOn w:val="a"/>
    <w:rsid w:val="003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12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2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2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12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12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2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12D4"/>
    <w:rPr>
      <w:b/>
      <w:bCs/>
      <w:spacing w:val="0"/>
    </w:rPr>
  </w:style>
  <w:style w:type="character" w:styleId="a9">
    <w:name w:val="Emphasis"/>
    <w:uiPriority w:val="20"/>
    <w:qFormat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12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1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2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12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12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12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12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12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12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2D4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3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029"/>
  </w:style>
  <w:style w:type="table" w:styleId="af5">
    <w:name w:val="Table Grid"/>
    <w:basedOn w:val="a1"/>
    <w:uiPriority w:val="59"/>
    <w:rsid w:val="003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60029"/>
  </w:style>
  <w:style w:type="paragraph" w:customStyle="1" w:styleId="c2">
    <w:name w:val="c2"/>
    <w:basedOn w:val="a"/>
    <w:rsid w:val="003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4341</Words>
  <Characters>24748</Characters>
  <Application>Microsoft Office Word</Application>
  <DocSecurity>0</DocSecurity>
  <Lines>206</Lines>
  <Paragraphs>58</Paragraphs>
  <ScaleCrop>false</ScaleCrop>
  <Company/>
  <LinksUpToDate>false</LinksUpToDate>
  <CharactersWithSpaces>29031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</dc:creator>
  <cp:keywords/>
  <dc:description/>
  <cp:lastModifiedBy>маз</cp:lastModifiedBy>
  <cp:revision>3</cp:revision>
  <dcterms:created xsi:type="dcterms:W3CDTF">2015-04-15T13:10:00Z</dcterms:created>
  <dcterms:modified xsi:type="dcterms:W3CDTF">2015-04-15T13:11:00Z</dcterms:modified>
</cp:coreProperties>
</file>