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322" w:type="dxa"/>
        <w:tblLook w:val="04A0"/>
      </w:tblPr>
      <w:tblGrid>
        <w:gridCol w:w="817"/>
        <w:gridCol w:w="1985"/>
        <w:gridCol w:w="4110"/>
        <w:gridCol w:w="2410"/>
      </w:tblGrid>
      <w:tr w:rsidR="00317C16" w:rsidTr="00317C16">
        <w:tc>
          <w:tcPr>
            <w:tcW w:w="817" w:type="dxa"/>
          </w:tcPr>
          <w:p w:rsidR="00317C16" w:rsidRPr="00A25C4B" w:rsidRDefault="00317C16" w:rsidP="001A26FE">
            <w:pPr>
              <w:spacing w:before="100" w:beforeAutospacing="1" w:after="100" w:afterAutospacing="1"/>
              <w:ind w:left="115" w:right="115"/>
              <w:jc w:val="center"/>
              <w:rPr>
                <w:rFonts w:ascii="Times New Roman" w:eastAsia="Times New Roman" w:hAnsi="Times New Roman" w:cs="Times New Roman"/>
                <w:color w:val="000000"/>
              </w:rPr>
            </w:pPr>
            <w:r w:rsidRPr="00A25C4B">
              <w:rPr>
                <w:rFonts w:ascii="Times New Roman" w:eastAsia="Times New Roman" w:hAnsi="Times New Roman" w:cs="Times New Roman"/>
                <w:color w:val="000000"/>
                <w:sz w:val="20"/>
                <w:szCs w:val="20"/>
              </w:rPr>
              <w:t>1-я</w:t>
            </w:r>
          </w:p>
        </w:tc>
        <w:tc>
          <w:tcPr>
            <w:tcW w:w="1985" w:type="dxa"/>
          </w:tcPr>
          <w:p w:rsidR="00317C16" w:rsidRPr="00317C16" w:rsidRDefault="00317C16" w:rsidP="00317C16">
            <w:pPr>
              <w:spacing w:before="100" w:beforeAutospacing="1"/>
              <w:jc w:val="center"/>
              <w:rPr>
                <w:rFonts w:ascii="Times New Roman" w:eastAsia="Times New Roman" w:hAnsi="Times New Roman" w:cs="Times New Roman"/>
                <w:color w:val="000000"/>
                <w:sz w:val="24"/>
                <w:szCs w:val="24"/>
              </w:rPr>
            </w:pPr>
            <w:r w:rsidRPr="00317C16">
              <w:rPr>
                <w:rFonts w:ascii="Times New Roman" w:eastAsia="Times New Roman" w:hAnsi="Times New Roman" w:cs="Times New Roman"/>
                <w:color w:val="000000"/>
                <w:sz w:val="24"/>
                <w:szCs w:val="24"/>
              </w:rPr>
              <w:t>«День народного</w:t>
            </w:r>
            <w:r>
              <w:rPr>
                <w:rFonts w:ascii="Times New Roman" w:eastAsia="Times New Roman" w:hAnsi="Times New Roman" w:cs="Times New Roman"/>
                <w:color w:val="000000"/>
                <w:sz w:val="24"/>
                <w:szCs w:val="24"/>
              </w:rPr>
              <w:t xml:space="preserve"> </w:t>
            </w:r>
            <w:r w:rsidRPr="00317C16">
              <w:rPr>
                <w:rFonts w:ascii="Times New Roman" w:eastAsia="Times New Roman" w:hAnsi="Times New Roman" w:cs="Times New Roman"/>
                <w:color w:val="000000"/>
                <w:sz w:val="24"/>
                <w:szCs w:val="24"/>
              </w:rPr>
              <w:t>единства»</w:t>
            </w:r>
          </w:p>
          <w:p w:rsidR="00317C16" w:rsidRPr="00317C16" w:rsidRDefault="00317C16" w:rsidP="001A26FE">
            <w:pPr>
              <w:spacing w:before="100" w:beforeAutospacing="1" w:after="100" w:afterAutospacing="1"/>
              <w:jc w:val="center"/>
              <w:rPr>
                <w:rFonts w:ascii="Times New Roman" w:eastAsia="Times New Roman" w:hAnsi="Times New Roman" w:cs="Times New Roman"/>
                <w:color w:val="000000"/>
                <w:sz w:val="24"/>
                <w:szCs w:val="24"/>
              </w:rPr>
            </w:pPr>
          </w:p>
        </w:tc>
        <w:tc>
          <w:tcPr>
            <w:tcW w:w="4110" w:type="dxa"/>
          </w:tcPr>
          <w:p w:rsidR="00317C16" w:rsidRPr="00317C16" w:rsidRDefault="00317C16" w:rsidP="001A26FE">
            <w:pPr>
              <w:spacing w:before="100" w:beforeAutospacing="1"/>
              <w:rPr>
                <w:rFonts w:ascii="Times New Roman" w:eastAsia="Times New Roman" w:hAnsi="Times New Roman" w:cs="Times New Roman"/>
                <w:color w:val="000000"/>
                <w:sz w:val="24"/>
                <w:szCs w:val="24"/>
              </w:rPr>
            </w:pPr>
            <w:r w:rsidRPr="00317C16">
              <w:rPr>
                <w:rFonts w:ascii="Times New Roman" w:eastAsia="Times New Roman" w:hAnsi="Times New Roman" w:cs="Times New Roman"/>
                <w:color w:val="000000"/>
                <w:sz w:val="24"/>
                <w:szCs w:val="24"/>
                <w:u w:val="single"/>
              </w:rPr>
              <w:t>Цель:</w:t>
            </w:r>
            <w:r w:rsidRPr="00317C16">
              <w:rPr>
                <w:rFonts w:ascii="Times New Roman" w:eastAsia="Times New Roman" w:hAnsi="Times New Roman" w:cs="Times New Roman"/>
                <w:color w:val="000000"/>
                <w:sz w:val="24"/>
                <w:szCs w:val="24"/>
              </w:rPr>
              <w:t> 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2410" w:type="dxa"/>
          </w:tcPr>
          <w:p w:rsidR="00317C16" w:rsidRPr="00317C16" w:rsidRDefault="00317C16" w:rsidP="001A26FE">
            <w:pPr>
              <w:spacing w:before="100" w:beforeAutospacing="1"/>
              <w:rPr>
                <w:rFonts w:ascii="Times New Roman" w:eastAsia="Times New Roman" w:hAnsi="Times New Roman" w:cs="Times New Roman"/>
                <w:color w:val="000000"/>
                <w:sz w:val="24"/>
                <w:szCs w:val="24"/>
              </w:rPr>
            </w:pPr>
            <w:r w:rsidRPr="00317C16">
              <w:rPr>
                <w:rFonts w:ascii="Times New Roman" w:eastAsia="Times New Roman" w:hAnsi="Times New Roman" w:cs="Times New Roman"/>
                <w:color w:val="000000"/>
                <w:sz w:val="24"/>
                <w:szCs w:val="24"/>
              </w:rPr>
              <w:t>Спортивное развлечение «Мы веселые ребята».</w:t>
            </w:r>
          </w:p>
          <w:p w:rsidR="00317C16" w:rsidRPr="00317C16" w:rsidRDefault="00317C16" w:rsidP="001A26FE">
            <w:pPr>
              <w:spacing w:before="100" w:beforeAutospacing="1" w:after="100" w:afterAutospacing="1"/>
              <w:rPr>
                <w:rFonts w:ascii="Times New Roman" w:eastAsia="Times New Roman" w:hAnsi="Times New Roman" w:cs="Times New Roman"/>
                <w:color w:val="000000"/>
                <w:sz w:val="24"/>
                <w:szCs w:val="24"/>
              </w:rPr>
            </w:pPr>
          </w:p>
        </w:tc>
      </w:tr>
      <w:tr w:rsidR="00317C16" w:rsidTr="00317C16">
        <w:tc>
          <w:tcPr>
            <w:tcW w:w="817" w:type="dxa"/>
          </w:tcPr>
          <w:p w:rsidR="00317C16" w:rsidRPr="00A25C4B" w:rsidRDefault="00317C16" w:rsidP="001A26FE">
            <w:pPr>
              <w:spacing w:before="100" w:beforeAutospacing="1" w:after="100" w:afterAutospacing="1"/>
              <w:ind w:left="115" w:right="115"/>
              <w:jc w:val="center"/>
              <w:rPr>
                <w:rFonts w:ascii="Times New Roman" w:eastAsia="Times New Roman" w:hAnsi="Times New Roman" w:cs="Times New Roman"/>
                <w:color w:val="000000"/>
              </w:rPr>
            </w:pPr>
            <w:r w:rsidRPr="00A25C4B">
              <w:rPr>
                <w:rFonts w:ascii="Times New Roman" w:eastAsia="Times New Roman" w:hAnsi="Times New Roman" w:cs="Times New Roman"/>
                <w:color w:val="000000"/>
                <w:sz w:val="20"/>
                <w:szCs w:val="20"/>
              </w:rPr>
              <w:t>2-я</w:t>
            </w:r>
          </w:p>
        </w:tc>
        <w:tc>
          <w:tcPr>
            <w:tcW w:w="1985" w:type="dxa"/>
          </w:tcPr>
          <w:p w:rsidR="00317C16" w:rsidRPr="00317C16" w:rsidRDefault="00317C16" w:rsidP="001A26FE">
            <w:pPr>
              <w:spacing w:before="100" w:beforeAutospacing="1"/>
              <w:jc w:val="center"/>
              <w:rPr>
                <w:rFonts w:ascii="Times New Roman" w:eastAsia="Times New Roman" w:hAnsi="Times New Roman" w:cs="Times New Roman"/>
                <w:color w:val="000000"/>
                <w:sz w:val="24"/>
                <w:szCs w:val="24"/>
              </w:rPr>
            </w:pPr>
            <w:r w:rsidRPr="00317C16">
              <w:rPr>
                <w:rFonts w:ascii="Times New Roman" w:eastAsia="Times New Roman" w:hAnsi="Times New Roman" w:cs="Times New Roman"/>
                <w:color w:val="000000"/>
                <w:sz w:val="24"/>
                <w:szCs w:val="24"/>
              </w:rPr>
              <w:t>«Что нас окружает?»</w:t>
            </w:r>
          </w:p>
          <w:p w:rsidR="00317C16" w:rsidRPr="00317C16" w:rsidRDefault="00317C16" w:rsidP="001A26FE">
            <w:pPr>
              <w:spacing w:before="100" w:beforeAutospacing="1" w:after="100" w:afterAutospacing="1"/>
              <w:jc w:val="center"/>
              <w:rPr>
                <w:rFonts w:ascii="Times New Roman" w:eastAsia="Times New Roman" w:hAnsi="Times New Roman" w:cs="Times New Roman"/>
                <w:color w:val="000000"/>
                <w:sz w:val="24"/>
                <w:szCs w:val="24"/>
              </w:rPr>
            </w:pPr>
          </w:p>
        </w:tc>
        <w:tc>
          <w:tcPr>
            <w:tcW w:w="4110" w:type="dxa"/>
          </w:tcPr>
          <w:p w:rsidR="00317C16" w:rsidRPr="00317C16" w:rsidRDefault="00317C16" w:rsidP="001A26FE">
            <w:pPr>
              <w:spacing w:before="100" w:beforeAutospacing="1" w:after="100" w:afterAutospacing="1"/>
              <w:rPr>
                <w:rFonts w:ascii="Times New Roman" w:eastAsia="Times New Roman" w:hAnsi="Times New Roman" w:cs="Times New Roman"/>
                <w:color w:val="000000"/>
                <w:sz w:val="24"/>
                <w:szCs w:val="24"/>
              </w:rPr>
            </w:pPr>
            <w:r w:rsidRPr="00317C16">
              <w:rPr>
                <w:rFonts w:ascii="Times New Roman" w:eastAsia="Times New Roman" w:hAnsi="Times New Roman" w:cs="Times New Roman"/>
                <w:color w:val="000000"/>
                <w:sz w:val="24"/>
                <w:szCs w:val="24"/>
                <w:u w:val="single"/>
              </w:rPr>
              <w:t>Цель:</w:t>
            </w:r>
            <w:r w:rsidRPr="00317C16">
              <w:rPr>
                <w:rFonts w:ascii="Times New Roman" w:eastAsia="Times New Roman" w:hAnsi="Times New Roman" w:cs="Times New Roman"/>
                <w:color w:val="000000"/>
                <w:sz w:val="24"/>
                <w:szCs w:val="24"/>
              </w:rPr>
              <w:t> Закреплять умение правильно называть предметы рукотворного мира, правильно группировать предметы по способу использования и понимать назначения предметов, необходимых для жизни человека. Познакомить с некоторыми свойствами предметов. Развивать любознательность. Воспитывать бережное отношение к вещам.</w:t>
            </w:r>
          </w:p>
        </w:tc>
        <w:tc>
          <w:tcPr>
            <w:tcW w:w="2410" w:type="dxa"/>
          </w:tcPr>
          <w:p w:rsidR="00317C16" w:rsidRPr="00317C16" w:rsidRDefault="00317C16" w:rsidP="001A26FE">
            <w:pPr>
              <w:spacing w:before="100" w:beforeAutospacing="1" w:after="100" w:afterAutospacing="1"/>
              <w:rPr>
                <w:rFonts w:ascii="Times New Roman" w:eastAsia="Times New Roman" w:hAnsi="Times New Roman" w:cs="Times New Roman"/>
                <w:color w:val="000000"/>
                <w:sz w:val="24"/>
                <w:szCs w:val="24"/>
              </w:rPr>
            </w:pPr>
            <w:r w:rsidRPr="00317C16">
              <w:rPr>
                <w:rFonts w:ascii="Times New Roman" w:eastAsia="Times New Roman" w:hAnsi="Times New Roman" w:cs="Times New Roman"/>
                <w:color w:val="000000"/>
                <w:sz w:val="24"/>
                <w:szCs w:val="24"/>
              </w:rPr>
              <w:t>Выставка рисунков.</w:t>
            </w:r>
          </w:p>
        </w:tc>
      </w:tr>
      <w:tr w:rsidR="00317C16" w:rsidTr="00317C16">
        <w:tc>
          <w:tcPr>
            <w:tcW w:w="817" w:type="dxa"/>
          </w:tcPr>
          <w:p w:rsidR="00317C16" w:rsidRPr="00A25C4B" w:rsidRDefault="00317C16" w:rsidP="001A26FE">
            <w:pPr>
              <w:spacing w:before="100" w:beforeAutospacing="1" w:after="100" w:afterAutospacing="1"/>
              <w:ind w:left="115" w:right="115"/>
              <w:jc w:val="center"/>
              <w:rPr>
                <w:rFonts w:ascii="Times New Roman" w:eastAsia="Times New Roman" w:hAnsi="Times New Roman" w:cs="Times New Roman"/>
                <w:color w:val="000000"/>
              </w:rPr>
            </w:pPr>
            <w:r w:rsidRPr="00A25C4B">
              <w:rPr>
                <w:rFonts w:ascii="Times New Roman" w:eastAsia="Times New Roman" w:hAnsi="Times New Roman" w:cs="Times New Roman"/>
                <w:color w:val="000000"/>
                <w:sz w:val="20"/>
                <w:szCs w:val="20"/>
              </w:rPr>
              <w:t>3-я</w:t>
            </w:r>
          </w:p>
        </w:tc>
        <w:tc>
          <w:tcPr>
            <w:tcW w:w="1985" w:type="dxa"/>
          </w:tcPr>
          <w:p w:rsidR="00317C16" w:rsidRPr="00317C16" w:rsidRDefault="00317C16" w:rsidP="00317C16">
            <w:pPr>
              <w:spacing w:before="100" w:beforeAutospacing="1"/>
              <w:jc w:val="center"/>
              <w:rPr>
                <w:rFonts w:ascii="Times New Roman" w:eastAsia="Times New Roman" w:hAnsi="Times New Roman" w:cs="Times New Roman"/>
                <w:color w:val="000000"/>
                <w:sz w:val="24"/>
                <w:szCs w:val="24"/>
              </w:rPr>
            </w:pPr>
            <w:r w:rsidRPr="00317C16">
              <w:rPr>
                <w:rFonts w:ascii="Times New Roman" w:eastAsia="Times New Roman" w:hAnsi="Times New Roman" w:cs="Times New Roman"/>
                <w:color w:val="000000"/>
                <w:sz w:val="24"/>
                <w:szCs w:val="24"/>
              </w:rPr>
              <w:t>«Дорожная безопасность»</w:t>
            </w:r>
          </w:p>
          <w:p w:rsidR="00317C16" w:rsidRPr="00317C16" w:rsidRDefault="00317C16" w:rsidP="001A26FE">
            <w:pPr>
              <w:spacing w:before="100" w:beforeAutospacing="1" w:after="100" w:afterAutospacing="1"/>
              <w:jc w:val="center"/>
              <w:rPr>
                <w:rFonts w:ascii="Times New Roman" w:eastAsia="Times New Roman" w:hAnsi="Times New Roman" w:cs="Times New Roman"/>
                <w:color w:val="000000"/>
                <w:sz w:val="24"/>
                <w:szCs w:val="24"/>
              </w:rPr>
            </w:pPr>
          </w:p>
        </w:tc>
        <w:tc>
          <w:tcPr>
            <w:tcW w:w="4110" w:type="dxa"/>
          </w:tcPr>
          <w:p w:rsidR="00317C16" w:rsidRPr="00317C16" w:rsidRDefault="00317C16" w:rsidP="001A26FE">
            <w:pPr>
              <w:spacing w:before="100" w:beforeAutospacing="1" w:after="100" w:afterAutospacing="1"/>
              <w:rPr>
                <w:rFonts w:ascii="Times New Roman" w:eastAsia="Times New Roman" w:hAnsi="Times New Roman" w:cs="Times New Roman"/>
                <w:color w:val="000000"/>
                <w:sz w:val="24"/>
                <w:szCs w:val="24"/>
              </w:rPr>
            </w:pPr>
            <w:r w:rsidRPr="00317C16">
              <w:rPr>
                <w:rFonts w:ascii="Times New Roman" w:eastAsia="Times New Roman" w:hAnsi="Times New Roman" w:cs="Times New Roman"/>
                <w:color w:val="000000"/>
                <w:sz w:val="24"/>
                <w:szCs w:val="24"/>
                <w:u w:val="single"/>
              </w:rPr>
              <w:t>Цель: </w:t>
            </w:r>
            <w:r w:rsidRPr="00317C16">
              <w:rPr>
                <w:rFonts w:ascii="Times New Roman" w:eastAsia="Times New Roman" w:hAnsi="Times New Roman" w:cs="Times New Roman"/>
                <w:color w:val="000000"/>
                <w:sz w:val="24"/>
                <w:szCs w:val="24"/>
              </w:rPr>
              <w:t xml:space="preserve">Закреплять знания детей об опасностях, которые ждут их на улице. Повторить правила поведения на улице, правила дорожного движения, закрепить знание сигналов светофора, их значение, умение различать дорожные знаки. Развивать знания детей о видах транспорта, поддерживать познавательный интерес к окружающему миру. Воспитывать внимание, сосредоточенность, чуткость, отзывчивость, умение оказать помощь </w:t>
            </w:r>
            <w:proofErr w:type="gramStart"/>
            <w:r w:rsidRPr="00317C16">
              <w:rPr>
                <w:rFonts w:ascii="Times New Roman" w:eastAsia="Times New Roman" w:hAnsi="Times New Roman" w:cs="Times New Roman"/>
                <w:color w:val="000000"/>
                <w:sz w:val="24"/>
                <w:szCs w:val="24"/>
              </w:rPr>
              <w:t>другому</w:t>
            </w:r>
            <w:proofErr w:type="gramEnd"/>
            <w:r w:rsidRPr="00317C16">
              <w:rPr>
                <w:rFonts w:ascii="Times New Roman" w:eastAsia="Times New Roman" w:hAnsi="Times New Roman" w:cs="Times New Roman"/>
                <w:color w:val="000000"/>
                <w:sz w:val="24"/>
                <w:szCs w:val="24"/>
              </w:rPr>
              <w:t>.</w:t>
            </w:r>
          </w:p>
        </w:tc>
        <w:tc>
          <w:tcPr>
            <w:tcW w:w="2410" w:type="dxa"/>
          </w:tcPr>
          <w:p w:rsidR="00317C16" w:rsidRPr="00317C16" w:rsidRDefault="00317C16" w:rsidP="001A26FE">
            <w:pPr>
              <w:spacing w:before="100" w:beforeAutospacing="1"/>
              <w:rPr>
                <w:rFonts w:ascii="Times New Roman" w:eastAsia="Times New Roman" w:hAnsi="Times New Roman" w:cs="Times New Roman"/>
                <w:color w:val="000000"/>
                <w:sz w:val="24"/>
                <w:szCs w:val="24"/>
              </w:rPr>
            </w:pPr>
            <w:r w:rsidRPr="00317C16">
              <w:rPr>
                <w:rFonts w:ascii="Times New Roman" w:eastAsia="Times New Roman" w:hAnsi="Times New Roman" w:cs="Times New Roman"/>
                <w:color w:val="000000"/>
                <w:sz w:val="24"/>
                <w:szCs w:val="24"/>
              </w:rPr>
              <w:t>Развлекательная игра «Веселый светофор».</w:t>
            </w:r>
          </w:p>
          <w:p w:rsidR="00317C16" w:rsidRPr="00317C16" w:rsidRDefault="00317C16" w:rsidP="001A26FE">
            <w:pPr>
              <w:spacing w:before="100" w:beforeAutospacing="1" w:after="100" w:afterAutospacing="1"/>
              <w:rPr>
                <w:rFonts w:ascii="Times New Roman" w:eastAsia="Times New Roman" w:hAnsi="Times New Roman" w:cs="Times New Roman"/>
                <w:color w:val="000000"/>
                <w:sz w:val="24"/>
                <w:szCs w:val="24"/>
              </w:rPr>
            </w:pPr>
          </w:p>
        </w:tc>
      </w:tr>
      <w:tr w:rsidR="00317C16" w:rsidTr="00317C16">
        <w:tc>
          <w:tcPr>
            <w:tcW w:w="817" w:type="dxa"/>
          </w:tcPr>
          <w:p w:rsidR="00317C16" w:rsidRPr="00A25C4B" w:rsidRDefault="00317C16" w:rsidP="001A26FE">
            <w:pPr>
              <w:spacing w:before="100" w:beforeAutospacing="1" w:after="100" w:afterAutospacing="1"/>
              <w:ind w:left="115" w:right="115"/>
              <w:jc w:val="center"/>
              <w:rPr>
                <w:rFonts w:ascii="Times New Roman" w:eastAsia="Times New Roman" w:hAnsi="Times New Roman" w:cs="Times New Roman"/>
                <w:color w:val="000000"/>
              </w:rPr>
            </w:pPr>
            <w:r w:rsidRPr="00A25C4B">
              <w:rPr>
                <w:rFonts w:ascii="Times New Roman" w:eastAsia="Times New Roman" w:hAnsi="Times New Roman" w:cs="Times New Roman"/>
                <w:color w:val="000000"/>
                <w:sz w:val="20"/>
                <w:szCs w:val="20"/>
              </w:rPr>
              <w:t>4-я</w:t>
            </w:r>
          </w:p>
        </w:tc>
        <w:tc>
          <w:tcPr>
            <w:tcW w:w="1985" w:type="dxa"/>
          </w:tcPr>
          <w:p w:rsidR="00317C16" w:rsidRPr="00317C16" w:rsidRDefault="00317C16" w:rsidP="001A26FE">
            <w:pPr>
              <w:spacing w:before="100" w:beforeAutospacing="1"/>
              <w:jc w:val="center"/>
              <w:rPr>
                <w:rFonts w:ascii="Times New Roman" w:eastAsia="Times New Roman" w:hAnsi="Times New Roman" w:cs="Times New Roman"/>
                <w:color w:val="000000"/>
                <w:sz w:val="24"/>
                <w:szCs w:val="24"/>
              </w:rPr>
            </w:pPr>
            <w:r w:rsidRPr="00317C16">
              <w:rPr>
                <w:rFonts w:ascii="Times New Roman" w:eastAsia="Times New Roman" w:hAnsi="Times New Roman" w:cs="Times New Roman"/>
                <w:color w:val="000000"/>
                <w:sz w:val="24"/>
                <w:szCs w:val="24"/>
              </w:rPr>
              <w:t>«Мама милая моя»</w:t>
            </w:r>
          </w:p>
          <w:p w:rsidR="00317C16" w:rsidRPr="00317C16" w:rsidRDefault="00317C16" w:rsidP="001A26FE">
            <w:pPr>
              <w:spacing w:before="100" w:beforeAutospacing="1" w:after="100" w:afterAutospacing="1"/>
              <w:jc w:val="center"/>
              <w:rPr>
                <w:rFonts w:ascii="Times New Roman" w:eastAsia="Times New Roman" w:hAnsi="Times New Roman" w:cs="Times New Roman"/>
                <w:color w:val="000000"/>
                <w:sz w:val="24"/>
                <w:szCs w:val="24"/>
              </w:rPr>
            </w:pPr>
          </w:p>
        </w:tc>
        <w:tc>
          <w:tcPr>
            <w:tcW w:w="4110" w:type="dxa"/>
          </w:tcPr>
          <w:p w:rsidR="00317C16" w:rsidRPr="00317C16" w:rsidRDefault="00317C16" w:rsidP="001A26FE">
            <w:pPr>
              <w:spacing w:before="100" w:beforeAutospacing="1" w:after="100" w:afterAutospacing="1"/>
              <w:rPr>
                <w:rFonts w:ascii="Times New Roman" w:eastAsia="Times New Roman" w:hAnsi="Times New Roman" w:cs="Times New Roman"/>
                <w:color w:val="000000"/>
                <w:sz w:val="24"/>
                <w:szCs w:val="24"/>
              </w:rPr>
            </w:pPr>
            <w:r w:rsidRPr="00317C16">
              <w:rPr>
                <w:rFonts w:ascii="Times New Roman" w:eastAsia="Times New Roman" w:hAnsi="Times New Roman" w:cs="Times New Roman"/>
                <w:color w:val="000000"/>
                <w:sz w:val="24"/>
                <w:szCs w:val="24"/>
                <w:u w:val="single"/>
              </w:rPr>
              <w:t>Цель: </w:t>
            </w:r>
            <w:r w:rsidRPr="00317C16">
              <w:rPr>
                <w:rFonts w:ascii="Times New Roman" w:eastAsia="Times New Roman" w:hAnsi="Times New Roman" w:cs="Times New Roman"/>
                <w:color w:val="000000"/>
                <w:sz w:val="24"/>
                <w:szCs w:val="24"/>
              </w:rPr>
              <w:t>Помочь детям понять, как много времени и сил отнимает у матерей работа по дому; указать на необходимость помощи мамам. Способствовать созданию теплых взаимоотношений в семье. Воспитывать чувство любви и уважения к матери, желание помогать ей, заботиться о ней.</w:t>
            </w:r>
          </w:p>
        </w:tc>
        <w:tc>
          <w:tcPr>
            <w:tcW w:w="2410" w:type="dxa"/>
          </w:tcPr>
          <w:p w:rsidR="00317C16" w:rsidRPr="00317C16" w:rsidRDefault="00317C16" w:rsidP="001A26FE">
            <w:pPr>
              <w:spacing w:before="100" w:beforeAutospacing="1" w:after="100" w:afterAutospacing="1"/>
              <w:rPr>
                <w:rFonts w:ascii="Times New Roman" w:eastAsia="Times New Roman" w:hAnsi="Times New Roman" w:cs="Times New Roman"/>
                <w:color w:val="000000"/>
                <w:sz w:val="24"/>
                <w:szCs w:val="24"/>
              </w:rPr>
            </w:pPr>
            <w:r w:rsidRPr="00317C16">
              <w:rPr>
                <w:rFonts w:ascii="Times New Roman" w:eastAsia="Times New Roman" w:hAnsi="Times New Roman" w:cs="Times New Roman"/>
                <w:color w:val="000000"/>
                <w:sz w:val="24"/>
                <w:szCs w:val="24"/>
              </w:rPr>
              <w:t>Развлечение с участием мам.</w:t>
            </w:r>
          </w:p>
        </w:tc>
      </w:tr>
    </w:tbl>
    <w:p w:rsidR="00000000" w:rsidRDefault="00317C16"/>
    <w:p w:rsidR="00317C16" w:rsidRDefault="00317C16"/>
    <w:p w:rsidR="00317C16" w:rsidRDefault="00317C16"/>
    <w:sectPr w:rsidR="00317C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17C16"/>
    <w:rsid w:val="00317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7C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1398</Characters>
  <Application>Microsoft Office Word</Application>
  <DocSecurity>0</DocSecurity>
  <Lines>11</Lines>
  <Paragraphs>3</Paragraphs>
  <ScaleCrop>false</ScaleCrop>
  <Company>Reanimator Extreme Edition</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2015-04-15T07:26:00Z</dcterms:created>
  <dcterms:modified xsi:type="dcterms:W3CDTF">2015-04-15T07:29:00Z</dcterms:modified>
</cp:coreProperties>
</file>