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E9" w:rsidRDefault="004C50E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17610</wp:posOffset>
            </wp:positionH>
            <wp:positionV relativeFrom="paragraph">
              <wp:posOffset>-1689</wp:posOffset>
            </wp:positionV>
            <wp:extent cx="7468678" cy="10610490"/>
            <wp:effectExtent l="19050" t="0" r="0" b="0"/>
            <wp:wrapNone/>
            <wp:docPr id="7" name="Рисунок 7" descr="LoonaPix: Весеннее на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onaPix: Весеннее настро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42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678" cy="106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0E9" w:rsidRDefault="004C50E9"/>
    <w:p w:rsidR="004C50E9" w:rsidRDefault="004C50E9"/>
    <w:p w:rsidR="004C50E9" w:rsidRPr="004C50E9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i/>
          <w:color w:val="333333"/>
          <w:sz w:val="72"/>
          <w:szCs w:val="72"/>
          <w:lang w:eastAsia="ru-RU"/>
        </w:rPr>
      </w:pPr>
      <w:r w:rsidRPr="004C50E9">
        <w:rPr>
          <w:rFonts w:ascii="Georgia" w:eastAsia="Times New Roman" w:hAnsi="Georgia" w:cs="Arial"/>
          <w:b/>
          <w:i/>
          <w:color w:val="333333"/>
          <w:sz w:val="72"/>
          <w:szCs w:val="72"/>
          <w:lang w:eastAsia="ru-RU"/>
        </w:rPr>
        <w:t xml:space="preserve">Как разговаривать </w:t>
      </w:r>
    </w:p>
    <w:p w:rsidR="004C50E9" w:rsidRPr="004C50E9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i/>
          <w:color w:val="333333"/>
          <w:sz w:val="72"/>
          <w:szCs w:val="72"/>
          <w:lang w:eastAsia="ru-RU"/>
        </w:rPr>
      </w:pPr>
      <w:r w:rsidRPr="004C50E9">
        <w:rPr>
          <w:rFonts w:ascii="Georgia" w:eastAsia="Times New Roman" w:hAnsi="Georgia" w:cs="Arial"/>
          <w:b/>
          <w:i/>
          <w:color w:val="333333"/>
          <w:sz w:val="72"/>
          <w:szCs w:val="72"/>
          <w:lang w:eastAsia="ru-RU"/>
        </w:rPr>
        <w:t>с ребенком.</w:t>
      </w: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color w:val="333333"/>
          <w:sz w:val="38"/>
          <w:lang w:eastAsia="ru-RU"/>
        </w:rPr>
      </w:pP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О  чем  бы  мы  ни  говорили с ребенком,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мы не должны забывать, жадно  впитывая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в  себя  наши  слова, требует, чтобы в них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была безупречная логика, и не прощает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нам ни малейших ее нарушений.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 xml:space="preserve">Это очень наглядно показывает </w:t>
      </w:r>
      <w:proofErr w:type="gramStart"/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такой</w:t>
      </w:r>
      <w:proofErr w:type="gramEnd"/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,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например, эпизод.</w:t>
      </w:r>
    </w:p>
    <w:p w:rsidR="004C50E9" w:rsidRDefault="004C50E9" w:rsidP="004C50E9">
      <w:pPr>
        <w:spacing w:after="0" w:line="240" w:lineRule="auto"/>
        <w:rPr>
          <w:rFonts w:ascii="Georgia" w:eastAsia="Times New Roman" w:hAnsi="Georgia" w:cs="Arial"/>
          <w:color w:val="333333"/>
          <w:sz w:val="36"/>
          <w:szCs w:val="36"/>
          <w:lang w:eastAsia="ru-RU"/>
        </w:rPr>
      </w:pP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</w:pPr>
      <w:r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              </w:t>
      </w:r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Мать рассердилась и сказала трехлетнему Ване:</w:t>
      </w: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</w:pPr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                                       - Ты мне всю душу вымотал!</w:t>
      </w: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</w:pPr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              Вечером пришла соседка. Мать, разговаривая с нею,     </w:t>
      </w: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</w:pPr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              пожаловалась:</w:t>
      </w: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</w:pPr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              - У меня душа болит.</w:t>
      </w: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</w:pPr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             Ваня, игравший в углу, рассудительно поправил ее:</w:t>
      </w: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</w:pPr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             - Ты  сама  сказала, что я у тебя всю душу вымотал.</w:t>
      </w:r>
    </w:p>
    <w:p w:rsidR="004C50E9" w:rsidRPr="004C50E9" w:rsidRDefault="004C50E9" w:rsidP="004C50E9">
      <w:pPr>
        <w:spacing w:after="0" w:line="240" w:lineRule="auto"/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</w:pPr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                Значит, у тебя души </w:t>
      </w:r>
      <w:proofErr w:type="gramStart"/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>нету</w:t>
      </w:r>
      <w:proofErr w:type="gramEnd"/>
      <w:r w:rsidRPr="004C50E9">
        <w:rPr>
          <w:rFonts w:ascii="Georgia" w:eastAsia="Times New Roman" w:hAnsi="Georgia" w:cs="Arial"/>
          <w:i/>
          <w:color w:val="333333"/>
          <w:sz w:val="36"/>
          <w:szCs w:val="36"/>
          <w:lang w:eastAsia="ru-RU"/>
        </w:rPr>
        <w:t xml:space="preserve"> и болеть нечему.</w:t>
      </w:r>
    </w:p>
    <w:p w:rsidR="004C50E9" w:rsidRDefault="004C50E9" w:rsidP="004C50E9">
      <w:pPr>
        <w:spacing w:after="0" w:line="240" w:lineRule="auto"/>
        <w:rPr>
          <w:rFonts w:ascii="Georgia" w:eastAsia="Times New Roman" w:hAnsi="Georgia" w:cs="Arial"/>
          <w:color w:val="333333"/>
          <w:sz w:val="36"/>
          <w:szCs w:val="36"/>
          <w:lang w:eastAsia="ru-RU"/>
        </w:rPr>
      </w:pP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 xml:space="preserve">Ему  неведомо, что такое душа, но он </w:t>
      </w:r>
      <w:proofErr w:type="gramStart"/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по своему</w:t>
      </w:r>
      <w:proofErr w:type="gramEnd"/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трехлетнему опыту знает, что,  если  что-нибудь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выпито, вылито, вымотано,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оно перестает существовать,</w:t>
      </w:r>
    </w:p>
    <w:p w:rsidR="004C50E9" w:rsidRPr="00EC6BD8" w:rsidRDefault="004C50E9" w:rsidP="004C50E9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color w:val="333333"/>
          <w:sz w:val="40"/>
          <w:szCs w:val="40"/>
          <w:lang w:eastAsia="ru-RU"/>
        </w:rPr>
        <w:t>- и говорить, будто оно болит, не годится.</w:t>
      </w:r>
    </w:p>
    <w:p w:rsidR="004C50E9" w:rsidRPr="00EC6BD8" w:rsidRDefault="004C50E9" w:rsidP="004C50E9">
      <w:pPr>
        <w:spacing w:after="0"/>
        <w:jc w:val="center"/>
        <w:rPr>
          <w:rFonts w:ascii="Georgia" w:hAnsi="Georgia"/>
          <w:b/>
          <w:sz w:val="40"/>
          <w:szCs w:val="40"/>
        </w:rPr>
      </w:pPr>
    </w:p>
    <w:p w:rsidR="004C50E9" w:rsidRDefault="004C50E9" w:rsidP="004C50E9">
      <w:pPr>
        <w:rPr>
          <w:sz w:val="40"/>
          <w:szCs w:val="40"/>
        </w:rPr>
      </w:pPr>
    </w:p>
    <w:p w:rsidR="00EC6BD8" w:rsidRDefault="00EC6BD8" w:rsidP="004C50E9">
      <w:pPr>
        <w:rPr>
          <w:sz w:val="40"/>
          <w:szCs w:val="40"/>
        </w:rPr>
      </w:pPr>
    </w:p>
    <w:p w:rsidR="00EC6BD8" w:rsidRDefault="00EC6BD8" w:rsidP="004C50E9">
      <w:pPr>
        <w:rPr>
          <w:sz w:val="40"/>
          <w:szCs w:val="40"/>
        </w:rPr>
      </w:pPr>
    </w:p>
    <w:p w:rsidR="00EC6BD8" w:rsidRDefault="00EC6BD8" w:rsidP="004C50E9">
      <w:pPr>
        <w:rPr>
          <w:sz w:val="40"/>
          <w:szCs w:val="40"/>
        </w:rPr>
      </w:pPr>
    </w:p>
    <w:p w:rsidR="00EC6BD8" w:rsidRDefault="00EC6BD8" w:rsidP="00EC6BD8">
      <w:pPr>
        <w:spacing w:after="0" w:line="576" w:lineRule="atLeast"/>
        <w:jc w:val="center"/>
        <w:outlineLvl w:val="3"/>
        <w:rPr>
          <w:rFonts w:ascii="Georgia" w:eastAsia="Times New Roman" w:hAnsi="Georgia" w:cs="Arial"/>
          <w:b/>
          <w:bCs/>
          <w:i/>
          <w:sz w:val="72"/>
          <w:szCs w:val="72"/>
          <w:lang w:eastAsia="ru-RU"/>
        </w:rPr>
      </w:pPr>
      <w:r>
        <w:rPr>
          <w:rFonts w:ascii="Georgia" w:eastAsia="Times New Roman" w:hAnsi="Georgia" w:cs="Arial"/>
          <w:b/>
          <w:bCs/>
          <w:i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-4082</wp:posOffset>
            </wp:positionH>
            <wp:positionV relativeFrom="paragraph">
              <wp:posOffset>5315</wp:posOffset>
            </wp:positionV>
            <wp:extent cx="7460887" cy="10607040"/>
            <wp:effectExtent l="19050" t="0" r="6713" b="0"/>
            <wp:wrapNone/>
            <wp:docPr id="1" name="Рисунок 7" descr="LoonaPix: Весеннее на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onaPix: Весеннее настро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42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887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BD8" w:rsidRDefault="00EC6BD8" w:rsidP="00EC6BD8">
      <w:pPr>
        <w:spacing w:after="0" w:line="576" w:lineRule="atLeast"/>
        <w:jc w:val="center"/>
        <w:outlineLvl w:val="3"/>
        <w:rPr>
          <w:rFonts w:ascii="Georgia" w:eastAsia="Times New Roman" w:hAnsi="Georgia" w:cs="Arial"/>
          <w:b/>
          <w:bCs/>
          <w:i/>
          <w:sz w:val="72"/>
          <w:szCs w:val="72"/>
          <w:lang w:eastAsia="ru-RU"/>
        </w:rPr>
      </w:pPr>
    </w:p>
    <w:p w:rsidR="00EC6BD8" w:rsidRPr="00EC6BD8" w:rsidRDefault="00EC6BD8" w:rsidP="00EC6BD8">
      <w:pPr>
        <w:spacing w:after="0" w:line="576" w:lineRule="atLeast"/>
        <w:jc w:val="center"/>
        <w:outlineLvl w:val="3"/>
        <w:rPr>
          <w:rFonts w:ascii="Georgia" w:eastAsia="Times New Roman" w:hAnsi="Georgia" w:cs="Arial"/>
          <w:b/>
          <w:bCs/>
          <w:i/>
          <w:sz w:val="72"/>
          <w:szCs w:val="72"/>
          <w:lang w:eastAsia="ru-RU"/>
        </w:rPr>
      </w:pPr>
      <w:r w:rsidRPr="00EC6BD8">
        <w:rPr>
          <w:rFonts w:ascii="Georgia" w:eastAsia="Times New Roman" w:hAnsi="Georgia" w:cs="Arial"/>
          <w:b/>
          <w:bCs/>
          <w:i/>
          <w:sz w:val="72"/>
          <w:szCs w:val="72"/>
          <w:lang w:eastAsia="ru-RU"/>
        </w:rPr>
        <w:t>Что такое усидчивость и каковы причины неусидчивости?</w:t>
      </w:r>
    </w:p>
    <w:p w:rsidR="00EC6BD8" w:rsidRDefault="00EC6BD8" w:rsidP="00EC6BD8">
      <w:pPr>
        <w:spacing w:after="0" w:line="240" w:lineRule="auto"/>
        <w:jc w:val="both"/>
        <w:rPr>
          <w:rFonts w:ascii="Georgia" w:eastAsia="Times New Roman" w:hAnsi="Georgia" w:cs="Arial"/>
          <w:b/>
          <w:sz w:val="40"/>
          <w:szCs w:val="40"/>
          <w:lang w:eastAsia="ru-RU"/>
        </w:rPr>
      </w:pPr>
      <w:r>
        <w:rPr>
          <w:rFonts w:ascii="Georgia" w:eastAsia="Times New Roman" w:hAnsi="Georgia" w:cs="Arial"/>
          <w:b/>
          <w:sz w:val="40"/>
          <w:szCs w:val="40"/>
          <w:lang w:eastAsia="ru-RU"/>
        </w:rPr>
        <w:t xml:space="preserve">                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Усидчивость неразрывно связана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proofErr w:type="gramStart"/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с</w:t>
      </w:r>
      <w:proofErr w:type="gramEnd"/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 xml:space="preserve"> вниманием и представляет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 xml:space="preserve">собой способность </w:t>
      </w:r>
      <w:proofErr w:type="spellStart"/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саморегуляции</w:t>
      </w:r>
      <w:proofErr w:type="spellEnd"/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 xml:space="preserve"> и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самоконтроля. Усидчивость не является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врождённым качеством,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она формируется в течение жизни.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Усидчивый ребёнок обладает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хорошим вниманием, он всегда выполняет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начатое дело до конца и не бросает его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на полпути.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Неусидчивость ребёнка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до трёх лет – это вполне нормально,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потому что в этот период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 xml:space="preserve">движение для него играет большую роль. Неусидчивость характерна </w:t>
      </w:r>
      <w:proofErr w:type="gramStart"/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для</w:t>
      </w:r>
      <w:proofErr w:type="gramEnd"/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дошкольного возраста,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но есть дети,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у</w:t>
      </w:r>
      <w:r>
        <w:rPr>
          <w:rFonts w:ascii="Georgia" w:eastAsia="Times New Roman" w:hAnsi="Georgia" w:cs="Arial"/>
          <w:b/>
          <w:sz w:val="40"/>
          <w:szCs w:val="40"/>
          <w:lang w:eastAsia="ru-RU"/>
        </w:rPr>
        <w:t xml:space="preserve"> </w:t>
      </w: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 xml:space="preserve"> </w:t>
      </w:r>
      <w:proofErr w:type="gramStart"/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которых</w:t>
      </w:r>
      <w:proofErr w:type="gramEnd"/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 xml:space="preserve"> неусидчивость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EC6BD8">
        <w:rPr>
          <w:rFonts w:ascii="Georgia" w:eastAsia="Times New Roman" w:hAnsi="Georgia" w:cs="Arial"/>
          <w:b/>
          <w:sz w:val="40"/>
          <w:szCs w:val="40"/>
          <w:lang w:eastAsia="ru-RU"/>
        </w:rPr>
        <w:t>можно назвать хронической.</w:t>
      </w: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EC6BD8" w:rsidRDefault="00EC6BD8" w:rsidP="00EC6BD8">
      <w:pPr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28713E" w:rsidRPr="0028713E" w:rsidRDefault="0028713E" w:rsidP="0028713E">
      <w:pPr>
        <w:pStyle w:val="a5"/>
        <w:rPr>
          <w:rFonts w:ascii="Verdana" w:hAnsi="Verdana"/>
          <w:i/>
          <w:color w:val="000000"/>
          <w:sz w:val="72"/>
          <w:szCs w:val="72"/>
        </w:rPr>
      </w:pPr>
      <w:r>
        <w:rPr>
          <w:rFonts w:ascii="Verdana" w:hAnsi="Verdana"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-4082</wp:posOffset>
            </wp:positionH>
            <wp:positionV relativeFrom="paragraph">
              <wp:posOffset>5315</wp:posOffset>
            </wp:positionV>
            <wp:extent cx="7462792" cy="10607040"/>
            <wp:effectExtent l="19050" t="0" r="4808" b="0"/>
            <wp:wrapNone/>
            <wp:docPr id="2" name="Рисунок 7" descr="LoonaPix: Весеннее на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onaPix: Весеннее настро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42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792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13E" w:rsidRDefault="0028713E" w:rsidP="0028713E">
      <w:pPr>
        <w:pStyle w:val="a5"/>
        <w:jc w:val="center"/>
        <w:rPr>
          <w:rFonts w:ascii="Georgia" w:hAnsi="Georgia"/>
          <w:b/>
          <w:i/>
          <w:color w:val="000000"/>
          <w:sz w:val="16"/>
          <w:szCs w:val="16"/>
        </w:rPr>
      </w:pPr>
      <w:r>
        <w:rPr>
          <w:rFonts w:ascii="Georgia" w:hAnsi="Georgia"/>
          <w:b/>
          <w:i/>
          <w:color w:val="000000"/>
          <w:sz w:val="16"/>
          <w:szCs w:val="16"/>
        </w:rPr>
        <w:t xml:space="preserve"> </w:t>
      </w:r>
    </w:p>
    <w:p w:rsidR="0028713E" w:rsidRPr="0028713E" w:rsidRDefault="0028713E" w:rsidP="0028713E">
      <w:pPr>
        <w:pStyle w:val="a5"/>
        <w:jc w:val="center"/>
        <w:rPr>
          <w:rFonts w:ascii="Georgia" w:hAnsi="Georgia"/>
          <w:b/>
          <w:i/>
          <w:color w:val="000000"/>
          <w:sz w:val="72"/>
          <w:szCs w:val="72"/>
        </w:rPr>
      </w:pPr>
      <w:r w:rsidRPr="0028713E">
        <w:rPr>
          <w:rFonts w:ascii="Georgia" w:hAnsi="Georgia"/>
          <w:b/>
          <w:i/>
          <w:color w:val="000000"/>
          <w:sz w:val="72"/>
          <w:szCs w:val="72"/>
        </w:rPr>
        <w:t>Развитие математических способностей у детей.</w:t>
      </w:r>
    </w:p>
    <w:p w:rsidR="0028713E" w:rsidRDefault="0028713E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По дороге в детский сад или домой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i/>
          <w:iCs/>
          <w:color w:val="000000"/>
          <w:sz w:val="40"/>
          <w:szCs w:val="40"/>
        </w:rPr>
      </w:pPr>
      <w:proofErr w:type="gramStart"/>
      <w:r w:rsidRPr="0028713E">
        <w:rPr>
          <w:rFonts w:ascii="Georgia" w:hAnsi="Georgia"/>
          <w:b/>
          <w:color w:val="000000"/>
          <w:sz w:val="40"/>
          <w:szCs w:val="40"/>
        </w:rPr>
        <w:t>рассматривайте деревья</w:t>
      </w:r>
      <w:r w:rsidRPr="0028713E">
        <w:rPr>
          <w:rStyle w:val="apple-converted-space"/>
          <w:rFonts w:ascii="Georgia" w:hAnsi="Georgia"/>
          <w:b/>
          <w:color w:val="000000"/>
          <w:sz w:val="40"/>
          <w:szCs w:val="40"/>
        </w:rPr>
        <w:t> </w:t>
      </w:r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>(</w:t>
      </w:r>
      <w:proofErr w:type="spellStart"/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>выше-ниже</w:t>
      </w:r>
      <w:proofErr w:type="spellEnd"/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 xml:space="preserve">, </w:t>
      </w:r>
      <w:proofErr w:type="gramEnd"/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proofErr w:type="spellStart"/>
      <w:proofErr w:type="gramStart"/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>толще-тоньше</w:t>
      </w:r>
      <w:proofErr w:type="spellEnd"/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>)</w:t>
      </w:r>
      <w:r w:rsidRPr="0028713E">
        <w:rPr>
          <w:rFonts w:ascii="Georgia" w:hAnsi="Georgia"/>
          <w:b/>
          <w:color w:val="000000"/>
          <w:sz w:val="40"/>
          <w:szCs w:val="40"/>
        </w:rPr>
        <w:t>.</w:t>
      </w:r>
      <w:proofErr w:type="gramEnd"/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Рисует ваш ребенок.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Спросите его о длине карандашей,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 xml:space="preserve">сравните их по длине, 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чтоб ребенок в жизни,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в быту употреблял такие слова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 xml:space="preserve">как </w:t>
      </w:r>
      <w:proofErr w:type="spellStart"/>
      <w:proofErr w:type="gramStart"/>
      <w:r w:rsidRPr="0028713E">
        <w:rPr>
          <w:rFonts w:ascii="Georgia" w:hAnsi="Georgia"/>
          <w:b/>
          <w:color w:val="000000"/>
          <w:sz w:val="40"/>
          <w:szCs w:val="40"/>
        </w:rPr>
        <w:t>длинный-короткий</w:t>
      </w:r>
      <w:proofErr w:type="spellEnd"/>
      <w:proofErr w:type="gramEnd"/>
      <w:r w:rsidRPr="0028713E">
        <w:rPr>
          <w:rFonts w:ascii="Georgia" w:hAnsi="Georgia"/>
          <w:b/>
          <w:color w:val="000000"/>
          <w:sz w:val="40"/>
          <w:szCs w:val="40"/>
        </w:rPr>
        <w:t>,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i/>
          <w:iCs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широкий - узкий</w:t>
      </w:r>
      <w:r w:rsidRPr="0028713E">
        <w:rPr>
          <w:rStyle w:val="apple-converted-space"/>
          <w:rFonts w:ascii="Georgia" w:hAnsi="Georgia"/>
          <w:b/>
          <w:color w:val="000000"/>
          <w:sz w:val="40"/>
          <w:szCs w:val="40"/>
        </w:rPr>
        <w:t> </w:t>
      </w:r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>(шарфики, полотенца</w:t>
      </w:r>
      <w:r w:rsidR="0028713E">
        <w:rPr>
          <w:rFonts w:ascii="Georgia" w:hAnsi="Georgia"/>
          <w:b/>
          <w:i/>
          <w:iCs/>
          <w:color w:val="000000"/>
          <w:sz w:val="40"/>
          <w:szCs w:val="40"/>
        </w:rPr>
        <w:t>)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proofErr w:type="spellStart"/>
      <w:proofErr w:type="gramStart"/>
      <w:r w:rsidRPr="0028713E">
        <w:rPr>
          <w:rFonts w:ascii="Georgia" w:hAnsi="Georgia"/>
          <w:b/>
          <w:color w:val="000000"/>
          <w:sz w:val="40"/>
          <w:szCs w:val="40"/>
        </w:rPr>
        <w:t>высокий-низкий</w:t>
      </w:r>
      <w:proofErr w:type="spellEnd"/>
      <w:proofErr w:type="gramEnd"/>
      <w:r w:rsidRPr="0028713E">
        <w:rPr>
          <w:rStyle w:val="apple-converted-space"/>
          <w:rFonts w:ascii="Georgia" w:hAnsi="Georgia"/>
          <w:b/>
          <w:color w:val="000000"/>
          <w:sz w:val="40"/>
          <w:szCs w:val="40"/>
        </w:rPr>
        <w:t> </w:t>
      </w:r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>(шкаф, стол, стул, диван)</w:t>
      </w:r>
      <w:r w:rsidRPr="0028713E">
        <w:rPr>
          <w:rFonts w:ascii="Georgia" w:hAnsi="Georgia"/>
          <w:b/>
          <w:color w:val="000000"/>
          <w:sz w:val="40"/>
          <w:szCs w:val="40"/>
        </w:rPr>
        <w:t>;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proofErr w:type="spellStart"/>
      <w:proofErr w:type="gramStart"/>
      <w:r w:rsidRPr="0028713E">
        <w:rPr>
          <w:rFonts w:ascii="Georgia" w:hAnsi="Georgia"/>
          <w:b/>
          <w:color w:val="000000"/>
          <w:sz w:val="40"/>
          <w:szCs w:val="40"/>
        </w:rPr>
        <w:t>толще-тоньше</w:t>
      </w:r>
      <w:proofErr w:type="spellEnd"/>
      <w:proofErr w:type="gramEnd"/>
      <w:r w:rsidRPr="0028713E">
        <w:rPr>
          <w:rStyle w:val="apple-converted-space"/>
          <w:rFonts w:ascii="Georgia" w:hAnsi="Georgia"/>
          <w:b/>
          <w:color w:val="000000"/>
          <w:sz w:val="40"/>
          <w:szCs w:val="40"/>
        </w:rPr>
        <w:t> </w:t>
      </w:r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>(колбаса, сосиска, палка)</w:t>
      </w:r>
      <w:r w:rsidRPr="0028713E">
        <w:rPr>
          <w:rFonts w:ascii="Georgia" w:hAnsi="Georgia"/>
          <w:b/>
          <w:color w:val="000000"/>
          <w:sz w:val="40"/>
          <w:szCs w:val="40"/>
        </w:rPr>
        <w:t>. Используйте игрушки разной величины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i/>
          <w:iCs/>
          <w:color w:val="000000"/>
          <w:sz w:val="40"/>
          <w:szCs w:val="40"/>
        </w:rPr>
        <w:t>(матрешки, куклы, машины)</w:t>
      </w:r>
      <w:r w:rsidRPr="0028713E">
        <w:rPr>
          <w:rFonts w:ascii="Georgia" w:hAnsi="Georgia"/>
          <w:b/>
          <w:color w:val="000000"/>
          <w:sz w:val="40"/>
          <w:szCs w:val="40"/>
        </w:rPr>
        <w:t>,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различной длины и толщины палочки,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карандаши, куски веревок, ниток,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полоски бумаги, ленточки...</w:t>
      </w:r>
    </w:p>
    <w:p w:rsidR="0028713E" w:rsidRDefault="00EC6BD8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 w:rsidRPr="0028713E">
        <w:rPr>
          <w:rFonts w:ascii="Georgia" w:hAnsi="Georgia"/>
          <w:b/>
          <w:color w:val="000000"/>
          <w:sz w:val="40"/>
          <w:szCs w:val="40"/>
        </w:rPr>
        <w:t>Важно чтобы эти слова были</w:t>
      </w:r>
    </w:p>
    <w:p w:rsidR="0028713E" w:rsidRDefault="0028713E" w:rsidP="0028713E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0000"/>
          <w:sz w:val="40"/>
          <w:szCs w:val="40"/>
        </w:rPr>
      </w:pPr>
      <w:r>
        <w:rPr>
          <w:rFonts w:ascii="Georgia" w:hAnsi="Georgia"/>
          <w:b/>
          <w:color w:val="000000"/>
          <w:sz w:val="40"/>
          <w:szCs w:val="40"/>
        </w:rPr>
        <w:t>в лексиконе у детей.</w:t>
      </w:r>
      <w:r w:rsidR="00EC6BD8" w:rsidRPr="0028713E">
        <w:rPr>
          <w:rFonts w:ascii="Georgia" w:hAnsi="Georgia"/>
          <w:b/>
          <w:color w:val="000000"/>
          <w:sz w:val="40"/>
          <w:szCs w:val="40"/>
        </w:rPr>
        <w:t xml:space="preserve"> </w:t>
      </w:r>
    </w:p>
    <w:p w:rsidR="00F6316C" w:rsidRPr="00F6316C" w:rsidRDefault="0028713E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F6316C">
        <w:rPr>
          <w:rFonts w:ascii="Georgia" w:hAnsi="Georgia"/>
          <w:b/>
          <w:sz w:val="40"/>
          <w:szCs w:val="40"/>
        </w:rPr>
        <w:t xml:space="preserve">Во время чтения обращайте внимание детей </w:t>
      </w:r>
    </w:p>
    <w:p w:rsidR="00F6316C" w:rsidRPr="00F6316C" w:rsidRDefault="0028713E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F6316C">
        <w:rPr>
          <w:rFonts w:ascii="Georgia" w:hAnsi="Georgia"/>
          <w:b/>
          <w:sz w:val="40"/>
          <w:szCs w:val="40"/>
        </w:rPr>
        <w:t>на характерные особенности животных</w:t>
      </w:r>
      <w:r w:rsidR="00F6316C" w:rsidRPr="00F6316C">
        <w:rPr>
          <w:rFonts w:ascii="Georgia" w:hAnsi="Georgia"/>
          <w:b/>
          <w:sz w:val="40"/>
          <w:szCs w:val="40"/>
        </w:rPr>
        <w:t xml:space="preserve">: </w:t>
      </w:r>
    </w:p>
    <w:p w:rsidR="00F6316C" w:rsidRPr="00F6316C" w:rsidRDefault="00F6316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F6316C">
        <w:rPr>
          <w:rFonts w:ascii="Georgia" w:hAnsi="Georgia"/>
          <w:b/>
          <w:sz w:val="40"/>
          <w:szCs w:val="40"/>
        </w:rPr>
        <w:t>длинные уши, короткий хвост, четыре копыта,</w:t>
      </w:r>
    </w:p>
    <w:p w:rsidR="0028713E" w:rsidRDefault="00F6316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F6316C">
        <w:rPr>
          <w:rFonts w:ascii="Georgia" w:hAnsi="Georgia"/>
          <w:b/>
          <w:sz w:val="40"/>
          <w:szCs w:val="40"/>
        </w:rPr>
        <w:t xml:space="preserve"> рога маленькие и т. п.</w:t>
      </w:r>
    </w:p>
    <w:p w:rsidR="00F6316C" w:rsidRDefault="00F6316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F6316C" w:rsidRDefault="00F6316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F6316C" w:rsidRDefault="00F6316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F6316C" w:rsidRDefault="00F6316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F6316C" w:rsidRDefault="00F6316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F6316C" w:rsidRDefault="00F6316C" w:rsidP="0028713E">
      <w:pPr>
        <w:spacing w:after="0" w:line="240" w:lineRule="auto"/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-907</wp:posOffset>
            </wp:positionH>
            <wp:positionV relativeFrom="paragraph">
              <wp:posOffset>2994</wp:posOffset>
            </wp:positionV>
            <wp:extent cx="7458347" cy="10607040"/>
            <wp:effectExtent l="19050" t="0" r="9253" b="0"/>
            <wp:wrapNone/>
            <wp:docPr id="3" name="Рисунок 7" descr="LoonaPix: Весеннее на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onaPix: Весеннее настро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42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347" cy="106070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16C" w:rsidRDefault="00F6316C" w:rsidP="0028713E">
      <w:pPr>
        <w:spacing w:after="0" w:line="240" w:lineRule="auto"/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F6316C" w:rsidRDefault="00F6316C" w:rsidP="0028713E">
      <w:pPr>
        <w:spacing w:after="0" w:line="240" w:lineRule="auto"/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F6316C" w:rsidRDefault="00F6316C" w:rsidP="0028713E">
      <w:pPr>
        <w:spacing w:after="0" w:line="240" w:lineRule="auto"/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F6316C" w:rsidRDefault="00F6316C" w:rsidP="0028713E">
      <w:pPr>
        <w:spacing w:after="0" w:line="240" w:lineRule="auto"/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16"/>
          <w:szCs w:val="16"/>
          <w:shd w:val="clear" w:color="auto" w:fill="FFFFFF"/>
        </w:rPr>
      </w:pPr>
      <w:r w:rsidRPr="00E4781C">
        <w:rPr>
          <w:rFonts w:ascii="Georgia" w:hAnsi="Georgia"/>
          <w:b/>
          <w:i/>
          <w:color w:val="000000"/>
          <w:sz w:val="72"/>
          <w:szCs w:val="72"/>
        </w:rPr>
        <w:t>Говорите своему ребенку:</w:t>
      </w:r>
      <w:r w:rsidRPr="00F6316C">
        <w:rPr>
          <w:rFonts w:ascii="Georgia" w:hAnsi="Georgia"/>
          <w:b/>
          <w:color w:val="000000"/>
          <w:sz w:val="72"/>
          <w:szCs w:val="72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br/>
        <w:t>1. Я люблю тебя.</w:t>
      </w:r>
    </w:p>
    <w:p w:rsidR="00E4781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16"/>
          <w:szCs w:val="16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2. Люблю тебя, не смотря ни на что.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3. Я люблю тебя, </w:t>
      </w:r>
    </w:p>
    <w:p w:rsidR="00E4781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даже когда ты злишься на меня.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4. Я люблю тебя, </w:t>
      </w:r>
    </w:p>
    <w:p w:rsidR="00E4781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даже когда я злюсь на тебя.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5. Я люблю тебя, 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даже когда ты далеко от меня.</w:t>
      </w:r>
    </w:p>
    <w:p w:rsidR="00E4781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 Моя любовь всегда с тобой.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6. Если бы я могла выбрать 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любого ребенка на Земле, </w:t>
      </w:r>
    </w:p>
    <w:p w:rsidR="00E4781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я бы все равно выбрала тебя.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7. Люблю тебя как до луны, </w:t>
      </w:r>
    </w:p>
    <w:p w:rsidR="00E4781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вокруг звезд и обратно.</w:t>
      </w:r>
    </w:p>
    <w:p w:rsidR="00E4781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8. Спасибо.</w:t>
      </w:r>
    </w:p>
    <w:p w:rsidR="00E4781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9. Мне понравилось сегодня с тобой играть.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</w:rPr>
        <w:br/>
      </w: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10. Моё любимое воспоминание за день, </w:t>
      </w:r>
    </w:p>
    <w:p w:rsidR="00F6316C" w:rsidRDefault="00F6316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  <w:r w:rsidRPr="00F6316C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когда мы с тобой что-то делали вместе.</w:t>
      </w:r>
    </w:p>
    <w:p w:rsidR="00E4781C" w:rsidRDefault="00E4781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</w:p>
    <w:p w:rsidR="00E4781C" w:rsidRDefault="00E4781C" w:rsidP="00F6316C">
      <w:pPr>
        <w:spacing w:after="0" w:line="240" w:lineRule="auto"/>
        <w:jc w:val="center"/>
        <w:rPr>
          <w:rFonts w:ascii="Georgia" w:hAnsi="Georgia"/>
          <w:b/>
          <w:color w:val="000000"/>
          <w:sz w:val="40"/>
          <w:szCs w:val="40"/>
          <w:shd w:val="clear" w:color="auto" w:fill="FFFFFF"/>
        </w:rPr>
      </w:pPr>
    </w:p>
    <w:p w:rsidR="00E4781C" w:rsidRPr="00F6316C" w:rsidRDefault="00E4781C" w:rsidP="00F6316C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E4781C" w:rsidRDefault="00E4781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2540</wp:posOffset>
            </wp:positionV>
            <wp:extent cx="7458710" cy="10607040"/>
            <wp:effectExtent l="19050" t="0" r="8890" b="0"/>
            <wp:wrapNone/>
            <wp:docPr id="4" name="Рисунок 7" descr="LoonaPix: Весеннее на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onaPix: Весеннее настро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42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0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81C" w:rsidRDefault="00E4781C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28713E" w:rsidRDefault="0028713E" w:rsidP="0028713E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E4781C" w:rsidRDefault="00E4781C" w:rsidP="0028713E">
      <w:pPr>
        <w:spacing w:after="0" w:line="240" w:lineRule="auto"/>
        <w:jc w:val="center"/>
        <w:rPr>
          <w:rFonts w:ascii="Georgia" w:hAnsi="Georgia"/>
          <w:b/>
          <w:i/>
          <w:sz w:val="72"/>
          <w:szCs w:val="72"/>
        </w:rPr>
      </w:pPr>
      <w:r w:rsidRPr="00E4781C">
        <w:rPr>
          <w:rFonts w:ascii="Georgia" w:hAnsi="Georgia"/>
          <w:b/>
          <w:i/>
          <w:sz w:val="72"/>
          <w:szCs w:val="72"/>
        </w:rPr>
        <w:t>Как воспитать маленького читателя.</w:t>
      </w:r>
    </w:p>
    <w:p w:rsidR="00E4781C" w:rsidRDefault="00E4781C" w:rsidP="0028713E">
      <w:pPr>
        <w:spacing w:after="0" w:line="240" w:lineRule="auto"/>
        <w:jc w:val="center"/>
        <w:rPr>
          <w:rFonts w:ascii="Georgia" w:hAnsi="Georgia"/>
          <w:b/>
          <w:i/>
          <w:sz w:val="72"/>
          <w:szCs w:val="72"/>
        </w:rPr>
      </w:pPr>
    </w:p>
    <w:p w:rsidR="00E4781C" w:rsidRDefault="00E4781C" w:rsidP="00E4781C">
      <w:pPr>
        <w:numPr>
          <w:ilvl w:val="0"/>
          <w:numId w:val="1"/>
        </w:num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Читайте вашему ребёнку всё,</w:t>
      </w:r>
    </w:p>
    <w:p w:rsid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что попадается в руки: открытки, газеты, инструкции на коробках</w:t>
      </w:r>
      <w:r w:rsidR="00EB7C44"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 </w:t>
      </w: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из-под детского питания. Это очень важно для ребенка.</w:t>
      </w:r>
    </w:p>
    <w:p w:rsidR="00E4781C" w:rsidRP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E4781C" w:rsidRDefault="00E4781C" w:rsidP="00E4781C">
      <w:pPr>
        <w:spacing w:after="0" w:line="270" w:lineRule="atLeast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2. </w:t>
      </w: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Пока ребенок растет, </w:t>
      </w:r>
    </w:p>
    <w:p w:rsidR="00E4781C" w:rsidRDefault="00E4781C" w:rsidP="00E4781C">
      <w:pPr>
        <w:spacing w:after="0" w:line="270" w:lineRule="atLeast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демонстрируйте ему рисунки и сборники сказок.</w:t>
      </w:r>
    </w:p>
    <w:p w:rsidR="00E4781C" w:rsidRPr="00E4781C" w:rsidRDefault="00E4781C" w:rsidP="00E4781C">
      <w:pPr>
        <w:spacing w:after="0" w:line="270" w:lineRule="atLeast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Всё это ведет к изучению им окружающего мира</w:t>
      </w:r>
    </w:p>
    <w:p w:rsidR="00E4781C" w:rsidRDefault="00E4781C" w:rsidP="00E4781C">
      <w:p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E4781C" w:rsidRDefault="00E4781C" w:rsidP="00E4781C">
      <w:p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3. </w:t>
      </w: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Регулярно читайте перед сном, </w:t>
      </w:r>
    </w:p>
    <w:p w:rsidR="00E4781C" w:rsidRPr="00E4781C" w:rsidRDefault="00E4781C" w:rsidP="00E4781C">
      <w:p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это должно стать традицией.</w:t>
      </w:r>
    </w:p>
    <w:p w:rsidR="00E4781C" w:rsidRDefault="00E4781C" w:rsidP="00E4781C">
      <w:pPr>
        <w:spacing w:after="0" w:line="270" w:lineRule="atLeast"/>
        <w:ind w:left="720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 </w:t>
      </w:r>
    </w:p>
    <w:p w:rsidR="00E4781C" w:rsidRDefault="00E4781C" w:rsidP="00E4781C">
      <w:pPr>
        <w:spacing w:after="0" w:line="270" w:lineRule="atLeast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4. </w:t>
      </w: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Учите короткие стихотворения —</w:t>
      </w:r>
    </w:p>
    <w:p w:rsidR="00E4781C" w:rsidRDefault="00E4781C" w:rsidP="00E4781C">
      <w:pPr>
        <w:spacing w:after="0" w:line="270" w:lineRule="atLeast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это кратчайший способ</w:t>
      </w:r>
    </w:p>
    <w:p w:rsidR="00E4781C" w:rsidRPr="00E4781C" w:rsidRDefault="00E4781C" w:rsidP="00E4781C">
      <w:pPr>
        <w:spacing w:after="0" w:line="270" w:lineRule="atLeast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привлечь внимание на некоторое время.</w:t>
      </w:r>
    </w:p>
    <w:p w:rsid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5. </w:t>
      </w: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Создайте дома небольшую библиотеку,</w:t>
      </w:r>
    </w:p>
    <w:p w:rsid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чтобы книги были всегда под рукой.</w:t>
      </w:r>
    </w:p>
    <w:p w:rsid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Детскую литературу поставьте </w:t>
      </w:r>
      <w:proofErr w:type="gramStart"/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на</w:t>
      </w:r>
      <w:proofErr w:type="gramEnd"/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 нижнюю</w:t>
      </w:r>
    </w:p>
    <w:p w:rsid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полку, </w:t>
      </w:r>
      <w:r>
        <w:rPr>
          <w:rFonts w:ascii="Georgia" w:eastAsia="Times New Roman" w:hAnsi="Georgia" w:cs="Times New Roman"/>
          <w:b/>
          <w:sz w:val="40"/>
          <w:szCs w:val="40"/>
          <w:lang w:eastAsia="ru-RU"/>
        </w:rPr>
        <w:t xml:space="preserve"> </w:t>
      </w:r>
      <w:r w:rsidRPr="00E4781C">
        <w:rPr>
          <w:rFonts w:ascii="Georgia" w:eastAsia="Times New Roman" w:hAnsi="Georgia" w:cs="Times New Roman"/>
          <w:b/>
          <w:sz w:val="40"/>
          <w:szCs w:val="40"/>
          <w:lang w:eastAsia="ru-RU"/>
        </w:rPr>
        <w:t>чтобы дети могли ее легко достать.</w:t>
      </w:r>
    </w:p>
    <w:p w:rsidR="00EB7C44" w:rsidRDefault="00EB7C44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EB7C44">
        <w:rPr>
          <w:rFonts w:ascii="Georgia" w:eastAsia="Times New Roman" w:hAnsi="Georgia" w:cs="Times New Roman"/>
          <w:b/>
          <w:sz w:val="40"/>
          <w:szCs w:val="40"/>
          <w:lang w:eastAsia="ru-RU"/>
        </w:rPr>
        <w:drawing>
          <wp:inline distT="0" distB="0" distL="0" distR="0">
            <wp:extent cx="1551827" cy="1214846"/>
            <wp:effectExtent l="19050" t="0" r="0" b="0"/>
            <wp:docPr id="6" name="Рисунок 1" descr="Проходной балл 2014 открытая книга картинки для детей Поступ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ходной балл 2014 открытая книга картинки для детей Поступ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09" cy="12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E4781C" w:rsidRDefault="00E4781C" w:rsidP="00E4781C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E4781C" w:rsidRPr="00E4781C" w:rsidRDefault="00E4781C" w:rsidP="00EB7C44">
      <w:pPr>
        <w:spacing w:after="0" w:line="240" w:lineRule="auto"/>
        <w:rPr>
          <w:rFonts w:ascii="Georgia" w:hAnsi="Georgia"/>
          <w:b/>
          <w:i/>
          <w:sz w:val="72"/>
          <w:szCs w:val="72"/>
        </w:rPr>
      </w:pPr>
    </w:p>
    <w:sectPr w:rsidR="00E4781C" w:rsidRPr="00E4781C" w:rsidSect="004C50E9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34DE"/>
    <w:multiLevelType w:val="multilevel"/>
    <w:tmpl w:val="AED8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0E9"/>
    <w:rsid w:val="0028713E"/>
    <w:rsid w:val="004C50E9"/>
    <w:rsid w:val="00BD18D3"/>
    <w:rsid w:val="00DE3F19"/>
    <w:rsid w:val="00E4781C"/>
    <w:rsid w:val="00EB7C44"/>
    <w:rsid w:val="00EC6BD8"/>
    <w:rsid w:val="00F6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D3"/>
  </w:style>
  <w:style w:type="paragraph" w:styleId="4">
    <w:name w:val="heading 4"/>
    <w:basedOn w:val="a"/>
    <w:link w:val="40"/>
    <w:uiPriority w:val="9"/>
    <w:qFormat/>
    <w:rsid w:val="00EC6B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50E9"/>
  </w:style>
  <w:style w:type="character" w:customStyle="1" w:styleId="40">
    <w:name w:val="Заголовок 4 Знак"/>
    <w:basedOn w:val="a0"/>
    <w:link w:val="4"/>
    <w:uiPriority w:val="9"/>
    <w:rsid w:val="00EC6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C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7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2015-03-12T18:21:00Z</dcterms:created>
  <dcterms:modified xsi:type="dcterms:W3CDTF">2015-03-31T21:35:00Z</dcterms:modified>
</cp:coreProperties>
</file>