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CA" w:rsidRDefault="00FC2ACA" w:rsidP="008B42C4">
      <w:pPr>
        <w:ind w:firstLine="708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-115570</wp:posOffset>
            </wp:positionV>
            <wp:extent cx="5406390" cy="3434080"/>
            <wp:effectExtent l="19050" t="0" r="381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343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2ACA" w:rsidRDefault="00FC2ACA" w:rsidP="008B42C4">
      <w:pPr>
        <w:ind w:firstLine="708"/>
        <w:jc w:val="both"/>
        <w:rPr>
          <w:sz w:val="28"/>
        </w:rPr>
      </w:pPr>
    </w:p>
    <w:p w:rsidR="00FC2ACA" w:rsidRDefault="00FC2ACA" w:rsidP="008B42C4">
      <w:pPr>
        <w:ind w:firstLine="708"/>
        <w:jc w:val="both"/>
        <w:rPr>
          <w:sz w:val="28"/>
        </w:rPr>
      </w:pPr>
    </w:p>
    <w:p w:rsidR="00FC2ACA" w:rsidRDefault="00FC2ACA" w:rsidP="008B42C4">
      <w:pPr>
        <w:ind w:firstLine="708"/>
        <w:jc w:val="both"/>
        <w:rPr>
          <w:sz w:val="28"/>
        </w:rPr>
      </w:pPr>
    </w:p>
    <w:p w:rsidR="00A378B5" w:rsidRDefault="004B75DB" w:rsidP="008B42C4">
      <w:pPr>
        <w:ind w:firstLine="708"/>
        <w:jc w:val="both"/>
        <w:rPr>
          <w:sz w:val="28"/>
        </w:rPr>
      </w:pPr>
      <w:r w:rsidRPr="004B75DB">
        <w:rPr>
          <w:sz w:val="28"/>
        </w:rPr>
        <w:t xml:space="preserve">Русский мыслитель Д.И. Писарев в работе "Наша университетская наука" в 1863 г. писал о системе образования того времени: "Различные предметы не связываются в общий цикл знаний, не поддерживают друг друга, а стоят каждый сам по себе, стараясь вытеснить своего соседа… Каждый предмет бывает то победителем, то побежденным, история их бесконечных раздоров составляет историю умственной жизни каждого гимназиста; мозг ученика - вечное поле сражения, а пора экзаменов - время самых истребительных войн между отдельными предметами". </w:t>
      </w:r>
    </w:p>
    <w:p w:rsidR="00B3473B" w:rsidRDefault="008B42C4" w:rsidP="00B3473B">
      <w:pPr>
        <w:ind w:firstLine="708"/>
        <w:jc w:val="both"/>
        <w:rPr>
          <w:sz w:val="28"/>
        </w:rPr>
      </w:pPr>
      <w:r>
        <w:rPr>
          <w:sz w:val="28"/>
        </w:rPr>
        <w:t>Не правда ли, э</w:t>
      </w:r>
      <w:r w:rsidR="004B75DB" w:rsidRPr="004B75DB">
        <w:rPr>
          <w:sz w:val="28"/>
        </w:rPr>
        <w:t xml:space="preserve">та </w:t>
      </w:r>
      <w:r w:rsidR="00A378B5">
        <w:rPr>
          <w:sz w:val="28"/>
        </w:rPr>
        <w:t xml:space="preserve">ситуация сродни </w:t>
      </w:r>
      <w:r w:rsidR="004B75DB" w:rsidRPr="004B75DB">
        <w:rPr>
          <w:sz w:val="28"/>
        </w:rPr>
        <w:t>современной системе образования.</w:t>
      </w:r>
      <w:r w:rsidR="00A378B5">
        <w:rPr>
          <w:sz w:val="28"/>
        </w:rPr>
        <w:t xml:space="preserve">  На протяжении </w:t>
      </w:r>
      <w:r w:rsidR="00A75D86">
        <w:rPr>
          <w:sz w:val="28"/>
        </w:rPr>
        <w:t>не одного десятка лет</w:t>
      </w:r>
      <w:r w:rsidR="00A378B5">
        <w:rPr>
          <w:sz w:val="28"/>
        </w:rPr>
        <w:t xml:space="preserve"> ученые и педагоги ищут новые технологии, методы и формы</w:t>
      </w:r>
      <w:r w:rsidR="00A75D86">
        <w:rPr>
          <w:sz w:val="28"/>
        </w:rPr>
        <w:t xml:space="preserve"> обучения и воспитания</w:t>
      </w:r>
      <w:r w:rsidR="00A378B5">
        <w:rPr>
          <w:sz w:val="28"/>
        </w:rPr>
        <w:t>.  Конечно, н</w:t>
      </w:r>
      <w:r w:rsidR="00A378B5" w:rsidRPr="00A378B5">
        <w:rPr>
          <w:sz w:val="28"/>
        </w:rPr>
        <w:t xml:space="preserve">икто не требует отмены традиционных уроков как основной формы обучения  и воспитания учащихся. </w:t>
      </w:r>
      <w:r w:rsidR="00A75D86">
        <w:rPr>
          <w:sz w:val="28"/>
        </w:rPr>
        <w:t>Но</w:t>
      </w:r>
      <w:r w:rsidR="00A75D86" w:rsidRPr="00A75D86">
        <w:rPr>
          <w:sz w:val="28"/>
        </w:rPr>
        <w:t xml:space="preserve"> </w:t>
      </w:r>
      <w:r w:rsidR="00A75D86">
        <w:rPr>
          <w:sz w:val="28"/>
        </w:rPr>
        <w:t xml:space="preserve">классно-урочная </w:t>
      </w:r>
      <w:r w:rsidR="00A75D86" w:rsidRPr="00A75D86">
        <w:rPr>
          <w:sz w:val="28"/>
        </w:rPr>
        <w:t>систем</w:t>
      </w:r>
      <w:r w:rsidR="00A75D86">
        <w:rPr>
          <w:sz w:val="28"/>
        </w:rPr>
        <w:t xml:space="preserve">а не позволяет сформировать в молодых людях качества, </w:t>
      </w:r>
      <w:r w:rsidR="00A02FCC">
        <w:rPr>
          <w:sz w:val="28"/>
        </w:rPr>
        <w:t>столь необходимые для успешной самореализации</w:t>
      </w:r>
      <w:r w:rsidR="00A22839">
        <w:rPr>
          <w:sz w:val="28"/>
        </w:rPr>
        <w:t xml:space="preserve"> в </w:t>
      </w:r>
      <w:r w:rsidR="00A02FCC">
        <w:rPr>
          <w:sz w:val="28"/>
        </w:rPr>
        <w:t>обществе.</w:t>
      </w:r>
      <w:r w:rsidR="00B3473B" w:rsidRPr="00B3473B">
        <w:rPr>
          <w:sz w:val="28"/>
        </w:rPr>
        <w:t xml:space="preserve"> </w:t>
      </w:r>
    </w:p>
    <w:p w:rsidR="004F7D98" w:rsidRPr="00B3473B" w:rsidRDefault="004F7D98" w:rsidP="004F7D98">
      <w:pPr>
        <w:ind w:firstLine="708"/>
        <w:jc w:val="both"/>
        <w:rPr>
          <w:sz w:val="28"/>
        </w:rPr>
      </w:pPr>
      <w:r w:rsidRPr="00B3473B">
        <w:rPr>
          <w:sz w:val="28"/>
        </w:rPr>
        <w:t>Развитие учащихся, а не только передача определённых знаний и навыков, является приоритетным направлением реформирования российского образования и главной задачей</w:t>
      </w:r>
      <w:r>
        <w:rPr>
          <w:sz w:val="28"/>
        </w:rPr>
        <w:t xml:space="preserve"> нас, школьных учителей</w:t>
      </w:r>
      <w:r w:rsidRPr="00B3473B">
        <w:rPr>
          <w:sz w:val="28"/>
        </w:rPr>
        <w:t>.</w:t>
      </w:r>
    </w:p>
    <w:p w:rsidR="00A22839" w:rsidRPr="00A22839" w:rsidRDefault="00A22839" w:rsidP="00A22839">
      <w:pPr>
        <w:ind w:firstLine="708"/>
        <w:jc w:val="both"/>
        <w:rPr>
          <w:sz w:val="28"/>
        </w:rPr>
      </w:pPr>
      <w:r w:rsidRPr="00A22839">
        <w:rPr>
          <w:sz w:val="28"/>
        </w:rPr>
        <w:t xml:space="preserve">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</w:t>
      </w:r>
      <w:r w:rsidRPr="00A22839">
        <w:rPr>
          <w:sz w:val="28"/>
        </w:rPr>
        <w:lastRenderedPageBreak/>
        <w:t>значительные трудности в деятельности, требующей использования этих знаний для решения конкретных жизненных задач или проблемных ситуаций.</w:t>
      </w:r>
    </w:p>
    <w:p w:rsidR="006D5969" w:rsidRDefault="00A02FCC" w:rsidP="00A378B5">
      <w:pPr>
        <w:ind w:firstLine="708"/>
        <w:jc w:val="both"/>
        <w:rPr>
          <w:sz w:val="28"/>
        </w:rPr>
      </w:pPr>
      <w:r>
        <w:rPr>
          <w:sz w:val="28"/>
        </w:rPr>
        <w:t>С</w:t>
      </w:r>
      <w:r w:rsidR="006D5969" w:rsidRPr="006D5969">
        <w:rPr>
          <w:sz w:val="28"/>
        </w:rPr>
        <w:t>овременная теория и практика преподавания предлагает большой арсенал активных форм обучения: уроки-проекты, лекции, семинары, практикумы, лабораторные работы, деловые игры, тренинги и т.д.</w:t>
      </w:r>
      <w:r>
        <w:rPr>
          <w:sz w:val="28"/>
        </w:rPr>
        <w:t xml:space="preserve">, </w:t>
      </w:r>
      <w:r w:rsidR="00B3473B">
        <w:rPr>
          <w:sz w:val="28"/>
        </w:rPr>
        <w:t xml:space="preserve">которые </w:t>
      </w:r>
      <w:r>
        <w:rPr>
          <w:sz w:val="28"/>
        </w:rPr>
        <w:t>позволяю</w:t>
      </w:r>
      <w:r w:rsidR="00B3473B">
        <w:rPr>
          <w:sz w:val="28"/>
        </w:rPr>
        <w:t>т</w:t>
      </w:r>
      <w:r>
        <w:rPr>
          <w:sz w:val="28"/>
        </w:rPr>
        <w:t xml:space="preserve"> включить в образовательный процесс</w:t>
      </w:r>
      <w:r w:rsidRPr="00A378B5">
        <w:rPr>
          <w:sz w:val="28"/>
        </w:rPr>
        <w:t xml:space="preserve"> оригинальны</w:t>
      </w:r>
      <w:r>
        <w:rPr>
          <w:sz w:val="28"/>
        </w:rPr>
        <w:t>е, нестандартные</w:t>
      </w:r>
      <w:r w:rsidRPr="00A378B5">
        <w:rPr>
          <w:sz w:val="28"/>
        </w:rPr>
        <w:t xml:space="preserve"> прием</w:t>
      </w:r>
      <w:r>
        <w:rPr>
          <w:sz w:val="28"/>
        </w:rPr>
        <w:t>ы</w:t>
      </w:r>
      <w:r w:rsidRPr="00A378B5">
        <w:rPr>
          <w:sz w:val="28"/>
        </w:rPr>
        <w:t>, повышающи</w:t>
      </w:r>
      <w:r>
        <w:rPr>
          <w:sz w:val="28"/>
        </w:rPr>
        <w:t>е</w:t>
      </w:r>
      <w:r w:rsidRPr="00A378B5">
        <w:rPr>
          <w:sz w:val="28"/>
        </w:rPr>
        <w:t xml:space="preserve"> интерес к знаниям, развивающи</w:t>
      </w:r>
      <w:r>
        <w:rPr>
          <w:sz w:val="28"/>
        </w:rPr>
        <w:t>е</w:t>
      </w:r>
      <w:r w:rsidRPr="00A378B5">
        <w:rPr>
          <w:sz w:val="28"/>
        </w:rPr>
        <w:t xml:space="preserve"> детей с учетом их возраста и способностей.</w:t>
      </w:r>
    </w:p>
    <w:p w:rsidR="00636194" w:rsidRDefault="00A22839" w:rsidP="00636194">
      <w:pPr>
        <w:ind w:firstLine="708"/>
        <w:jc w:val="both"/>
        <w:rPr>
          <w:sz w:val="28"/>
        </w:rPr>
      </w:pPr>
      <w:r>
        <w:rPr>
          <w:sz w:val="28"/>
        </w:rPr>
        <w:t>Для того, чтобы освоить новые образовательные методики</w:t>
      </w:r>
      <w:r w:rsidR="00636194" w:rsidRPr="00636194">
        <w:rPr>
          <w:sz w:val="28"/>
        </w:rPr>
        <w:t xml:space="preserve"> я прошла очное обучение по программ</w:t>
      </w:r>
      <w:r w:rsidR="002E777E">
        <w:rPr>
          <w:sz w:val="28"/>
        </w:rPr>
        <w:t xml:space="preserve">е Intel “Обучение для будущего”, </w:t>
      </w:r>
      <w:r w:rsidR="00636194" w:rsidRPr="00636194">
        <w:rPr>
          <w:sz w:val="28"/>
        </w:rPr>
        <w:t>дистанционные курсы «Активные методы обучения»</w:t>
      </w:r>
      <w:r>
        <w:rPr>
          <w:sz w:val="28"/>
        </w:rPr>
        <w:t xml:space="preserve"> </w:t>
      </w:r>
      <w:r w:rsidRPr="00A22839">
        <w:rPr>
          <w:sz w:val="28"/>
        </w:rPr>
        <w:t>на факультете «Реформа образования» образовательного портала «Мой университет»</w:t>
      </w:r>
      <w:r w:rsidR="002E777E">
        <w:rPr>
          <w:sz w:val="28"/>
        </w:rPr>
        <w:t>, и, конечно же постоянный творческий поиск и самообразование</w:t>
      </w:r>
      <w:r w:rsidRPr="00A22839">
        <w:rPr>
          <w:sz w:val="28"/>
        </w:rPr>
        <w:t>.</w:t>
      </w:r>
    </w:p>
    <w:p w:rsidR="00A217E5" w:rsidRDefault="004F7D98" w:rsidP="00D216E3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своей деятельности я определила как формирование проектно-исследовательских компетенций, </w:t>
      </w:r>
      <w:r w:rsidRPr="00272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 как предметы, которые я преподаю - физика и информатика – </w:t>
      </w:r>
      <w:r w:rsidR="00D216E3">
        <w:rPr>
          <w:color w:val="000000"/>
          <w:sz w:val="28"/>
          <w:szCs w:val="28"/>
        </w:rPr>
        <w:t xml:space="preserve">позволяют </w:t>
      </w:r>
      <w:r w:rsidRPr="0027298A">
        <w:rPr>
          <w:color w:val="000000"/>
          <w:sz w:val="28"/>
          <w:szCs w:val="28"/>
        </w:rPr>
        <w:t>обуч</w:t>
      </w:r>
      <w:r w:rsidR="00D216E3">
        <w:rPr>
          <w:color w:val="000000"/>
          <w:sz w:val="28"/>
          <w:szCs w:val="28"/>
        </w:rPr>
        <w:t>и</w:t>
      </w:r>
      <w:r w:rsidRPr="0027298A">
        <w:rPr>
          <w:color w:val="000000"/>
          <w:sz w:val="28"/>
          <w:szCs w:val="28"/>
        </w:rPr>
        <w:t>ть школьников навыкам самостоятельной поисковой и исследовательской работы</w:t>
      </w:r>
      <w:r w:rsidR="00D216E3">
        <w:rPr>
          <w:color w:val="000000"/>
          <w:sz w:val="28"/>
          <w:szCs w:val="28"/>
        </w:rPr>
        <w:t xml:space="preserve">. </w:t>
      </w:r>
    </w:p>
    <w:p w:rsidR="00F12B3F" w:rsidRPr="00F12B3F" w:rsidRDefault="00A217E5" w:rsidP="00F12B3F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Напомню, что метод проектов - </w:t>
      </w:r>
      <w:r w:rsidRPr="00A217E5">
        <w:rPr>
          <w:color w:val="000000"/>
          <w:sz w:val="28"/>
          <w:szCs w:val="28"/>
        </w:rPr>
        <w:t>технология моделирования и организации образовательных ситуаций, в которых учащийся ставит и решает собственные проблемы.</w:t>
      </w:r>
      <w:r>
        <w:rPr>
          <w:color w:val="000000"/>
          <w:sz w:val="28"/>
          <w:szCs w:val="28"/>
        </w:rPr>
        <w:t xml:space="preserve"> </w:t>
      </w:r>
      <w:r w:rsidR="004F7D98" w:rsidRPr="0027298A">
        <w:rPr>
          <w:color w:val="000000"/>
          <w:sz w:val="28"/>
          <w:szCs w:val="28"/>
        </w:rPr>
        <w:t>Проектная деятельность дает возможность выйти за гра</w:t>
      </w:r>
      <w:r w:rsidR="004F7D98" w:rsidRPr="0027298A">
        <w:rPr>
          <w:color w:val="000000"/>
          <w:sz w:val="28"/>
          <w:szCs w:val="28"/>
        </w:rPr>
        <w:softHyphen/>
        <w:t>ницы урока и представить изучаемую проблему «объемно», с позиций разных дисциплин.</w:t>
      </w:r>
      <w:r w:rsidR="00F12B3F">
        <w:rPr>
          <w:color w:val="000000"/>
          <w:sz w:val="28"/>
          <w:szCs w:val="28"/>
        </w:rPr>
        <w:t xml:space="preserve"> </w:t>
      </w:r>
      <w:r w:rsidR="00F12B3F" w:rsidRPr="00F12B3F">
        <w:rPr>
          <w:color w:val="000000"/>
          <w:sz w:val="28"/>
          <w:szCs w:val="28"/>
        </w:rPr>
        <w:t>Под исследовательской деятельностью понимается творческий процесс совместной деятельности двух субъектов (учителя и ученика) по поиску решения неизвестного, результатом которой является формирование исследовательского стиля мышления и мировоззрения в целом.</w:t>
      </w:r>
    </w:p>
    <w:p w:rsidR="00F12B3F" w:rsidRDefault="00F12B3F" w:rsidP="00F12B3F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F12B3F">
        <w:rPr>
          <w:color w:val="000000"/>
          <w:sz w:val="28"/>
          <w:szCs w:val="28"/>
        </w:rPr>
        <w:t>Самым сензитивным периодом для формирования основ исследовательской деятельности является подростковый период. В это время, по словам Л. С. Выготского, “происходит подъем воображения и глубокое его преображение”.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>В процессе проектно-исследовательской деятельности предполагаю формирование следующих ключевых образовательных компетенций учащихся (по А.В. Хуторскому):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i/>
          <w:iCs/>
          <w:color w:val="000000"/>
          <w:sz w:val="28"/>
          <w:szCs w:val="28"/>
        </w:rPr>
        <w:lastRenderedPageBreak/>
        <w:t>ценностно-смысловые компетенции;</w:t>
      </w:r>
      <w:r w:rsidRPr="002E777E">
        <w:rPr>
          <w:color w:val="000000"/>
          <w:sz w:val="28"/>
          <w:szCs w:val="28"/>
        </w:rPr>
        <w:t xml:space="preserve"> 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i/>
          <w:iCs/>
          <w:color w:val="000000"/>
          <w:sz w:val="28"/>
          <w:szCs w:val="28"/>
        </w:rPr>
        <w:t>общекультурные компетенции;</w:t>
      </w:r>
      <w:r w:rsidRPr="002E777E">
        <w:rPr>
          <w:color w:val="000000"/>
          <w:sz w:val="28"/>
          <w:szCs w:val="28"/>
        </w:rPr>
        <w:t xml:space="preserve"> 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i/>
          <w:iCs/>
          <w:color w:val="000000"/>
          <w:sz w:val="28"/>
          <w:szCs w:val="28"/>
        </w:rPr>
        <w:t>учебно-познавательные компетенции;</w:t>
      </w:r>
      <w:r w:rsidRPr="002E777E">
        <w:rPr>
          <w:color w:val="000000"/>
          <w:sz w:val="28"/>
          <w:szCs w:val="28"/>
        </w:rPr>
        <w:t xml:space="preserve"> 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i/>
          <w:iCs/>
          <w:color w:val="000000"/>
          <w:sz w:val="28"/>
          <w:szCs w:val="28"/>
        </w:rPr>
        <w:t>информационные компетенции;</w:t>
      </w:r>
      <w:r w:rsidRPr="002E777E">
        <w:rPr>
          <w:color w:val="000000"/>
          <w:sz w:val="28"/>
          <w:szCs w:val="28"/>
        </w:rPr>
        <w:t xml:space="preserve"> 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i/>
          <w:iCs/>
          <w:color w:val="000000"/>
          <w:sz w:val="28"/>
          <w:szCs w:val="28"/>
        </w:rPr>
        <w:t xml:space="preserve">коммуникативные компетенции; 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i/>
          <w:iCs/>
          <w:color w:val="000000"/>
          <w:sz w:val="28"/>
          <w:szCs w:val="28"/>
        </w:rPr>
        <w:t>социально-трудовые компетенции;</w:t>
      </w:r>
      <w:r w:rsidRPr="002E777E">
        <w:rPr>
          <w:color w:val="000000"/>
          <w:sz w:val="28"/>
          <w:szCs w:val="28"/>
        </w:rPr>
        <w:t xml:space="preserve"> 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i/>
          <w:iCs/>
          <w:color w:val="000000"/>
          <w:sz w:val="28"/>
          <w:szCs w:val="28"/>
        </w:rPr>
        <w:t>компетенции личностного самосовершенствования.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i/>
          <w:iCs/>
          <w:color w:val="000000"/>
          <w:sz w:val="28"/>
          <w:szCs w:val="28"/>
        </w:rPr>
        <w:tab/>
      </w:r>
      <w:r w:rsidRPr="002E777E">
        <w:rPr>
          <w:color w:val="000000"/>
          <w:sz w:val="28"/>
          <w:szCs w:val="28"/>
        </w:rPr>
        <w:t>При организации проектно-исследовательской деятельности используются положительные эффекты проектного и исследовательского методов. С одной стороны, с помощью метода проектов, возможно формировать у учащихся такие компетенции как: коммуникативная – ученик стремится быть понятым; социальная – ученику нравится работать в группе, занимая определенное положение в ней; предметная – проявление интереса и способностей в физике. С другой стороны, с помощью исследовательского метода возможно формировать такие компетенции как: исследовательская – уметь наблюдать, измерять, проводить эксперимент, строить эмпирические зависимости, индуктивные рассуждения и модели; информационная – владеть информационными технологиями, работать со всеми видами информации; компетенции личностного самосовершенствования – быть способным к саморазвитию, способность к самоопределению, самообразованию.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>На основании вышесказанного можно выделить основной результат проектно-исследовательской деятельности – это  формирование проектно-исследовательской компетенции.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ab/>
        <w:t xml:space="preserve">Проектно-исследовательская компетенция - это совокупность знаний в определенной области, знаний о структуре проектной и исследовательской деятельности, наличие проектных и исследовательских умений: </w:t>
      </w:r>
    </w:p>
    <w:p w:rsidR="00110FFA" w:rsidRPr="002E777E" w:rsidRDefault="008C5D39" w:rsidP="002E77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>решать проблемы на основе выдвижения и обоснования гипотез</w:t>
      </w:r>
    </w:p>
    <w:p w:rsidR="00110FFA" w:rsidRPr="002E777E" w:rsidRDefault="008C5D39" w:rsidP="002E77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>ставить цель деятельности</w:t>
      </w:r>
    </w:p>
    <w:p w:rsidR="00110FFA" w:rsidRPr="002E777E" w:rsidRDefault="008C5D39" w:rsidP="002E77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>планировать деятельность</w:t>
      </w:r>
    </w:p>
    <w:p w:rsidR="00110FFA" w:rsidRPr="002E777E" w:rsidRDefault="008C5D39" w:rsidP="002E77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lastRenderedPageBreak/>
        <w:t>осуществлять сбор и анализ необходимой информации</w:t>
      </w:r>
    </w:p>
    <w:p w:rsidR="00110FFA" w:rsidRPr="002E777E" w:rsidRDefault="008C5D39" w:rsidP="002E77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>выполнять эксперимент</w:t>
      </w:r>
    </w:p>
    <w:p w:rsidR="00110FFA" w:rsidRPr="002E777E" w:rsidRDefault="008C5D39" w:rsidP="002E77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>представлять результаты исследования</w:t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 xml:space="preserve">наличие способности применять эти знания и умения в конкретной деятельности. </w:t>
      </w:r>
    </w:p>
    <w:p w:rsid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noProof/>
        </w:rPr>
      </w:pPr>
      <w:r w:rsidRPr="002E777E">
        <w:rPr>
          <w:color w:val="000000"/>
          <w:sz w:val="28"/>
          <w:szCs w:val="28"/>
        </w:rPr>
        <w:t>Организация проектно-исследовательской работы строится по схеме – от простого к сложному. Формировать исследовательское мышление нужно поэтапно, сначала включая только элементы поисковой деятельности, создавая проблемные ситуации для решения небольшой конкретной задачи</w:t>
      </w:r>
      <w:r>
        <w:rPr>
          <w:color w:val="000000"/>
          <w:sz w:val="28"/>
          <w:szCs w:val="28"/>
        </w:rPr>
        <w:t>, переходя в дальнейшем к сложным исследовательским межпредметным и надпредметным проектам.</w:t>
      </w:r>
      <w:r w:rsidRPr="002E777E">
        <w:rPr>
          <w:noProof/>
        </w:rPr>
        <w:t xml:space="preserve"> </w:t>
      </w:r>
    </w:p>
    <w:p w:rsid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noProof/>
        </w:rPr>
        <w:drawing>
          <wp:inline distT="0" distB="0" distL="0" distR="0">
            <wp:extent cx="6152515" cy="3516630"/>
            <wp:effectExtent l="76200" t="19050" r="76835" b="2667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E777E" w:rsidRPr="002E777E" w:rsidRDefault="002E777E" w:rsidP="002E777E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 xml:space="preserve"> Примером этого могут служить задачи, которые решали семиклассники на уроках физики: </w:t>
      </w:r>
    </w:p>
    <w:p w:rsidR="002E777E" w:rsidRDefault="008C5D39" w:rsidP="002E77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 xml:space="preserve">Работа реферативного плана                                       </w:t>
      </w:r>
    </w:p>
    <w:p w:rsidR="00110FFA" w:rsidRPr="002E777E" w:rsidRDefault="008C5D39" w:rsidP="002E777E">
      <w:pPr>
        <w:shd w:val="clear" w:color="auto" w:fill="FFFFFF"/>
        <w:autoSpaceDE w:val="0"/>
        <w:autoSpaceDN w:val="0"/>
        <w:adjustRightInd w:val="0"/>
        <w:ind w:left="720" w:right="599"/>
        <w:jc w:val="both"/>
        <w:rPr>
          <w:i/>
          <w:color w:val="000000"/>
          <w:sz w:val="28"/>
          <w:szCs w:val="28"/>
        </w:rPr>
      </w:pPr>
      <w:r w:rsidRPr="002E777E">
        <w:rPr>
          <w:i/>
          <w:color w:val="000000"/>
          <w:sz w:val="28"/>
          <w:szCs w:val="28"/>
        </w:rPr>
        <w:t>«Звук. Инфразвук. Ультразвук» «Давление в природе и технике»</w:t>
      </w:r>
    </w:p>
    <w:p w:rsidR="002E777E" w:rsidRDefault="008C5D39" w:rsidP="002E77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 xml:space="preserve">Работа обобщающего плана                                         </w:t>
      </w:r>
    </w:p>
    <w:p w:rsidR="00110FFA" w:rsidRPr="002E777E" w:rsidRDefault="008C5D39" w:rsidP="002E777E">
      <w:pPr>
        <w:shd w:val="clear" w:color="auto" w:fill="FFFFFF"/>
        <w:autoSpaceDE w:val="0"/>
        <w:autoSpaceDN w:val="0"/>
        <w:adjustRightInd w:val="0"/>
        <w:ind w:left="720" w:right="599"/>
        <w:jc w:val="both"/>
        <w:rPr>
          <w:i/>
          <w:color w:val="000000"/>
          <w:sz w:val="28"/>
          <w:szCs w:val="28"/>
        </w:rPr>
      </w:pPr>
      <w:r w:rsidRPr="002E777E">
        <w:rPr>
          <w:i/>
          <w:color w:val="000000"/>
          <w:sz w:val="28"/>
          <w:szCs w:val="28"/>
        </w:rPr>
        <w:lastRenderedPageBreak/>
        <w:t xml:space="preserve">«Силы в природе» - составление обобщающей сравнительной таблицы </w:t>
      </w:r>
    </w:p>
    <w:p w:rsidR="002E777E" w:rsidRDefault="008C5D39" w:rsidP="002E77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 xml:space="preserve">Работа сравнительного типа                                         </w:t>
      </w:r>
    </w:p>
    <w:p w:rsidR="002E777E" w:rsidRPr="002E777E" w:rsidRDefault="008C5D39" w:rsidP="002E777E">
      <w:pPr>
        <w:shd w:val="clear" w:color="auto" w:fill="FFFFFF"/>
        <w:autoSpaceDE w:val="0"/>
        <w:autoSpaceDN w:val="0"/>
        <w:adjustRightInd w:val="0"/>
        <w:ind w:left="720" w:right="599"/>
        <w:jc w:val="both"/>
        <w:rPr>
          <w:i/>
          <w:color w:val="000000"/>
          <w:sz w:val="28"/>
          <w:szCs w:val="28"/>
        </w:rPr>
      </w:pPr>
      <w:r w:rsidRPr="002E777E">
        <w:rPr>
          <w:i/>
          <w:color w:val="000000"/>
          <w:sz w:val="28"/>
          <w:szCs w:val="28"/>
        </w:rPr>
        <w:t xml:space="preserve"> «Сравните равномерное и равноускоренное движение. Что между ними общего?  </w:t>
      </w:r>
      <w:r w:rsidR="002E777E" w:rsidRPr="002E777E">
        <w:rPr>
          <w:i/>
          <w:color w:val="000000"/>
          <w:sz w:val="28"/>
          <w:szCs w:val="28"/>
        </w:rPr>
        <w:t xml:space="preserve"> В чём различие этих явлений?» </w:t>
      </w:r>
    </w:p>
    <w:p w:rsidR="002E777E" w:rsidRDefault="008C5D39" w:rsidP="002E77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 xml:space="preserve">Поиск аргументов для доказательства факта                  </w:t>
      </w:r>
    </w:p>
    <w:p w:rsidR="00110FFA" w:rsidRPr="003D33F5" w:rsidRDefault="008C5D39" w:rsidP="002E777E">
      <w:pPr>
        <w:shd w:val="clear" w:color="auto" w:fill="FFFFFF"/>
        <w:autoSpaceDE w:val="0"/>
        <w:autoSpaceDN w:val="0"/>
        <w:adjustRightInd w:val="0"/>
        <w:ind w:left="720" w:right="599"/>
        <w:jc w:val="both"/>
        <w:rPr>
          <w:i/>
          <w:color w:val="000000"/>
          <w:sz w:val="28"/>
          <w:szCs w:val="28"/>
        </w:rPr>
      </w:pPr>
      <w:r w:rsidRPr="003D33F5">
        <w:rPr>
          <w:i/>
          <w:color w:val="000000"/>
          <w:sz w:val="28"/>
          <w:szCs w:val="28"/>
        </w:rPr>
        <w:t>«Докажите, почему в яркий солнечный день нельзя поливать растения в саду»</w:t>
      </w:r>
    </w:p>
    <w:p w:rsidR="003D33F5" w:rsidRDefault="008C5D39" w:rsidP="002E77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 xml:space="preserve">Работа описательного плана </w:t>
      </w:r>
    </w:p>
    <w:p w:rsidR="00110FFA" w:rsidRPr="003D33F5" w:rsidRDefault="008C5D39" w:rsidP="003D33F5">
      <w:pPr>
        <w:shd w:val="clear" w:color="auto" w:fill="FFFFFF"/>
        <w:autoSpaceDE w:val="0"/>
        <w:autoSpaceDN w:val="0"/>
        <w:adjustRightInd w:val="0"/>
        <w:ind w:left="720" w:right="599"/>
        <w:jc w:val="both"/>
        <w:rPr>
          <w:i/>
          <w:color w:val="000000"/>
          <w:sz w:val="28"/>
          <w:szCs w:val="28"/>
        </w:rPr>
      </w:pPr>
      <w:r w:rsidRPr="003D33F5">
        <w:rPr>
          <w:i/>
          <w:color w:val="000000"/>
          <w:sz w:val="28"/>
          <w:szCs w:val="28"/>
        </w:rPr>
        <w:t xml:space="preserve"> «История фотоаппарата» </w:t>
      </w:r>
    </w:p>
    <w:p w:rsidR="003D33F5" w:rsidRDefault="008C5D39" w:rsidP="002E77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2E777E">
        <w:rPr>
          <w:color w:val="000000"/>
          <w:sz w:val="28"/>
          <w:szCs w:val="28"/>
        </w:rPr>
        <w:t xml:space="preserve">Работа исследовательского типа                                       </w:t>
      </w:r>
    </w:p>
    <w:p w:rsidR="00110FFA" w:rsidRPr="003D33F5" w:rsidRDefault="008C5D39" w:rsidP="003D33F5">
      <w:pPr>
        <w:shd w:val="clear" w:color="auto" w:fill="FFFFFF"/>
        <w:autoSpaceDE w:val="0"/>
        <w:autoSpaceDN w:val="0"/>
        <w:adjustRightInd w:val="0"/>
        <w:ind w:left="720" w:right="599"/>
        <w:jc w:val="both"/>
        <w:rPr>
          <w:color w:val="000000"/>
          <w:sz w:val="28"/>
          <w:szCs w:val="28"/>
        </w:rPr>
      </w:pPr>
      <w:r w:rsidRPr="003D33F5">
        <w:rPr>
          <w:i/>
          <w:color w:val="000000"/>
          <w:sz w:val="28"/>
          <w:szCs w:val="28"/>
        </w:rPr>
        <w:t>«Определите число горошинок в литровой банке» «Определите число конфет</w:t>
      </w:r>
      <w:r w:rsidR="003D33F5">
        <w:rPr>
          <w:i/>
          <w:color w:val="000000"/>
          <w:sz w:val="28"/>
          <w:szCs w:val="28"/>
        </w:rPr>
        <w:t xml:space="preserve"> в 1 килограмме»</w:t>
      </w:r>
      <w:r w:rsidR="003D33F5">
        <w:rPr>
          <w:color w:val="000000"/>
          <w:sz w:val="28"/>
          <w:szCs w:val="28"/>
        </w:rPr>
        <w:t xml:space="preserve"> </w:t>
      </w:r>
      <w:r w:rsidRPr="003D33F5">
        <w:rPr>
          <w:color w:val="000000"/>
          <w:sz w:val="28"/>
          <w:szCs w:val="28"/>
        </w:rPr>
        <w:t xml:space="preserve">   </w:t>
      </w:r>
    </w:p>
    <w:p w:rsidR="00A7195C" w:rsidRDefault="003D33F5" w:rsidP="00A7195C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right="599"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Большие возможности для формирования исследовательских компетентностей даёт выполнение лабораторных работ, причем не те, с готовыми планами, которые включены в программу в учебнике, а творческие, </w:t>
      </w:r>
      <w:r w:rsidRPr="003D33F5">
        <w:rPr>
          <w:color w:val="000000"/>
          <w:sz w:val="28"/>
          <w:szCs w:val="28"/>
        </w:rPr>
        <w:t>предполагающие самостоятельную исследовательскую работу  либо задания на изготовление нестандартного оборудования</w:t>
      </w:r>
      <w:r w:rsidR="00A719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которые я предлагаю выполнить п</w:t>
      </w:r>
      <w:r w:rsidRPr="003D33F5">
        <w:rPr>
          <w:color w:val="000000"/>
          <w:sz w:val="28"/>
          <w:szCs w:val="28"/>
        </w:rPr>
        <w:t>осле выполнения работы по описанию</w:t>
      </w:r>
      <w:r>
        <w:rPr>
          <w:color w:val="000000"/>
          <w:sz w:val="28"/>
          <w:szCs w:val="28"/>
        </w:rPr>
        <w:t>.</w:t>
      </w:r>
      <w:r w:rsidRPr="003D33F5">
        <w:rPr>
          <w:color w:val="000000"/>
          <w:sz w:val="28"/>
          <w:szCs w:val="28"/>
        </w:rPr>
        <w:t xml:space="preserve"> </w:t>
      </w:r>
    </w:p>
    <w:p w:rsidR="00110FFA" w:rsidRPr="00A7195C" w:rsidRDefault="00A7195C" w:rsidP="00A7195C">
      <w:pPr>
        <w:pStyle w:val="af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right="5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</w:t>
      </w:r>
      <w:r w:rsidR="008C5D39" w:rsidRPr="00A7195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ть</w:t>
      </w:r>
      <w:r w:rsidR="008C5D39" w:rsidRPr="00A7195C">
        <w:rPr>
          <w:color w:val="000000"/>
          <w:sz w:val="28"/>
          <w:szCs w:val="28"/>
        </w:rPr>
        <w:t xml:space="preserve"> скорости </w:t>
      </w:r>
      <w:r>
        <w:rPr>
          <w:color w:val="000000"/>
          <w:sz w:val="28"/>
          <w:szCs w:val="28"/>
        </w:rPr>
        <w:t xml:space="preserve">своего </w:t>
      </w:r>
      <w:r w:rsidR="008C5D39" w:rsidRPr="00A7195C">
        <w:rPr>
          <w:color w:val="000000"/>
          <w:sz w:val="28"/>
          <w:szCs w:val="28"/>
        </w:rPr>
        <w:t>движения на 60-метровой дистанции</w:t>
      </w:r>
      <w:r>
        <w:rPr>
          <w:color w:val="000000"/>
          <w:sz w:val="28"/>
          <w:szCs w:val="28"/>
        </w:rPr>
        <w:t xml:space="preserve"> на уроке физкультуры.</w:t>
      </w:r>
    </w:p>
    <w:p w:rsidR="00110FFA" w:rsidRDefault="00A7195C" w:rsidP="00A7195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</w:t>
      </w:r>
      <w:r w:rsidR="008C5D39" w:rsidRPr="003D33F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ть </w:t>
      </w:r>
      <w:r w:rsidR="008C5D39" w:rsidRPr="003D33F5">
        <w:rPr>
          <w:color w:val="000000"/>
          <w:sz w:val="28"/>
          <w:szCs w:val="28"/>
        </w:rPr>
        <w:t xml:space="preserve"> плотности жидкости и сыпучего тела</w:t>
      </w:r>
      <w:r>
        <w:rPr>
          <w:color w:val="000000"/>
          <w:sz w:val="28"/>
          <w:szCs w:val="28"/>
        </w:rPr>
        <w:t>.</w:t>
      </w:r>
    </w:p>
    <w:p w:rsidR="00A7195C" w:rsidRPr="003D33F5" w:rsidRDefault="00A7195C" w:rsidP="00A7195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вместимость маленького сосуда.</w:t>
      </w:r>
    </w:p>
    <w:p w:rsidR="00595B81" w:rsidRDefault="00A7195C" w:rsidP="00816CD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</w:t>
      </w:r>
      <w:r w:rsidR="008C5D39" w:rsidRPr="003D33F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ть</w:t>
      </w:r>
      <w:r w:rsidR="008C5D39" w:rsidRPr="003D33F5">
        <w:rPr>
          <w:color w:val="000000"/>
          <w:sz w:val="28"/>
          <w:szCs w:val="28"/>
        </w:rPr>
        <w:t xml:space="preserve"> свойств</w:t>
      </w:r>
      <w:r>
        <w:rPr>
          <w:color w:val="000000"/>
          <w:sz w:val="28"/>
          <w:szCs w:val="28"/>
        </w:rPr>
        <w:t xml:space="preserve">а </w:t>
      </w:r>
      <w:r w:rsidR="008C5D39" w:rsidRPr="003D33F5">
        <w:rPr>
          <w:color w:val="000000"/>
          <w:sz w:val="28"/>
          <w:szCs w:val="28"/>
        </w:rPr>
        <w:t xml:space="preserve"> изображения в плоском зеркале</w:t>
      </w:r>
      <w:r>
        <w:rPr>
          <w:color w:val="000000"/>
          <w:sz w:val="28"/>
          <w:szCs w:val="28"/>
        </w:rPr>
        <w:t>.</w:t>
      </w:r>
      <w:r w:rsidR="008C5D39" w:rsidRPr="003D33F5">
        <w:rPr>
          <w:color w:val="000000"/>
          <w:sz w:val="28"/>
          <w:szCs w:val="28"/>
        </w:rPr>
        <w:t xml:space="preserve"> </w:t>
      </w:r>
    </w:p>
    <w:p w:rsidR="00816CD1" w:rsidRDefault="00816CD1" w:rsidP="00816CD1">
      <w:pPr>
        <w:shd w:val="clear" w:color="auto" w:fill="FFFFFF"/>
        <w:autoSpaceDE w:val="0"/>
        <w:autoSpaceDN w:val="0"/>
        <w:adjustRightInd w:val="0"/>
        <w:ind w:left="720" w:right="599"/>
        <w:jc w:val="both"/>
        <w:rPr>
          <w:color w:val="000000"/>
          <w:sz w:val="28"/>
          <w:szCs w:val="28"/>
        </w:rPr>
      </w:pPr>
    </w:p>
    <w:p w:rsidR="00816CD1" w:rsidRDefault="00816CD1" w:rsidP="00816CD1">
      <w:pPr>
        <w:shd w:val="clear" w:color="auto" w:fill="FFFFFF"/>
        <w:autoSpaceDE w:val="0"/>
        <w:autoSpaceDN w:val="0"/>
        <w:adjustRightInd w:val="0"/>
        <w:ind w:left="142" w:right="599" w:firstLine="1276"/>
        <w:jc w:val="both"/>
        <w:rPr>
          <w:rFonts w:ascii="Century Gothic" w:eastAsia="+mn-ea" w:hAnsi="Century Gothic" w:cs="+mn-cs"/>
          <w:b/>
          <w:bCs/>
          <w:color w:val="000066"/>
          <w:kern w:val="24"/>
          <w:sz w:val="52"/>
          <w:szCs w:val="52"/>
        </w:rPr>
      </w:pPr>
      <w:r>
        <w:rPr>
          <w:color w:val="000000"/>
          <w:sz w:val="28"/>
          <w:szCs w:val="28"/>
        </w:rPr>
        <w:t xml:space="preserve">Живой интерес вызывают у учащихся задания на поиск и объяснение физических явлений в стихах, рассказах, загадках и пословицах, </w:t>
      </w:r>
      <w:r>
        <w:rPr>
          <w:color w:val="000000"/>
          <w:sz w:val="28"/>
          <w:szCs w:val="28"/>
        </w:rPr>
        <w:lastRenderedPageBreak/>
        <w:t>красочное их представление, составление кроссвордов и ребусов, кластеров и синквейнов, физических задач.</w:t>
      </w:r>
      <w:r w:rsidRPr="00816CD1">
        <w:rPr>
          <w:rFonts w:ascii="Century Gothic" w:eastAsia="+mn-ea" w:hAnsi="Century Gothic" w:cs="+mn-cs"/>
          <w:b/>
          <w:bCs/>
          <w:color w:val="000066"/>
          <w:kern w:val="24"/>
          <w:sz w:val="52"/>
          <w:szCs w:val="52"/>
        </w:rPr>
        <w:t xml:space="preserve"> </w:t>
      </w:r>
    </w:p>
    <w:p w:rsidR="00816CD1" w:rsidRDefault="00816CD1" w:rsidP="00816CD1">
      <w:pPr>
        <w:shd w:val="clear" w:color="auto" w:fill="FFFFFF"/>
        <w:autoSpaceDE w:val="0"/>
        <w:autoSpaceDN w:val="0"/>
        <w:adjustRightInd w:val="0"/>
        <w:ind w:left="142" w:right="599" w:firstLine="1276"/>
        <w:jc w:val="both"/>
        <w:rPr>
          <w:color w:val="000000"/>
          <w:sz w:val="28"/>
          <w:szCs w:val="28"/>
        </w:rPr>
      </w:pPr>
      <w:r w:rsidRPr="00816CD1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140200" cy="267970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4800" cy="4493538"/>
                      <a:chOff x="381000" y="1447800"/>
                      <a:chExt cx="7924800" cy="4493538"/>
                    </a:xfrm>
                  </a:grpSpPr>
                  <a:sp>
                    <a:nvSpPr>
                      <a:cNvPr id="50179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" y="1447800"/>
                        <a:ext cx="7924800" cy="44935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514350" indent="-514350">
                            <a:spcBef>
                              <a:spcPct val="50000"/>
                            </a:spcBef>
                          </a:pPr>
                          <a:r>
                            <a:rPr lang="ru-RU" sz="2600" b="1" dirty="0" smtClean="0">
                              <a:solidFill>
                                <a:srgbClr val="000066"/>
                              </a:solidFill>
                              <a:latin typeface="Century Gothic" pitchFamily="34" charset="0"/>
                            </a:rPr>
                            <a:t>Деревянные кони по снегу скачут, </a:t>
                          </a:r>
                        </a:p>
                        <a:p>
                          <a:pPr marL="514350" indent="-514350">
                            <a:spcBef>
                              <a:spcPct val="50000"/>
                            </a:spcBef>
                          </a:pPr>
                          <a:r>
                            <a:rPr lang="ru-RU" sz="2600" b="1" dirty="0" smtClean="0">
                              <a:solidFill>
                                <a:srgbClr val="000066"/>
                              </a:solidFill>
                              <a:latin typeface="Century Gothic" pitchFamily="34" charset="0"/>
                            </a:rPr>
                            <a:t>а в снег не проваливаются.</a:t>
                          </a:r>
                          <a:endParaRPr lang="ru-RU" sz="2600" b="1" dirty="0">
                            <a:solidFill>
                              <a:srgbClr val="000066"/>
                            </a:solidFill>
                            <a:latin typeface="Century Gothic" pitchFamily="34" charset="0"/>
                          </a:endParaRP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600" b="1" dirty="0" smtClean="0">
                              <a:solidFill>
                                <a:srgbClr val="993300"/>
                              </a:solidFill>
                              <a:latin typeface="Century Gothic" pitchFamily="34" charset="0"/>
                            </a:rPr>
                            <a:t>Рассмотри загадку с физической точки зрения.</a:t>
                          </a:r>
                          <a:endParaRPr lang="ru-RU" sz="2600" b="1" dirty="0">
                            <a:solidFill>
                              <a:srgbClr val="993300"/>
                            </a:solidFill>
                            <a:latin typeface="Century Gothic" pitchFamily="34" charset="0"/>
                          </a:endParaRP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600" b="1" dirty="0">
                              <a:solidFill>
                                <a:srgbClr val="000066"/>
                              </a:solidFill>
                              <a:latin typeface="Century Gothic" pitchFamily="34" charset="0"/>
                            </a:rPr>
                            <a:t>                               </a:t>
                          </a:r>
                          <a:r>
                            <a:rPr lang="ru-RU" sz="2600" b="1" dirty="0" smtClean="0">
                              <a:solidFill>
                                <a:srgbClr val="000066"/>
                              </a:solidFill>
                              <a:latin typeface="Century Gothic" pitchFamily="34" charset="0"/>
                            </a:rPr>
                            <a:t>Шила в мешке не утаишь.</a:t>
                          </a:r>
                          <a:endParaRPr lang="ru-RU" sz="2600" b="1" dirty="0">
                            <a:solidFill>
                              <a:srgbClr val="000066"/>
                            </a:solidFill>
                            <a:latin typeface="Century Gothic" pitchFamily="34" charset="0"/>
                          </a:endParaRP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600" b="1" dirty="0">
                              <a:solidFill>
                                <a:srgbClr val="993300"/>
                              </a:solidFill>
                              <a:latin typeface="Century Gothic" pitchFamily="34" charset="0"/>
                            </a:rPr>
                            <a:t>                               Задай физический вопрос к  </a:t>
                          </a: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600" b="1" dirty="0">
                              <a:solidFill>
                                <a:srgbClr val="993300"/>
                              </a:solidFill>
                              <a:latin typeface="Century Gothic" pitchFamily="34" charset="0"/>
                            </a:rPr>
                            <a:t>                                            пословице.</a:t>
                          </a: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ru-RU" sz="2600" b="1" dirty="0">
                            <a:solidFill>
                              <a:srgbClr val="993300"/>
                            </a:solidFill>
                            <a:latin typeface="Century Gothic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16CD1" w:rsidRPr="00816CD1" w:rsidRDefault="00816CD1" w:rsidP="00816CD1">
      <w:p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</w:p>
    <w:p w:rsidR="00816CD1" w:rsidRDefault="00816CD1" w:rsidP="00816CD1">
      <w:pPr>
        <w:shd w:val="clear" w:color="auto" w:fill="FFFFFF"/>
        <w:autoSpaceDE w:val="0"/>
        <w:autoSpaceDN w:val="0"/>
        <w:adjustRightInd w:val="0"/>
        <w:ind w:left="142" w:right="59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исследовательских заданий мы движемся к мини-проектам:</w:t>
      </w:r>
    </w:p>
    <w:p w:rsidR="00816CD1" w:rsidRPr="00816CD1" w:rsidRDefault="00816CD1" w:rsidP="00816CD1">
      <w:pPr>
        <w:pStyle w:val="af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816CD1">
        <w:rPr>
          <w:b/>
          <w:bCs/>
          <w:color w:val="000000"/>
          <w:sz w:val="28"/>
          <w:szCs w:val="28"/>
        </w:rPr>
        <w:t>Кто как кусается?</w:t>
      </w:r>
    </w:p>
    <w:p w:rsidR="00816CD1" w:rsidRPr="00816CD1" w:rsidRDefault="00816CD1" w:rsidP="00816CD1">
      <w:pPr>
        <w:pStyle w:val="af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816CD1">
        <w:rPr>
          <w:b/>
          <w:bCs/>
          <w:color w:val="000000"/>
          <w:sz w:val="28"/>
          <w:szCs w:val="28"/>
        </w:rPr>
        <w:t>Шила в мешке не утаишь</w:t>
      </w:r>
      <w:r>
        <w:rPr>
          <w:b/>
          <w:bCs/>
          <w:color w:val="000000"/>
          <w:sz w:val="28"/>
          <w:szCs w:val="28"/>
        </w:rPr>
        <w:t>.</w:t>
      </w:r>
      <w:r w:rsidRPr="00816CD1">
        <w:rPr>
          <w:b/>
          <w:bCs/>
          <w:color w:val="000000"/>
          <w:sz w:val="28"/>
          <w:szCs w:val="28"/>
        </w:rPr>
        <w:t xml:space="preserve"> </w:t>
      </w:r>
    </w:p>
    <w:p w:rsidR="00816CD1" w:rsidRPr="00816CD1" w:rsidRDefault="00816CD1" w:rsidP="00816CD1">
      <w:pPr>
        <w:pStyle w:val="af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816CD1">
        <w:rPr>
          <w:b/>
          <w:bCs/>
          <w:color w:val="000000"/>
          <w:sz w:val="28"/>
          <w:szCs w:val="28"/>
        </w:rPr>
        <w:t xml:space="preserve">Скоро ли начнется дождь? </w:t>
      </w:r>
    </w:p>
    <w:p w:rsidR="00816CD1" w:rsidRPr="00816CD1" w:rsidRDefault="00816CD1" w:rsidP="00816CD1">
      <w:pPr>
        <w:pStyle w:val="af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816CD1">
        <w:rPr>
          <w:b/>
          <w:bCs/>
          <w:color w:val="000000"/>
          <w:sz w:val="28"/>
          <w:szCs w:val="28"/>
        </w:rPr>
        <w:t xml:space="preserve">Легко ли жить без трения? </w:t>
      </w:r>
    </w:p>
    <w:p w:rsidR="00816CD1" w:rsidRPr="00816CD1" w:rsidRDefault="00816CD1" w:rsidP="00816CD1">
      <w:pPr>
        <w:pStyle w:val="af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816CD1">
        <w:rPr>
          <w:b/>
          <w:bCs/>
          <w:color w:val="000000"/>
          <w:sz w:val="28"/>
          <w:szCs w:val="28"/>
        </w:rPr>
        <w:t>Физика в сказках</w:t>
      </w:r>
      <w:r>
        <w:rPr>
          <w:b/>
          <w:bCs/>
          <w:color w:val="000000"/>
          <w:sz w:val="28"/>
          <w:szCs w:val="28"/>
        </w:rPr>
        <w:t>.</w:t>
      </w:r>
    </w:p>
    <w:p w:rsidR="00816CD1" w:rsidRPr="00816CD1" w:rsidRDefault="00816CD1" w:rsidP="00816CD1">
      <w:pPr>
        <w:shd w:val="clear" w:color="auto" w:fill="FFFFFF"/>
        <w:autoSpaceDE w:val="0"/>
        <w:autoSpaceDN w:val="0"/>
        <w:adjustRightInd w:val="0"/>
        <w:ind w:right="282" w:firstLine="708"/>
        <w:jc w:val="both"/>
        <w:rPr>
          <w:color w:val="000000"/>
          <w:sz w:val="28"/>
          <w:szCs w:val="28"/>
        </w:rPr>
      </w:pPr>
      <w:r w:rsidRPr="00816CD1">
        <w:rPr>
          <w:bCs/>
          <w:color w:val="000000"/>
          <w:sz w:val="28"/>
          <w:szCs w:val="28"/>
        </w:rPr>
        <w:t xml:space="preserve">Презентация  </w:t>
      </w:r>
      <w:r>
        <w:rPr>
          <w:bCs/>
          <w:color w:val="000000"/>
          <w:sz w:val="28"/>
          <w:szCs w:val="28"/>
        </w:rPr>
        <w:t xml:space="preserve">результатов исследования </w:t>
      </w:r>
      <w:r w:rsidRPr="00816CD1">
        <w:rPr>
          <w:bCs/>
          <w:color w:val="000000"/>
          <w:sz w:val="28"/>
          <w:szCs w:val="28"/>
        </w:rPr>
        <w:t>перед одноклассниками даёт учащимся хорошую практику демонстрации своих знаний, умений, способностей, позволяет обрести опыт публичных выступлений.</w:t>
      </w:r>
      <w:r w:rsidRPr="00816CD1">
        <w:rPr>
          <w:noProof/>
        </w:rPr>
        <w:t xml:space="preserve"> </w:t>
      </w:r>
    </w:p>
    <w:p w:rsidR="00816CD1" w:rsidRDefault="00816CD1" w:rsidP="00816CD1">
      <w:pPr>
        <w:shd w:val="clear" w:color="auto" w:fill="FFFFFF"/>
        <w:autoSpaceDE w:val="0"/>
        <w:autoSpaceDN w:val="0"/>
        <w:adjustRightInd w:val="0"/>
        <w:ind w:left="142" w:right="599" w:firstLine="1276"/>
        <w:jc w:val="both"/>
        <w:rPr>
          <w:color w:val="000000"/>
          <w:sz w:val="28"/>
          <w:szCs w:val="28"/>
        </w:rPr>
      </w:pPr>
    </w:p>
    <w:p w:rsidR="00816CD1" w:rsidRPr="00816CD1" w:rsidRDefault="00816CD1" w:rsidP="00816CD1">
      <w:pPr>
        <w:shd w:val="clear" w:color="auto" w:fill="FFFFFF"/>
        <w:autoSpaceDE w:val="0"/>
        <w:autoSpaceDN w:val="0"/>
        <w:adjustRightInd w:val="0"/>
        <w:ind w:left="142" w:right="599" w:firstLine="1276"/>
        <w:jc w:val="both"/>
        <w:rPr>
          <w:color w:val="000000"/>
          <w:sz w:val="28"/>
          <w:szCs w:val="28"/>
        </w:rPr>
      </w:pPr>
      <w:r w:rsidRPr="00816CD1">
        <w:rPr>
          <w:noProof/>
          <w:color w:val="000000"/>
          <w:sz w:val="28"/>
          <w:szCs w:val="28"/>
        </w:rPr>
        <w:drawing>
          <wp:inline distT="0" distB="0" distL="0" distR="0">
            <wp:extent cx="5626100" cy="1320800"/>
            <wp:effectExtent l="0" t="0" r="0" b="0"/>
            <wp:docPr id="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67600" cy="1905000"/>
                      <a:chOff x="762000" y="3886200"/>
                      <a:chExt cx="7467600" cy="1905000"/>
                    </a:xfrm>
                  </a:grpSpPr>
                  <a:sp>
                    <a:nvSpPr>
                      <a:cNvPr id="23559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762000" y="3886200"/>
                        <a:ext cx="7467600" cy="1905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000" b="1" dirty="0">
                              <a:solidFill>
                                <a:srgbClr val="993300"/>
                              </a:solidFill>
                              <a:latin typeface="Century Gothic" pitchFamily="34" charset="0"/>
                            </a:rPr>
                            <a:t>Успешность защиты результатов </a:t>
                          </a:r>
                        </a:p>
                        <a:p>
                          <a:pPr algn="ctr"/>
                          <a:r>
                            <a:rPr lang="ru-RU" sz="3000" b="1" dirty="0">
                              <a:solidFill>
                                <a:srgbClr val="993300"/>
                              </a:solidFill>
                              <a:latin typeface="Century Gothic" pitchFamily="34" charset="0"/>
                            </a:rPr>
                            <a:t>приводит к повышению </a:t>
                          </a:r>
                        </a:p>
                        <a:p>
                          <a:pPr algn="ctr"/>
                          <a:r>
                            <a:rPr lang="ru-RU" sz="3000" b="1" dirty="0">
                              <a:solidFill>
                                <a:srgbClr val="993300"/>
                              </a:solidFill>
                              <a:latin typeface="Century Gothic" pitchFamily="34" charset="0"/>
                            </a:rPr>
                            <a:t>личностной самооценки </a:t>
                          </a:r>
                          <a:r>
                            <a:rPr lang="ru-RU" sz="3000" b="1" dirty="0" smtClean="0">
                              <a:solidFill>
                                <a:srgbClr val="993300"/>
                              </a:solidFill>
                              <a:latin typeface="Century Gothic" pitchFamily="34" charset="0"/>
                            </a:rPr>
                            <a:t>школьников</a:t>
                          </a:r>
                          <a:endParaRPr lang="ru-RU" sz="3000" b="1" dirty="0">
                            <a:solidFill>
                              <a:srgbClr val="993300"/>
                            </a:solidFill>
                            <a:latin typeface="Century Gothic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95B81" w:rsidRDefault="00595B81" w:rsidP="00F12B3F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</w:p>
    <w:p w:rsidR="00595B81" w:rsidRDefault="00595B81" w:rsidP="00F12B3F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</w:p>
    <w:p w:rsidR="00595B81" w:rsidRDefault="00545E4D" w:rsidP="00F12B3F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Поэтапное формирование проектно-исследовательских навыков даёт нужный результат:</w:t>
      </w:r>
    </w:p>
    <w:p w:rsidR="00545E4D" w:rsidRPr="00545E4D" w:rsidRDefault="00545E4D" w:rsidP="00545E4D">
      <w:pPr>
        <w:pStyle w:val="af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545E4D">
        <w:rPr>
          <w:color w:val="000000"/>
          <w:sz w:val="28"/>
          <w:szCs w:val="28"/>
        </w:rPr>
        <w:t>Хороший уровень усвоения физического материала.</w:t>
      </w:r>
    </w:p>
    <w:p w:rsidR="00545E4D" w:rsidRPr="00545E4D" w:rsidRDefault="00545E4D" w:rsidP="00545E4D">
      <w:pPr>
        <w:pStyle w:val="af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545E4D">
        <w:rPr>
          <w:color w:val="000000"/>
          <w:sz w:val="28"/>
          <w:szCs w:val="28"/>
        </w:rPr>
        <w:t>Мотивация школьников на исследовательскую деятельность.</w:t>
      </w:r>
    </w:p>
    <w:p w:rsidR="00545E4D" w:rsidRPr="00545E4D" w:rsidRDefault="00545E4D" w:rsidP="00545E4D">
      <w:pPr>
        <w:pStyle w:val="af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599"/>
        <w:jc w:val="both"/>
        <w:rPr>
          <w:color w:val="000000"/>
          <w:sz w:val="28"/>
          <w:szCs w:val="28"/>
        </w:rPr>
      </w:pPr>
      <w:r w:rsidRPr="00545E4D">
        <w:rPr>
          <w:color w:val="000000"/>
          <w:sz w:val="28"/>
          <w:szCs w:val="28"/>
        </w:rPr>
        <w:t>Сформированные  исследовательские  умения.</w:t>
      </w:r>
    </w:p>
    <w:p w:rsidR="00595B81" w:rsidRDefault="00595B81" w:rsidP="00F12B3F">
      <w:pPr>
        <w:shd w:val="clear" w:color="auto" w:fill="FFFFFF"/>
        <w:autoSpaceDE w:val="0"/>
        <w:autoSpaceDN w:val="0"/>
        <w:adjustRightInd w:val="0"/>
        <w:ind w:right="599" w:firstLine="600"/>
        <w:jc w:val="both"/>
        <w:rPr>
          <w:color w:val="000000"/>
          <w:sz w:val="28"/>
          <w:szCs w:val="28"/>
        </w:rPr>
      </w:pPr>
    </w:p>
    <w:p w:rsidR="00545E4D" w:rsidRDefault="00545E4D" w:rsidP="00545E4D">
      <w:pPr>
        <w:ind w:firstLine="708"/>
        <w:jc w:val="both"/>
        <w:rPr>
          <w:sz w:val="28"/>
        </w:rPr>
      </w:pPr>
      <w:r w:rsidRPr="00545E4D">
        <w:rPr>
          <w:sz w:val="28"/>
        </w:rPr>
        <w:t xml:space="preserve">Результативность проведенной работы: учащиеся </w:t>
      </w:r>
      <w:r>
        <w:rPr>
          <w:sz w:val="28"/>
        </w:rPr>
        <w:t xml:space="preserve">уверенно чувствуют себя,   </w:t>
      </w:r>
      <w:r w:rsidRPr="00545E4D">
        <w:rPr>
          <w:sz w:val="28"/>
        </w:rPr>
        <w:t xml:space="preserve">хотят принимать участие в </w:t>
      </w:r>
      <w:r>
        <w:rPr>
          <w:sz w:val="28"/>
        </w:rPr>
        <w:t xml:space="preserve">олимпиадах, </w:t>
      </w:r>
      <w:r w:rsidRPr="00545E4D">
        <w:rPr>
          <w:sz w:val="28"/>
        </w:rPr>
        <w:t xml:space="preserve">конкурсах и занимают призовые  места. </w:t>
      </w:r>
    </w:p>
    <w:p w:rsidR="00545E4D" w:rsidRPr="00545E4D" w:rsidRDefault="00545E4D" w:rsidP="00545E4D">
      <w:pPr>
        <w:ind w:firstLine="708"/>
        <w:jc w:val="both"/>
        <w:rPr>
          <w:sz w:val="28"/>
        </w:rPr>
      </w:pPr>
      <w:r w:rsidRPr="00545E4D">
        <w:rPr>
          <w:sz w:val="28"/>
        </w:rPr>
        <w:t xml:space="preserve">Все школьники, принявшие участие в заочной Обнинской олимпиаде «Познание и творчество» </w:t>
      </w:r>
      <w:r>
        <w:rPr>
          <w:sz w:val="28"/>
        </w:rPr>
        <w:t xml:space="preserve">под моим руководством </w:t>
      </w:r>
      <w:r w:rsidRPr="00545E4D">
        <w:rPr>
          <w:sz w:val="28"/>
        </w:rPr>
        <w:t>–</w:t>
      </w:r>
      <w:r>
        <w:rPr>
          <w:sz w:val="28"/>
        </w:rPr>
        <w:t xml:space="preserve"> </w:t>
      </w:r>
      <w:r w:rsidRPr="00545E4D">
        <w:rPr>
          <w:sz w:val="28"/>
        </w:rPr>
        <w:t>стали лауреатами (</w:t>
      </w:r>
      <w:r>
        <w:rPr>
          <w:sz w:val="28"/>
        </w:rPr>
        <w:t>5</w:t>
      </w:r>
      <w:r w:rsidRPr="00545E4D">
        <w:rPr>
          <w:sz w:val="28"/>
        </w:rPr>
        <w:t xml:space="preserve">учащихся), </w:t>
      </w:r>
      <w:r>
        <w:rPr>
          <w:sz w:val="28"/>
        </w:rPr>
        <w:t xml:space="preserve">из них </w:t>
      </w:r>
      <w:r w:rsidRPr="00545E4D">
        <w:rPr>
          <w:sz w:val="28"/>
        </w:rPr>
        <w:t xml:space="preserve"> Шатилова Елена</w:t>
      </w:r>
      <w:r w:rsidR="00044A3C">
        <w:rPr>
          <w:sz w:val="28"/>
        </w:rPr>
        <w:t xml:space="preserve"> (7 класс)</w:t>
      </w:r>
      <w:r w:rsidRPr="00545E4D">
        <w:rPr>
          <w:sz w:val="28"/>
        </w:rPr>
        <w:t xml:space="preserve"> – дипломант 2 степени.</w:t>
      </w:r>
    </w:p>
    <w:p w:rsidR="00545E4D" w:rsidRPr="00545E4D" w:rsidRDefault="00545E4D" w:rsidP="00545E4D">
      <w:pPr>
        <w:ind w:firstLine="708"/>
        <w:jc w:val="both"/>
        <w:rPr>
          <w:sz w:val="28"/>
        </w:rPr>
      </w:pPr>
      <w:r w:rsidRPr="00545E4D">
        <w:rPr>
          <w:sz w:val="28"/>
        </w:rPr>
        <w:tab/>
        <w:t>Гревцов Иван</w:t>
      </w:r>
      <w:r w:rsidR="00044A3C">
        <w:rPr>
          <w:sz w:val="28"/>
        </w:rPr>
        <w:t xml:space="preserve"> (7 класс)</w:t>
      </w:r>
      <w:r w:rsidRPr="00545E4D">
        <w:rPr>
          <w:sz w:val="28"/>
        </w:rPr>
        <w:t xml:space="preserve"> – занял 3 место в городской предметной олимпиаде по физике.</w:t>
      </w:r>
    </w:p>
    <w:p w:rsidR="00545E4D" w:rsidRDefault="00545E4D" w:rsidP="00545E4D">
      <w:pPr>
        <w:ind w:firstLine="708"/>
        <w:jc w:val="both"/>
        <w:rPr>
          <w:sz w:val="28"/>
        </w:rPr>
      </w:pPr>
      <w:r w:rsidRPr="00545E4D">
        <w:rPr>
          <w:sz w:val="28"/>
        </w:rPr>
        <w:tab/>
        <w:t>Команды лицея</w:t>
      </w:r>
      <w:r>
        <w:rPr>
          <w:sz w:val="28"/>
        </w:rPr>
        <w:t xml:space="preserve">, </w:t>
      </w:r>
      <w:r w:rsidRPr="00545E4D">
        <w:rPr>
          <w:sz w:val="28"/>
        </w:rPr>
        <w:t>принявшие участие в конкурсе «Информашка»</w:t>
      </w:r>
      <w:r>
        <w:rPr>
          <w:sz w:val="28"/>
        </w:rPr>
        <w:t xml:space="preserve">, в составе  младших школьников и учащихся 5-7 классов, </w:t>
      </w:r>
      <w:r w:rsidRPr="00545E4D">
        <w:rPr>
          <w:sz w:val="28"/>
        </w:rPr>
        <w:t xml:space="preserve"> заняли 2 место. </w:t>
      </w:r>
    </w:p>
    <w:p w:rsidR="00545E4D" w:rsidRDefault="00545E4D" w:rsidP="00545E4D">
      <w:pPr>
        <w:ind w:firstLine="708"/>
        <w:jc w:val="both"/>
        <w:rPr>
          <w:sz w:val="28"/>
        </w:rPr>
      </w:pPr>
      <w:r>
        <w:rPr>
          <w:sz w:val="28"/>
        </w:rPr>
        <w:t xml:space="preserve">Тремаскин Дмитрий </w:t>
      </w:r>
      <w:r w:rsidR="00044A3C">
        <w:rPr>
          <w:sz w:val="28"/>
        </w:rPr>
        <w:t xml:space="preserve">(7 класс) </w:t>
      </w:r>
      <w:r>
        <w:rPr>
          <w:sz w:val="28"/>
        </w:rPr>
        <w:t xml:space="preserve">занял 1 место в областном конкурсе мультимедийных презентаций «Молодежный проект «Оренбуржье космическое»», организованном </w:t>
      </w:r>
      <w:r w:rsidR="003751A8">
        <w:rPr>
          <w:sz w:val="28"/>
        </w:rPr>
        <w:t xml:space="preserve">Оренбургским региональным отделением </w:t>
      </w:r>
      <w:r>
        <w:rPr>
          <w:sz w:val="28"/>
        </w:rPr>
        <w:t>парти</w:t>
      </w:r>
      <w:r w:rsidR="003751A8">
        <w:rPr>
          <w:sz w:val="28"/>
        </w:rPr>
        <w:t>и</w:t>
      </w:r>
      <w:r>
        <w:rPr>
          <w:sz w:val="28"/>
        </w:rPr>
        <w:t xml:space="preserve"> </w:t>
      </w:r>
      <w:r w:rsidR="003751A8">
        <w:rPr>
          <w:sz w:val="28"/>
        </w:rPr>
        <w:t>«</w:t>
      </w:r>
      <w:r>
        <w:rPr>
          <w:sz w:val="28"/>
        </w:rPr>
        <w:t>Единая Россия</w:t>
      </w:r>
      <w:r w:rsidR="003751A8">
        <w:rPr>
          <w:sz w:val="28"/>
        </w:rPr>
        <w:t>»</w:t>
      </w:r>
      <w:r>
        <w:rPr>
          <w:sz w:val="28"/>
        </w:rPr>
        <w:t xml:space="preserve"> и </w:t>
      </w:r>
      <w:r w:rsidR="003751A8">
        <w:rPr>
          <w:sz w:val="28"/>
        </w:rPr>
        <w:t>Региональным центром образования.</w:t>
      </w:r>
    </w:p>
    <w:p w:rsidR="003751A8" w:rsidRDefault="003751A8" w:rsidP="00545E4D">
      <w:pPr>
        <w:ind w:firstLine="708"/>
        <w:jc w:val="both"/>
        <w:rPr>
          <w:sz w:val="28"/>
        </w:rPr>
      </w:pPr>
      <w:r>
        <w:rPr>
          <w:sz w:val="28"/>
        </w:rPr>
        <w:t>Дякин Александр и Плотвинов Владимир</w:t>
      </w:r>
      <w:r w:rsidR="00044A3C">
        <w:rPr>
          <w:sz w:val="28"/>
        </w:rPr>
        <w:t xml:space="preserve"> (7 класс)</w:t>
      </w:r>
      <w:r>
        <w:rPr>
          <w:sz w:val="28"/>
        </w:rPr>
        <w:t xml:space="preserve"> заняли 3 призовое место в </w:t>
      </w:r>
      <w:r>
        <w:rPr>
          <w:sz w:val="28"/>
          <w:lang w:val="en-US"/>
        </w:rPr>
        <w:t>IX</w:t>
      </w:r>
      <w:r>
        <w:rPr>
          <w:sz w:val="28"/>
        </w:rPr>
        <w:t xml:space="preserve"> конкурсе исследовательских работ, представляя проект  «Компьютерные игры: польза или вред?»</w:t>
      </w:r>
    </w:p>
    <w:p w:rsidR="00044A3C" w:rsidRDefault="00044A3C" w:rsidP="00545E4D">
      <w:pPr>
        <w:ind w:firstLine="708"/>
        <w:jc w:val="both"/>
        <w:rPr>
          <w:sz w:val="28"/>
        </w:rPr>
      </w:pPr>
      <w:r>
        <w:rPr>
          <w:sz w:val="28"/>
        </w:rPr>
        <w:t>Иликаева Диана (3 класс) заняла 1 место в конкурсе компьютерных рисунков на тему «Свет далеких планет».</w:t>
      </w:r>
    </w:p>
    <w:p w:rsidR="00044A3C" w:rsidRPr="003751A8" w:rsidRDefault="00044A3C" w:rsidP="00545E4D">
      <w:pPr>
        <w:ind w:firstLine="708"/>
        <w:jc w:val="both"/>
        <w:rPr>
          <w:sz w:val="28"/>
        </w:rPr>
      </w:pPr>
    </w:p>
    <w:p w:rsidR="00A22839" w:rsidRDefault="00A22839" w:rsidP="00636194">
      <w:pPr>
        <w:ind w:firstLine="708"/>
        <w:jc w:val="both"/>
        <w:rPr>
          <w:sz w:val="28"/>
        </w:rPr>
      </w:pPr>
    </w:p>
    <w:p w:rsidR="00A22839" w:rsidRPr="00636194" w:rsidRDefault="00A22839" w:rsidP="00636194">
      <w:pPr>
        <w:ind w:firstLine="708"/>
        <w:jc w:val="both"/>
        <w:rPr>
          <w:sz w:val="28"/>
        </w:rPr>
      </w:pPr>
    </w:p>
    <w:p w:rsidR="00636194" w:rsidRDefault="00636194" w:rsidP="00A378B5">
      <w:pPr>
        <w:ind w:firstLine="708"/>
        <w:jc w:val="both"/>
        <w:rPr>
          <w:sz w:val="28"/>
        </w:rPr>
      </w:pPr>
    </w:p>
    <w:p w:rsidR="006D5969" w:rsidRPr="00A378B5" w:rsidRDefault="006D5969" w:rsidP="00A378B5">
      <w:pPr>
        <w:ind w:firstLine="708"/>
        <w:jc w:val="both"/>
        <w:rPr>
          <w:sz w:val="28"/>
        </w:rPr>
      </w:pPr>
    </w:p>
    <w:p w:rsidR="008B42C4" w:rsidRPr="004B75DB" w:rsidRDefault="008B42C4" w:rsidP="008B42C4">
      <w:pPr>
        <w:ind w:firstLine="708"/>
        <w:jc w:val="both"/>
        <w:rPr>
          <w:sz w:val="28"/>
        </w:rPr>
      </w:pPr>
    </w:p>
    <w:p w:rsidR="008C57AE" w:rsidRDefault="008C57AE"/>
    <w:sectPr w:rsidR="008C57AE" w:rsidSect="002E777E">
      <w:headerReference w:type="default" r:id="rId13"/>
      <w:footerReference w:type="default" r:id="rId14"/>
      <w:pgSz w:w="11906" w:h="16838"/>
      <w:pgMar w:top="1134" w:right="850" w:bottom="1134" w:left="851" w:header="708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38" w:rsidRDefault="00D95738" w:rsidP="008B42C4">
      <w:pPr>
        <w:spacing w:after="0" w:line="240" w:lineRule="auto"/>
      </w:pPr>
      <w:r>
        <w:separator/>
      </w:r>
    </w:p>
  </w:endnote>
  <w:endnote w:type="continuationSeparator" w:id="0">
    <w:p w:rsidR="00D95738" w:rsidRDefault="00D95738" w:rsidP="008B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533"/>
    </w:sdtPr>
    <w:sdtContent>
      <w:p w:rsidR="008B42C4" w:rsidRDefault="00110FFA">
        <w:pPr>
          <w:pStyle w:val="a5"/>
          <w:jc w:val="right"/>
        </w:pPr>
        <w:fldSimple w:instr=" PAGE   \* MERGEFORMAT ">
          <w:r w:rsidR="00FC2ACA">
            <w:rPr>
              <w:noProof/>
            </w:rPr>
            <w:t>2</w:t>
          </w:r>
        </w:fldSimple>
      </w:p>
    </w:sdtContent>
  </w:sdt>
  <w:p w:rsidR="008B42C4" w:rsidRDefault="008B42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38" w:rsidRDefault="00D95738" w:rsidP="008B42C4">
      <w:pPr>
        <w:spacing w:after="0" w:line="240" w:lineRule="auto"/>
      </w:pPr>
      <w:r>
        <w:separator/>
      </w:r>
    </w:p>
  </w:footnote>
  <w:footnote w:type="continuationSeparator" w:id="0">
    <w:p w:rsidR="00D95738" w:rsidRDefault="00D95738" w:rsidP="008B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C4" w:rsidRDefault="008B42C4" w:rsidP="008B42C4">
    <w:pPr>
      <w:pStyle w:val="a3"/>
      <w:jc w:val="right"/>
    </w:pPr>
    <w:r>
      <w:t xml:space="preserve">Выступление на </w:t>
    </w:r>
    <w:r w:rsidR="00DF2ECB">
      <w:rPr>
        <w:lang w:val="en-US"/>
      </w:rPr>
      <w:t>XX</w:t>
    </w:r>
    <w:r w:rsidR="00DF2ECB" w:rsidRPr="00DF2ECB">
      <w:t xml:space="preserve"> </w:t>
    </w:r>
    <w:r>
      <w:t>научно-практической конференции</w:t>
    </w:r>
  </w:p>
  <w:p w:rsidR="008B42C4" w:rsidRDefault="008B42C4" w:rsidP="008B42C4">
    <w:pPr>
      <w:pStyle w:val="a3"/>
      <w:jc w:val="right"/>
    </w:pPr>
    <w:r>
      <w:t>Учителя физики и информатики Татариновой Т.М.</w:t>
    </w:r>
  </w:p>
  <w:p w:rsidR="008B42C4" w:rsidRDefault="008B42C4" w:rsidP="008B42C4">
    <w:pPr>
      <w:pStyle w:val="a3"/>
      <w:jc w:val="right"/>
    </w:pPr>
    <w:r>
      <w:t>2010-2011 уч.год</w:t>
    </w:r>
  </w:p>
  <w:p w:rsidR="008B42C4" w:rsidRDefault="008B42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286"/>
    <w:multiLevelType w:val="hybridMultilevel"/>
    <w:tmpl w:val="878A38F8"/>
    <w:lvl w:ilvl="0" w:tplc="130AE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CD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C8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E0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E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8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6E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86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5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4D6F4D"/>
    <w:multiLevelType w:val="hybridMultilevel"/>
    <w:tmpl w:val="40882BE4"/>
    <w:lvl w:ilvl="0" w:tplc="4D807B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4B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CA8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8AC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A7B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84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680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857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29B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D75F6"/>
    <w:multiLevelType w:val="hybridMultilevel"/>
    <w:tmpl w:val="42CE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35AA"/>
    <w:multiLevelType w:val="hybridMultilevel"/>
    <w:tmpl w:val="14F2FAB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2BB31A9"/>
    <w:multiLevelType w:val="hybridMultilevel"/>
    <w:tmpl w:val="B296BDDA"/>
    <w:lvl w:ilvl="0" w:tplc="F796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41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A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AE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26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63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4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2A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C1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5B665D"/>
    <w:multiLevelType w:val="hybridMultilevel"/>
    <w:tmpl w:val="B610FA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E7F1A19"/>
    <w:multiLevelType w:val="hybridMultilevel"/>
    <w:tmpl w:val="A8AA29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2405E1B"/>
    <w:multiLevelType w:val="hybridMultilevel"/>
    <w:tmpl w:val="FCF87D14"/>
    <w:lvl w:ilvl="0" w:tplc="DC6E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82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09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E0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A0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EB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A7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EF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75DB"/>
    <w:rsid w:val="00044A3C"/>
    <w:rsid w:val="00110FFA"/>
    <w:rsid w:val="001E6DD8"/>
    <w:rsid w:val="002E777E"/>
    <w:rsid w:val="003751A8"/>
    <w:rsid w:val="00387CEE"/>
    <w:rsid w:val="003D33F5"/>
    <w:rsid w:val="004B75DB"/>
    <w:rsid w:val="004F7D98"/>
    <w:rsid w:val="00545E4D"/>
    <w:rsid w:val="00595B81"/>
    <w:rsid w:val="00636194"/>
    <w:rsid w:val="006D5969"/>
    <w:rsid w:val="00816CD1"/>
    <w:rsid w:val="008B42C4"/>
    <w:rsid w:val="008C57AE"/>
    <w:rsid w:val="008C5D39"/>
    <w:rsid w:val="008E36F1"/>
    <w:rsid w:val="009C6914"/>
    <w:rsid w:val="00A02FCC"/>
    <w:rsid w:val="00A217E5"/>
    <w:rsid w:val="00A22839"/>
    <w:rsid w:val="00A378B5"/>
    <w:rsid w:val="00A7195C"/>
    <w:rsid w:val="00A75D86"/>
    <w:rsid w:val="00B3473B"/>
    <w:rsid w:val="00CF4A8D"/>
    <w:rsid w:val="00D216E3"/>
    <w:rsid w:val="00D95738"/>
    <w:rsid w:val="00DF2ECB"/>
    <w:rsid w:val="00ED260A"/>
    <w:rsid w:val="00F12B3F"/>
    <w:rsid w:val="00FC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2C4"/>
  </w:style>
  <w:style w:type="paragraph" w:styleId="a5">
    <w:name w:val="footer"/>
    <w:basedOn w:val="a"/>
    <w:link w:val="a6"/>
    <w:uiPriority w:val="99"/>
    <w:unhideWhenUsed/>
    <w:rsid w:val="008B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2C4"/>
  </w:style>
  <w:style w:type="paragraph" w:styleId="a7">
    <w:name w:val="Balloon Text"/>
    <w:basedOn w:val="a"/>
    <w:link w:val="a8"/>
    <w:uiPriority w:val="99"/>
    <w:semiHidden/>
    <w:unhideWhenUsed/>
    <w:rsid w:val="008B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2C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12B3F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595B81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pacing w:val="6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95B81"/>
    <w:rPr>
      <w:rFonts w:ascii="Bookman Old Style" w:eastAsia="Times New Roman" w:hAnsi="Bookman Old Style" w:cs="Times New Roman"/>
      <w:spacing w:val="6"/>
      <w:sz w:val="28"/>
      <w:szCs w:val="20"/>
    </w:rPr>
  </w:style>
  <w:style w:type="paragraph" w:customStyle="1" w:styleId="ac">
    <w:name w:val="Без интервала Знак"/>
    <w:link w:val="ad"/>
    <w:uiPriority w:val="1"/>
    <w:qFormat/>
    <w:rsid w:val="00595B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e">
    <w:name w:val="Стиль мой Знак"/>
    <w:basedOn w:val="aa"/>
    <w:link w:val="af"/>
    <w:qFormat/>
    <w:rsid w:val="00595B81"/>
    <w:pPr>
      <w:ind w:right="-1" w:firstLine="567"/>
    </w:pPr>
    <w:rPr>
      <w:rFonts w:ascii="Times New Roman" w:hAnsi="Times New Roman"/>
      <w:szCs w:val="28"/>
    </w:rPr>
  </w:style>
  <w:style w:type="character" w:customStyle="1" w:styleId="ad">
    <w:name w:val="Без интервала Знак Знак"/>
    <w:basedOn w:val="a0"/>
    <w:link w:val="ac"/>
    <w:uiPriority w:val="1"/>
    <w:rsid w:val="00595B81"/>
    <w:rPr>
      <w:rFonts w:ascii="Calibri" w:eastAsia="Times New Roman" w:hAnsi="Calibri" w:cs="Times New Roman"/>
    </w:rPr>
  </w:style>
  <w:style w:type="character" w:customStyle="1" w:styleId="af">
    <w:name w:val="Стиль мой Знак Знак"/>
    <w:basedOn w:val="ab"/>
    <w:link w:val="ae"/>
    <w:rsid w:val="00595B81"/>
    <w:rPr>
      <w:rFonts w:ascii="Times New Roman" w:hAnsi="Times New Roman"/>
      <w:szCs w:val="28"/>
    </w:rPr>
  </w:style>
  <w:style w:type="paragraph" w:styleId="af0">
    <w:name w:val="List Paragraph"/>
    <w:basedOn w:val="a"/>
    <w:uiPriority w:val="34"/>
    <w:qFormat/>
    <w:rsid w:val="00A71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46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68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4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23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92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62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1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93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18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959EF2-73E5-4248-B91A-956F46402435}" type="doc">
      <dgm:prSet loTypeId="urn:microsoft.com/office/officeart/2005/8/layout/process4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64D347F-74A3-4C0A-A7DD-A131515366DC}">
      <dgm:prSet phldrT="[Текст]" custT="1"/>
      <dgm:spPr/>
      <dgm:t>
        <a:bodyPr/>
        <a:lstStyle/>
        <a:p>
          <a:r>
            <a:rPr lang="ru-RU" sz="1400" b="1" i="1" dirty="0" smtClean="0">
              <a:solidFill>
                <a:schemeClr val="accent5">
                  <a:lumMod val="25000"/>
                </a:schemeClr>
              </a:solidFill>
            </a:rPr>
            <a:t>По месту проведения</a:t>
          </a:r>
          <a:endParaRPr lang="ru-RU" sz="1400" b="1" i="1" dirty="0">
            <a:solidFill>
              <a:schemeClr val="accent5">
                <a:lumMod val="25000"/>
              </a:schemeClr>
            </a:solidFill>
          </a:endParaRPr>
        </a:p>
      </dgm:t>
    </dgm:pt>
    <dgm:pt modelId="{014CF4D0-00D2-4213-BFA7-D26678680CD3}" type="parTrans" cxnId="{E38DAA5D-283D-443A-955A-1F876EA23C90}">
      <dgm:prSet/>
      <dgm:spPr/>
      <dgm:t>
        <a:bodyPr/>
        <a:lstStyle/>
        <a:p>
          <a:endParaRPr lang="ru-RU"/>
        </a:p>
      </dgm:t>
    </dgm:pt>
    <dgm:pt modelId="{FFCD16EC-1122-4433-9E3B-6BBE103DD407}" type="sibTrans" cxnId="{E38DAA5D-283D-443A-955A-1F876EA23C90}">
      <dgm:prSet/>
      <dgm:spPr/>
      <dgm:t>
        <a:bodyPr/>
        <a:lstStyle/>
        <a:p>
          <a:endParaRPr lang="ru-RU"/>
        </a:p>
      </dgm:t>
    </dgm:pt>
    <dgm:pt modelId="{7855BAFA-0C7D-4375-8659-26637ACC49F1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2">
                  <a:lumMod val="75000"/>
                </a:schemeClr>
              </a:solidFill>
            </a:rPr>
            <a:t>Школьные</a:t>
          </a:r>
          <a:endParaRPr lang="ru-RU" sz="1400" b="1" dirty="0">
            <a:solidFill>
              <a:schemeClr val="tx2">
                <a:lumMod val="75000"/>
              </a:schemeClr>
            </a:solidFill>
          </a:endParaRPr>
        </a:p>
      </dgm:t>
    </dgm:pt>
    <dgm:pt modelId="{77736ABC-0B06-4160-B82B-FE7918DD0FC1}" type="parTrans" cxnId="{012C1349-753E-4ADF-972A-173470C824A3}">
      <dgm:prSet/>
      <dgm:spPr/>
      <dgm:t>
        <a:bodyPr/>
        <a:lstStyle/>
        <a:p>
          <a:endParaRPr lang="ru-RU"/>
        </a:p>
      </dgm:t>
    </dgm:pt>
    <dgm:pt modelId="{3B9E27F2-57A6-448F-B3E2-ACA68EBD3475}" type="sibTrans" cxnId="{012C1349-753E-4ADF-972A-173470C824A3}">
      <dgm:prSet/>
      <dgm:spPr/>
      <dgm:t>
        <a:bodyPr/>
        <a:lstStyle/>
        <a:p>
          <a:endParaRPr lang="ru-RU"/>
        </a:p>
      </dgm:t>
    </dgm:pt>
    <dgm:pt modelId="{1289264A-92FF-4987-8C50-97BD19DD78D9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2">
                  <a:lumMod val="75000"/>
                </a:schemeClr>
              </a:solidFill>
            </a:rPr>
            <a:t>Внешкольные</a:t>
          </a:r>
          <a:endParaRPr lang="ru-RU" sz="1400" b="1" dirty="0">
            <a:solidFill>
              <a:schemeClr val="tx2">
                <a:lumMod val="75000"/>
              </a:schemeClr>
            </a:solidFill>
          </a:endParaRPr>
        </a:p>
      </dgm:t>
    </dgm:pt>
    <dgm:pt modelId="{DA7F0010-CA4D-414D-8226-15BF8FDE38C7}" type="parTrans" cxnId="{9B6612C3-17BC-4AEB-B4E2-8BB4E1581E7B}">
      <dgm:prSet/>
      <dgm:spPr/>
      <dgm:t>
        <a:bodyPr/>
        <a:lstStyle/>
        <a:p>
          <a:endParaRPr lang="ru-RU"/>
        </a:p>
      </dgm:t>
    </dgm:pt>
    <dgm:pt modelId="{5AFCBF3B-6122-459A-A3CE-908C02FDE922}" type="sibTrans" cxnId="{9B6612C3-17BC-4AEB-B4E2-8BB4E1581E7B}">
      <dgm:prSet/>
      <dgm:spPr/>
      <dgm:t>
        <a:bodyPr/>
        <a:lstStyle/>
        <a:p>
          <a:endParaRPr lang="ru-RU"/>
        </a:p>
      </dgm:t>
    </dgm:pt>
    <dgm:pt modelId="{AD228CE7-6932-40B2-9D34-9514D6741670}">
      <dgm:prSet phldrT="[Текст]" custT="1"/>
      <dgm:spPr/>
      <dgm:t>
        <a:bodyPr/>
        <a:lstStyle/>
        <a:p>
          <a:r>
            <a:rPr lang="ru-RU" sz="1400" b="1" i="1" dirty="0" smtClean="0">
              <a:solidFill>
                <a:schemeClr val="accent5">
                  <a:lumMod val="25000"/>
                </a:schemeClr>
              </a:solidFill>
            </a:rPr>
            <a:t>По доминирующей деятельности</a:t>
          </a:r>
          <a:endParaRPr lang="ru-RU" sz="1400" b="1" i="1" dirty="0">
            <a:solidFill>
              <a:schemeClr val="accent5">
                <a:lumMod val="25000"/>
              </a:schemeClr>
            </a:solidFill>
          </a:endParaRPr>
        </a:p>
      </dgm:t>
    </dgm:pt>
    <dgm:pt modelId="{D569E7B2-9147-46D4-977A-B4FADFB3738A}" type="parTrans" cxnId="{147D4C11-F927-43A0-A3A7-CF757AFF9DA5}">
      <dgm:prSet/>
      <dgm:spPr/>
      <dgm:t>
        <a:bodyPr/>
        <a:lstStyle/>
        <a:p>
          <a:endParaRPr lang="ru-RU"/>
        </a:p>
      </dgm:t>
    </dgm:pt>
    <dgm:pt modelId="{3F262AA7-E8A3-4FCA-B88D-E8367CF1EF1C}" type="sibTrans" cxnId="{147D4C11-F927-43A0-A3A7-CF757AFF9DA5}">
      <dgm:prSet/>
      <dgm:spPr/>
      <dgm:t>
        <a:bodyPr/>
        <a:lstStyle/>
        <a:p>
          <a:endParaRPr lang="ru-RU"/>
        </a:p>
      </dgm:t>
    </dgm:pt>
    <dgm:pt modelId="{3037E656-0ECC-4009-94DF-0D51E73CF4BE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2">
                  <a:lumMod val="75000"/>
                </a:schemeClr>
              </a:solidFill>
            </a:rPr>
            <a:t>Учебные </a:t>
          </a:r>
          <a:endParaRPr lang="ru-RU" sz="1400" b="1" dirty="0">
            <a:solidFill>
              <a:schemeClr val="tx2">
                <a:lumMod val="75000"/>
              </a:schemeClr>
            </a:solidFill>
          </a:endParaRPr>
        </a:p>
      </dgm:t>
    </dgm:pt>
    <dgm:pt modelId="{C2A60C47-B058-4387-8A5F-2908AD76A632}" type="parTrans" cxnId="{BE70BE20-8863-4813-AE6F-A39BD394FD4A}">
      <dgm:prSet/>
      <dgm:spPr/>
      <dgm:t>
        <a:bodyPr/>
        <a:lstStyle/>
        <a:p>
          <a:endParaRPr lang="ru-RU"/>
        </a:p>
      </dgm:t>
    </dgm:pt>
    <dgm:pt modelId="{AFACF025-A535-4C85-9F70-6AE0D8B81E91}" type="sibTrans" cxnId="{BE70BE20-8863-4813-AE6F-A39BD394FD4A}">
      <dgm:prSet/>
      <dgm:spPr/>
      <dgm:t>
        <a:bodyPr/>
        <a:lstStyle/>
        <a:p>
          <a:endParaRPr lang="ru-RU"/>
        </a:p>
      </dgm:t>
    </dgm:pt>
    <dgm:pt modelId="{074FBE6A-2408-4542-B371-5917C2468890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2">
                  <a:lumMod val="75000"/>
                </a:schemeClr>
              </a:solidFill>
            </a:rPr>
            <a:t>Поисковые</a:t>
          </a:r>
          <a:r>
            <a:rPr lang="ru-RU" sz="1400" dirty="0" smtClean="0"/>
            <a:t> </a:t>
          </a:r>
          <a:endParaRPr lang="ru-RU" sz="1400" dirty="0"/>
        </a:p>
      </dgm:t>
    </dgm:pt>
    <dgm:pt modelId="{2C83299B-6BAA-40F6-85C1-140A1903066D}" type="parTrans" cxnId="{DA24F59C-7AD9-46A6-AC3D-6ACA14591F55}">
      <dgm:prSet/>
      <dgm:spPr/>
      <dgm:t>
        <a:bodyPr/>
        <a:lstStyle/>
        <a:p>
          <a:endParaRPr lang="ru-RU"/>
        </a:p>
      </dgm:t>
    </dgm:pt>
    <dgm:pt modelId="{6951A08F-7EEC-4062-A815-4DDBCC0E4B20}" type="sibTrans" cxnId="{DA24F59C-7AD9-46A6-AC3D-6ACA14591F55}">
      <dgm:prSet/>
      <dgm:spPr/>
      <dgm:t>
        <a:bodyPr/>
        <a:lstStyle/>
        <a:p>
          <a:endParaRPr lang="ru-RU"/>
        </a:p>
      </dgm:t>
    </dgm:pt>
    <dgm:pt modelId="{5DADBC8E-0749-4015-BAE8-0A50FB339674}">
      <dgm:prSet phldrT="[Текст]" custT="1"/>
      <dgm:spPr/>
      <dgm:t>
        <a:bodyPr/>
        <a:lstStyle/>
        <a:p>
          <a:r>
            <a:rPr lang="ru-RU" sz="1400" b="1" i="1" dirty="0" smtClean="0">
              <a:solidFill>
                <a:schemeClr val="accent5">
                  <a:lumMod val="25000"/>
                </a:schemeClr>
              </a:solidFill>
            </a:rPr>
            <a:t>По  содержанию</a:t>
          </a:r>
          <a:endParaRPr lang="ru-RU" sz="1400" b="1" i="1" dirty="0">
            <a:solidFill>
              <a:schemeClr val="accent5">
                <a:lumMod val="25000"/>
              </a:schemeClr>
            </a:solidFill>
          </a:endParaRPr>
        </a:p>
      </dgm:t>
    </dgm:pt>
    <dgm:pt modelId="{645F1213-FE73-4BE8-863A-BDC2B2F751B0}" type="parTrans" cxnId="{4E6FC4BE-5234-48E3-B997-0AAB12244854}">
      <dgm:prSet/>
      <dgm:spPr/>
      <dgm:t>
        <a:bodyPr/>
        <a:lstStyle/>
        <a:p>
          <a:endParaRPr lang="ru-RU"/>
        </a:p>
      </dgm:t>
    </dgm:pt>
    <dgm:pt modelId="{F67F8FDE-D939-4AA1-A95D-40C39AA74FA2}" type="sibTrans" cxnId="{4E6FC4BE-5234-48E3-B997-0AAB12244854}">
      <dgm:prSet/>
      <dgm:spPr/>
      <dgm:t>
        <a:bodyPr/>
        <a:lstStyle/>
        <a:p>
          <a:endParaRPr lang="ru-RU"/>
        </a:p>
      </dgm:t>
    </dgm:pt>
    <dgm:pt modelId="{A16597F8-547E-45DC-A950-72CEBED10C92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2">
                  <a:lumMod val="75000"/>
                </a:schemeClr>
              </a:solidFill>
            </a:rPr>
            <a:t>Предметные</a:t>
          </a:r>
          <a:r>
            <a:rPr lang="ru-RU" sz="1400" dirty="0" smtClean="0"/>
            <a:t> </a:t>
          </a:r>
          <a:endParaRPr lang="ru-RU" sz="1400" dirty="0"/>
        </a:p>
      </dgm:t>
    </dgm:pt>
    <dgm:pt modelId="{ADEAD8B6-183F-4AE0-9F66-6E5C29C57B78}" type="parTrans" cxnId="{867EF723-6E5C-46FD-872D-7DBDEACA32A9}">
      <dgm:prSet/>
      <dgm:spPr/>
      <dgm:t>
        <a:bodyPr/>
        <a:lstStyle/>
        <a:p>
          <a:endParaRPr lang="ru-RU"/>
        </a:p>
      </dgm:t>
    </dgm:pt>
    <dgm:pt modelId="{0030BD9C-0975-403D-A760-4DBB64F59393}" type="sibTrans" cxnId="{867EF723-6E5C-46FD-872D-7DBDEACA32A9}">
      <dgm:prSet/>
      <dgm:spPr/>
      <dgm:t>
        <a:bodyPr/>
        <a:lstStyle/>
        <a:p>
          <a:endParaRPr lang="ru-RU"/>
        </a:p>
      </dgm:t>
    </dgm:pt>
    <dgm:pt modelId="{8ADAEE8B-8B63-48B0-AE87-4F71E25E0C9D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2">
                  <a:lumMod val="75000"/>
                </a:schemeClr>
              </a:solidFill>
            </a:rPr>
            <a:t>Межпредметные</a:t>
          </a:r>
          <a:r>
            <a:rPr lang="ru-RU" sz="1400" dirty="0" smtClean="0"/>
            <a:t> </a:t>
          </a:r>
          <a:endParaRPr lang="ru-RU" sz="1400" dirty="0"/>
        </a:p>
      </dgm:t>
    </dgm:pt>
    <dgm:pt modelId="{7FE828EB-2A3D-4E1B-B385-9BF3248A27D2}" type="parTrans" cxnId="{6D1C59DB-E2A4-45F6-ACDF-CB60BA502658}">
      <dgm:prSet/>
      <dgm:spPr/>
      <dgm:t>
        <a:bodyPr/>
        <a:lstStyle/>
        <a:p>
          <a:endParaRPr lang="ru-RU"/>
        </a:p>
      </dgm:t>
    </dgm:pt>
    <dgm:pt modelId="{761B10D2-5714-43DF-900A-18C817CAF17F}" type="sibTrans" cxnId="{6D1C59DB-E2A4-45F6-ACDF-CB60BA502658}">
      <dgm:prSet/>
      <dgm:spPr/>
      <dgm:t>
        <a:bodyPr/>
        <a:lstStyle/>
        <a:p>
          <a:endParaRPr lang="ru-RU"/>
        </a:p>
      </dgm:t>
    </dgm:pt>
    <dgm:pt modelId="{48C20A1A-6820-4AF9-9CA1-798AA5539867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2">
                  <a:lumMod val="75000"/>
                </a:schemeClr>
              </a:solidFill>
            </a:rPr>
            <a:t>Исследовательские</a:t>
          </a:r>
          <a:endParaRPr lang="ru-RU" sz="1400" b="1" dirty="0">
            <a:solidFill>
              <a:schemeClr val="tx2">
                <a:lumMod val="75000"/>
              </a:schemeClr>
            </a:solidFill>
          </a:endParaRPr>
        </a:p>
      </dgm:t>
    </dgm:pt>
    <dgm:pt modelId="{A93A4722-96B5-4A11-95D2-66569F97A827}" type="parTrans" cxnId="{05D7757F-3730-41F3-A0D5-15AD452F90F4}">
      <dgm:prSet/>
      <dgm:spPr/>
      <dgm:t>
        <a:bodyPr/>
        <a:lstStyle/>
        <a:p>
          <a:endParaRPr lang="ru-RU"/>
        </a:p>
      </dgm:t>
    </dgm:pt>
    <dgm:pt modelId="{85774558-E821-44C8-87CC-6C76B07F3D0A}" type="sibTrans" cxnId="{05D7757F-3730-41F3-A0D5-15AD452F90F4}">
      <dgm:prSet/>
      <dgm:spPr/>
      <dgm:t>
        <a:bodyPr/>
        <a:lstStyle/>
        <a:p>
          <a:endParaRPr lang="ru-RU"/>
        </a:p>
      </dgm:t>
    </dgm:pt>
    <dgm:pt modelId="{FA56307A-C100-42D4-B5E5-5F95347FFA85}">
      <dgm:prSet phldrT="[Текст]" custT="1"/>
      <dgm:spPr/>
      <dgm:t>
        <a:bodyPr/>
        <a:lstStyle/>
        <a:p>
          <a:r>
            <a:rPr lang="ru-RU" sz="1400" b="1" i="0" dirty="0" smtClean="0">
              <a:solidFill>
                <a:schemeClr val="tx2">
                  <a:lumMod val="75000"/>
                </a:schemeClr>
              </a:solidFill>
            </a:rPr>
            <a:t>Надпредметные </a:t>
          </a:r>
          <a:endParaRPr lang="ru-RU" sz="1400" b="1" i="0" dirty="0">
            <a:solidFill>
              <a:schemeClr val="tx2">
                <a:lumMod val="75000"/>
              </a:schemeClr>
            </a:solidFill>
          </a:endParaRPr>
        </a:p>
      </dgm:t>
    </dgm:pt>
    <dgm:pt modelId="{57413481-97D4-413E-87D0-811C5430C566}" type="parTrans" cxnId="{8A1EEE5B-2EF8-4F95-A535-886B7CDE779B}">
      <dgm:prSet/>
      <dgm:spPr/>
      <dgm:t>
        <a:bodyPr/>
        <a:lstStyle/>
        <a:p>
          <a:endParaRPr lang="ru-RU"/>
        </a:p>
      </dgm:t>
    </dgm:pt>
    <dgm:pt modelId="{A3358D07-7924-4C9B-99B8-EB0EFED5620E}" type="sibTrans" cxnId="{8A1EEE5B-2EF8-4F95-A535-886B7CDE779B}">
      <dgm:prSet/>
      <dgm:spPr/>
      <dgm:t>
        <a:bodyPr/>
        <a:lstStyle/>
        <a:p>
          <a:endParaRPr lang="ru-RU"/>
        </a:p>
      </dgm:t>
    </dgm:pt>
    <dgm:pt modelId="{7E07A750-704D-4C06-B04D-D0843C98210D}" type="pres">
      <dgm:prSet presAssocID="{B5959EF2-73E5-4248-B91A-956F4640243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212761-F82E-4609-B974-ECDAC45EA2D1}" type="pres">
      <dgm:prSet presAssocID="{5DADBC8E-0749-4015-BAE8-0A50FB339674}" presName="boxAndChildren" presStyleCnt="0"/>
      <dgm:spPr/>
    </dgm:pt>
    <dgm:pt modelId="{602ED748-40B7-4F7A-829D-8635326827BF}" type="pres">
      <dgm:prSet presAssocID="{5DADBC8E-0749-4015-BAE8-0A50FB339674}" presName="parentTextBox" presStyleLbl="node1" presStyleIdx="0" presStyleCnt="3"/>
      <dgm:spPr/>
      <dgm:t>
        <a:bodyPr/>
        <a:lstStyle/>
        <a:p>
          <a:endParaRPr lang="ru-RU"/>
        </a:p>
      </dgm:t>
    </dgm:pt>
    <dgm:pt modelId="{7E9F98E7-D95B-4393-B942-9E9E6D067740}" type="pres">
      <dgm:prSet presAssocID="{5DADBC8E-0749-4015-BAE8-0A50FB339674}" presName="entireBox" presStyleLbl="node1" presStyleIdx="0" presStyleCnt="3"/>
      <dgm:spPr/>
      <dgm:t>
        <a:bodyPr/>
        <a:lstStyle/>
        <a:p>
          <a:endParaRPr lang="ru-RU"/>
        </a:p>
      </dgm:t>
    </dgm:pt>
    <dgm:pt modelId="{1D5C46F4-E121-4810-B7E0-0C74A3813FC5}" type="pres">
      <dgm:prSet presAssocID="{5DADBC8E-0749-4015-BAE8-0A50FB339674}" presName="descendantBox" presStyleCnt="0"/>
      <dgm:spPr/>
    </dgm:pt>
    <dgm:pt modelId="{FF1CFBDF-434E-494F-9E2B-089291478D33}" type="pres">
      <dgm:prSet presAssocID="{A16597F8-547E-45DC-A950-72CEBED10C92}" presName="childTextBox" presStyleLbl="fgAccFollow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82078-648C-4364-8714-61694C674023}" type="pres">
      <dgm:prSet presAssocID="{8ADAEE8B-8B63-48B0-AE87-4F71E25E0C9D}" presName="childTextBox" presStyleLbl="fgAccFollow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E15331-3FAF-4BA2-901F-DABCD256E026}" type="pres">
      <dgm:prSet presAssocID="{FA56307A-C100-42D4-B5E5-5F95347FFA85}" presName="childTextBox" presStyleLbl="fgAccFollow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DB720A-AE56-48AD-A5EA-3860EAA7FF15}" type="pres">
      <dgm:prSet presAssocID="{3F262AA7-E8A3-4FCA-B88D-E8367CF1EF1C}" presName="sp" presStyleCnt="0"/>
      <dgm:spPr/>
    </dgm:pt>
    <dgm:pt modelId="{9CC42CEC-FE36-48B0-839D-0E8870EFC16C}" type="pres">
      <dgm:prSet presAssocID="{AD228CE7-6932-40B2-9D34-9514D6741670}" presName="arrowAndChildren" presStyleCnt="0"/>
      <dgm:spPr/>
    </dgm:pt>
    <dgm:pt modelId="{7172A562-18BE-4BF0-954D-E5A64A3C994D}" type="pres">
      <dgm:prSet presAssocID="{AD228CE7-6932-40B2-9D34-9514D6741670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D830A3F1-78E9-4C42-AE98-3A4159E7FEE6}" type="pres">
      <dgm:prSet presAssocID="{AD228CE7-6932-40B2-9D34-9514D6741670}" presName="arrow" presStyleLbl="node1" presStyleIdx="1" presStyleCnt="3"/>
      <dgm:spPr/>
      <dgm:t>
        <a:bodyPr/>
        <a:lstStyle/>
        <a:p>
          <a:endParaRPr lang="ru-RU"/>
        </a:p>
      </dgm:t>
    </dgm:pt>
    <dgm:pt modelId="{94FAF65F-C362-484E-AF4E-4CCEC4357B5B}" type="pres">
      <dgm:prSet presAssocID="{AD228CE7-6932-40B2-9D34-9514D6741670}" presName="descendantArrow" presStyleCnt="0"/>
      <dgm:spPr/>
    </dgm:pt>
    <dgm:pt modelId="{0F6C6FC5-5EEB-4DF1-ACDF-7AE8799399E1}" type="pres">
      <dgm:prSet presAssocID="{3037E656-0ECC-4009-94DF-0D51E73CF4BE}" presName="childTextArrow" presStyleLbl="fgAccFollow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BD7146-35F0-411B-8AB6-FEF35BECF7CC}" type="pres">
      <dgm:prSet presAssocID="{074FBE6A-2408-4542-B371-5917C2468890}" presName="childTextArrow" presStyleLbl="fgAccFollow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1DE062-1E4D-4854-AF60-5B08875E4013}" type="pres">
      <dgm:prSet presAssocID="{48C20A1A-6820-4AF9-9CA1-798AA5539867}" presName="childTextArrow" presStyleLbl="fgAccFollowNode1" presStyleIdx="5" presStyleCnt="8" custScaleX="1214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365271-D832-4FCA-AE1A-9745CC0B99A8}" type="pres">
      <dgm:prSet presAssocID="{FFCD16EC-1122-4433-9E3B-6BBE103DD407}" presName="sp" presStyleCnt="0"/>
      <dgm:spPr/>
    </dgm:pt>
    <dgm:pt modelId="{F9B18E8B-9B27-4303-AE7C-63E49DB2E870}" type="pres">
      <dgm:prSet presAssocID="{864D347F-74A3-4C0A-A7DD-A131515366DC}" presName="arrowAndChildren" presStyleCnt="0"/>
      <dgm:spPr/>
    </dgm:pt>
    <dgm:pt modelId="{92507F1E-55ED-4053-820F-913B599A61F6}" type="pres">
      <dgm:prSet presAssocID="{864D347F-74A3-4C0A-A7DD-A131515366DC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09CD5F63-9077-4CA1-BA64-4D887EF6701A}" type="pres">
      <dgm:prSet presAssocID="{864D347F-74A3-4C0A-A7DD-A131515366DC}" presName="arrow" presStyleLbl="node1" presStyleIdx="2" presStyleCnt="3"/>
      <dgm:spPr/>
      <dgm:t>
        <a:bodyPr/>
        <a:lstStyle/>
        <a:p>
          <a:endParaRPr lang="ru-RU"/>
        </a:p>
      </dgm:t>
    </dgm:pt>
    <dgm:pt modelId="{8413590B-B9C3-4DD6-9BCD-838B307AA529}" type="pres">
      <dgm:prSet presAssocID="{864D347F-74A3-4C0A-A7DD-A131515366DC}" presName="descendantArrow" presStyleCnt="0"/>
      <dgm:spPr/>
    </dgm:pt>
    <dgm:pt modelId="{7B2C9877-C1FA-464A-B505-C240B63938D8}" type="pres">
      <dgm:prSet presAssocID="{7855BAFA-0C7D-4375-8659-26637ACC49F1}" presName="childTextArrow" presStyleLbl="fgAccFollow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8D0CCF-BC01-4F1F-9140-EE0F69253951}" type="pres">
      <dgm:prSet presAssocID="{1289264A-92FF-4987-8C50-97BD19DD78D9}" presName="childTextArrow" presStyleLbl="fgAccFollow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67EF723-6E5C-46FD-872D-7DBDEACA32A9}" srcId="{5DADBC8E-0749-4015-BAE8-0A50FB339674}" destId="{A16597F8-547E-45DC-A950-72CEBED10C92}" srcOrd="0" destOrd="0" parTransId="{ADEAD8B6-183F-4AE0-9F66-6E5C29C57B78}" sibTransId="{0030BD9C-0975-403D-A760-4DBB64F59393}"/>
    <dgm:cxn modelId="{DA24F59C-7AD9-46A6-AC3D-6ACA14591F55}" srcId="{AD228CE7-6932-40B2-9D34-9514D6741670}" destId="{074FBE6A-2408-4542-B371-5917C2468890}" srcOrd="1" destOrd="0" parTransId="{2C83299B-6BAA-40F6-85C1-140A1903066D}" sibTransId="{6951A08F-7EEC-4062-A815-4DDBCC0E4B20}"/>
    <dgm:cxn modelId="{6CEF305A-2067-4296-9CB3-1214EA8BD677}" type="presOf" srcId="{3037E656-0ECC-4009-94DF-0D51E73CF4BE}" destId="{0F6C6FC5-5EEB-4DF1-ACDF-7AE8799399E1}" srcOrd="0" destOrd="0" presId="urn:microsoft.com/office/officeart/2005/8/layout/process4"/>
    <dgm:cxn modelId="{CAC25AD6-227A-43BD-9449-A5993FCB4FEF}" type="presOf" srcId="{FA56307A-C100-42D4-B5E5-5F95347FFA85}" destId="{51E15331-3FAF-4BA2-901F-DABCD256E026}" srcOrd="0" destOrd="0" presId="urn:microsoft.com/office/officeart/2005/8/layout/process4"/>
    <dgm:cxn modelId="{517917B8-B02C-42BB-AA99-49D87DE023C4}" type="presOf" srcId="{A16597F8-547E-45DC-A950-72CEBED10C92}" destId="{FF1CFBDF-434E-494F-9E2B-089291478D33}" srcOrd="0" destOrd="0" presId="urn:microsoft.com/office/officeart/2005/8/layout/process4"/>
    <dgm:cxn modelId="{35491182-2A51-4565-BC8D-3745551EA708}" type="presOf" srcId="{B5959EF2-73E5-4248-B91A-956F46402435}" destId="{7E07A750-704D-4C06-B04D-D0843C98210D}" srcOrd="0" destOrd="0" presId="urn:microsoft.com/office/officeart/2005/8/layout/process4"/>
    <dgm:cxn modelId="{CA1218C5-1609-4F5D-8A44-296F57DB6950}" type="presOf" srcId="{AD228CE7-6932-40B2-9D34-9514D6741670}" destId="{7172A562-18BE-4BF0-954D-E5A64A3C994D}" srcOrd="0" destOrd="0" presId="urn:microsoft.com/office/officeart/2005/8/layout/process4"/>
    <dgm:cxn modelId="{749FC26A-E1C5-4A83-B7BD-3BDA32831BE7}" type="presOf" srcId="{AD228CE7-6932-40B2-9D34-9514D6741670}" destId="{D830A3F1-78E9-4C42-AE98-3A4159E7FEE6}" srcOrd="1" destOrd="0" presId="urn:microsoft.com/office/officeart/2005/8/layout/process4"/>
    <dgm:cxn modelId="{6D1C59DB-E2A4-45F6-ACDF-CB60BA502658}" srcId="{5DADBC8E-0749-4015-BAE8-0A50FB339674}" destId="{8ADAEE8B-8B63-48B0-AE87-4F71E25E0C9D}" srcOrd="1" destOrd="0" parTransId="{7FE828EB-2A3D-4E1B-B385-9BF3248A27D2}" sibTransId="{761B10D2-5714-43DF-900A-18C817CAF17F}"/>
    <dgm:cxn modelId="{147D4C11-F927-43A0-A3A7-CF757AFF9DA5}" srcId="{B5959EF2-73E5-4248-B91A-956F46402435}" destId="{AD228CE7-6932-40B2-9D34-9514D6741670}" srcOrd="1" destOrd="0" parTransId="{D569E7B2-9147-46D4-977A-B4FADFB3738A}" sibTransId="{3F262AA7-E8A3-4FCA-B88D-E8367CF1EF1C}"/>
    <dgm:cxn modelId="{C54AB593-9814-43BA-973F-415329BBD70F}" type="presOf" srcId="{7855BAFA-0C7D-4375-8659-26637ACC49F1}" destId="{7B2C9877-C1FA-464A-B505-C240B63938D8}" srcOrd="0" destOrd="0" presId="urn:microsoft.com/office/officeart/2005/8/layout/process4"/>
    <dgm:cxn modelId="{05D7757F-3730-41F3-A0D5-15AD452F90F4}" srcId="{AD228CE7-6932-40B2-9D34-9514D6741670}" destId="{48C20A1A-6820-4AF9-9CA1-798AA5539867}" srcOrd="2" destOrd="0" parTransId="{A93A4722-96B5-4A11-95D2-66569F97A827}" sibTransId="{85774558-E821-44C8-87CC-6C76B07F3D0A}"/>
    <dgm:cxn modelId="{63614400-1310-474D-B71E-8D159CE9BFEC}" type="presOf" srcId="{864D347F-74A3-4C0A-A7DD-A131515366DC}" destId="{09CD5F63-9077-4CA1-BA64-4D887EF6701A}" srcOrd="1" destOrd="0" presId="urn:microsoft.com/office/officeart/2005/8/layout/process4"/>
    <dgm:cxn modelId="{8A1EEE5B-2EF8-4F95-A535-886B7CDE779B}" srcId="{5DADBC8E-0749-4015-BAE8-0A50FB339674}" destId="{FA56307A-C100-42D4-B5E5-5F95347FFA85}" srcOrd="2" destOrd="0" parTransId="{57413481-97D4-413E-87D0-811C5430C566}" sibTransId="{A3358D07-7924-4C9B-99B8-EB0EFED5620E}"/>
    <dgm:cxn modelId="{4E6FC4BE-5234-48E3-B997-0AAB12244854}" srcId="{B5959EF2-73E5-4248-B91A-956F46402435}" destId="{5DADBC8E-0749-4015-BAE8-0A50FB339674}" srcOrd="2" destOrd="0" parTransId="{645F1213-FE73-4BE8-863A-BDC2B2F751B0}" sibTransId="{F67F8FDE-D939-4AA1-A95D-40C39AA74FA2}"/>
    <dgm:cxn modelId="{012C1349-753E-4ADF-972A-173470C824A3}" srcId="{864D347F-74A3-4C0A-A7DD-A131515366DC}" destId="{7855BAFA-0C7D-4375-8659-26637ACC49F1}" srcOrd="0" destOrd="0" parTransId="{77736ABC-0B06-4160-B82B-FE7918DD0FC1}" sibTransId="{3B9E27F2-57A6-448F-B3E2-ACA68EBD3475}"/>
    <dgm:cxn modelId="{C60CF230-F5B2-41D4-ABBE-662839E1E238}" type="presOf" srcId="{8ADAEE8B-8B63-48B0-AE87-4F71E25E0C9D}" destId="{49582078-648C-4364-8714-61694C674023}" srcOrd="0" destOrd="0" presId="urn:microsoft.com/office/officeart/2005/8/layout/process4"/>
    <dgm:cxn modelId="{511DA5B9-E0C3-4758-8891-A112DBC31899}" type="presOf" srcId="{5DADBC8E-0749-4015-BAE8-0A50FB339674}" destId="{7E9F98E7-D95B-4393-B942-9E9E6D067740}" srcOrd="1" destOrd="0" presId="urn:microsoft.com/office/officeart/2005/8/layout/process4"/>
    <dgm:cxn modelId="{1F87A66D-1532-4F09-B745-730D4E60AF8D}" type="presOf" srcId="{5DADBC8E-0749-4015-BAE8-0A50FB339674}" destId="{602ED748-40B7-4F7A-829D-8635326827BF}" srcOrd="0" destOrd="0" presId="urn:microsoft.com/office/officeart/2005/8/layout/process4"/>
    <dgm:cxn modelId="{E38DAA5D-283D-443A-955A-1F876EA23C90}" srcId="{B5959EF2-73E5-4248-B91A-956F46402435}" destId="{864D347F-74A3-4C0A-A7DD-A131515366DC}" srcOrd="0" destOrd="0" parTransId="{014CF4D0-00D2-4213-BFA7-D26678680CD3}" sibTransId="{FFCD16EC-1122-4433-9E3B-6BBE103DD407}"/>
    <dgm:cxn modelId="{F9DDD43B-1389-40CE-A456-510357A84D95}" type="presOf" srcId="{48C20A1A-6820-4AF9-9CA1-798AA5539867}" destId="{AB1DE062-1E4D-4854-AF60-5B08875E4013}" srcOrd="0" destOrd="0" presId="urn:microsoft.com/office/officeart/2005/8/layout/process4"/>
    <dgm:cxn modelId="{9B6612C3-17BC-4AEB-B4E2-8BB4E1581E7B}" srcId="{864D347F-74A3-4C0A-A7DD-A131515366DC}" destId="{1289264A-92FF-4987-8C50-97BD19DD78D9}" srcOrd="1" destOrd="0" parTransId="{DA7F0010-CA4D-414D-8226-15BF8FDE38C7}" sibTransId="{5AFCBF3B-6122-459A-A3CE-908C02FDE922}"/>
    <dgm:cxn modelId="{7BF1E340-43F5-4CBF-962E-5A08B7429E74}" type="presOf" srcId="{864D347F-74A3-4C0A-A7DD-A131515366DC}" destId="{92507F1E-55ED-4053-820F-913B599A61F6}" srcOrd="0" destOrd="0" presId="urn:microsoft.com/office/officeart/2005/8/layout/process4"/>
    <dgm:cxn modelId="{5C0C1C93-D3DF-4757-8A50-6D066E48F9A3}" type="presOf" srcId="{1289264A-92FF-4987-8C50-97BD19DD78D9}" destId="{008D0CCF-BC01-4F1F-9140-EE0F69253951}" srcOrd="0" destOrd="0" presId="urn:microsoft.com/office/officeart/2005/8/layout/process4"/>
    <dgm:cxn modelId="{57538B5A-7C8A-4757-954D-6EB68F63AFEB}" type="presOf" srcId="{074FBE6A-2408-4542-B371-5917C2468890}" destId="{C1BD7146-35F0-411B-8AB6-FEF35BECF7CC}" srcOrd="0" destOrd="0" presId="urn:microsoft.com/office/officeart/2005/8/layout/process4"/>
    <dgm:cxn modelId="{BE70BE20-8863-4813-AE6F-A39BD394FD4A}" srcId="{AD228CE7-6932-40B2-9D34-9514D6741670}" destId="{3037E656-0ECC-4009-94DF-0D51E73CF4BE}" srcOrd="0" destOrd="0" parTransId="{C2A60C47-B058-4387-8A5F-2908AD76A632}" sibTransId="{AFACF025-A535-4C85-9F70-6AE0D8B81E91}"/>
    <dgm:cxn modelId="{8CE117D6-ECDE-44FD-A315-850AE349A2AF}" type="presParOf" srcId="{7E07A750-704D-4C06-B04D-D0843C98210D}" destId="{5E212761-F82E-4609-B974-ECDAC45EA2D1}" srcOrd="0" destOrd="0" presId="urn:microsoft.com/office/officeart/2005/8/layout/process4"/>
    <dgm:cxn modelId="{F12097C5-4A6E-4233-B9C9-7F2163DCAE68}" type="presParOf" srcId="{5E212761-F82E-4609-B974-ECDAC45EA2D1}" destId="{602ED748-40B7-4F7A-829D-8635326827BF}" srcOrd="0" destOrd="0" presId="urn:microsoft.com/office/officeart/2005/8/layout/process4"/>
    <dgm:cxn modelId="{5DC0399C-6BB5-4BCB-B832-E5B2E9F44320}" type="presParOf" srcId="{5E212761-F82E-4609-B974-ECDAC45EA2D1}" destId="{7E9F98E7-D95B-4393-B942-9E9E6D067740}" srcOrd="1" destOrd="0" presId="urn:microsoft.com/office/officeart/2005/8/layout/process4"/>
    <dgm:cxn modelId="{985E92C6-7247-40C4-A6CA-1FE7BF6F66F2}" type="presParOf" srcId="{5E212761-F82E-4609-B974-ECDAC45EA2D1}" destId="{1D5C46F4-E121-4810-B7E0-0C74A3813FC5}" srcOrd="2" destOrd="0" presId="urn:microsoft.com/office/officeart/2005/8/layout/process4"/>
    <dgm:cxn modelId="{E51EE1A2-7EE0-46BD-B006-D14F2C9307F3}" type="presParOf" srcId="{1D5C46F4-E121-4810-B7E0-0C74A3813FC5}" destId="{FF1CFBDF-434E-494F-9E2B-089291478D33}" srcOrd="0" destOrd="0" presId="urn:microsoft.com/office/officeart/2005/8/layout/process4"/>
    <dgm:cxn modelId="{0CCF774A-7E78-4F2F-9585-557795EAE0A6}" type="presParOf" srcId="{1D5C46F4-E121-4810-B7E0-0C74A3813FC5}" destId="{49582078-648C-4364-8714-61694C674023}" srcOrd="1" destOrd="0" presId="urn:microsoft.com/office/officeart/2005/8/layout/process4"/>
    <dgm:cxn modelId="{FB830EF3-2C53-4DD0-BB93-4B7F9FE227CC}" type="presParOf" srcId="{1D5C46F4-E121-4810-B7E0-0C74A3813FC5}" destId="{51E15331-3FAF-4BA2-901F-DABCD256E026}" srcOrd="2" destOrd="0" presId="urn:microsoft.com/office/officeart/2005/8/layout/process4"/>
    <dgm:cxn modelId="{2800CDF3-45AC-4AC0-A957-A97617A91AF5}" type="presParOf" srcId="{7E07A750-704D-4C06-B04D-D0843C98210D}" destId="{2DDB720A-AE56-48AD-A5EA-3860EAA7FF15}" srcOrd="1" destOrd="0" presId="urn:microsoft.com/office/officeart/2005/8/layout/process4"/>
    <dgm:cxn modelId="{CB4903C0-5D11-4BC1-A79F-828729635548}" type="presParOf" srcId="{7E07A750-704D-4C06-B04D-D0843C98210D}" destId="{9CC42CEC-FE36-48B0-839D-0E8870EFC16C}" srcOrd="2" destOrd="0" presId="urn:microsoft.com/office/officeart/2005/8/layout/process4"/>
    <dgm:cxn modelId="{E031A38D-22DC-430E-B2BE-C67B5C586CD6}" type="presParOf" srcId="{9CC42CEC-FE36-48B0-839D-0E8870EFC16C}" destId="{7172A562-18BE-4BF0-954D-E5A64A3C994D}" srcOrd="0" destOrd="0" presId="urn:microsoft.com/office/officeart/2005/8/layout/process4"/>
    <dgm:cxn modelId="{FD29908B-20C1-40A2-B35C-A077C374C172}" type="presParOf" srcId="{9CC42CEC-FE36-48B0-839D-0E8870EFC16C}" destId="{D830A3F1-78E9-4C42-AE98-3A4159E7FEE6}" srcOrd="1" destOrd="0" presId="urn:microsoft.com/office/officeart/2005/8/layout/process4"/>
    <dgm:cxn modelId="{9319E74A-A97A-4B55-AD60-BAA66843E906}" type="presParOf" srcId="{9CC42CEC-FE36-48B0-839D-0E8870EFC16C}" destId="{94FAF65F-C362-484E-AF4E-4CCEC4357B5B}" srcOrd="2" destOrd="0" presId="urn:microsoft.com/office/officeart/2005/8/layout/process4"/>
    <dgm:cxn modelId="{DC286862-327F-4606-B95A-E927D37EC5E1}" type="presParOf" srcId="{94FAF65F-C362-484E-AF4E-4CCEC4357B5B}" destId="{0F6C6FC5-5EEB-4DF1-ACDF-7AE8799399E1}" srcOrd="0" destOrd="0" presId="urn:microsoft.com/office/officeart/2005/8/layout/process4"/>
    <dgm:cxn modelId="{C5A4B28A-49EB-403A-9AD2-9F559AE2111F}" type="presParOf" srcId="{94FAF65F-C362-484E-AF4E-4CCEC4357B5B}" destId="{C1BD7146-35F0-411B-8AB6-FEF35BECF7CC}" srcOrd="1" destOrd="0" presId="urn:microsoft.com/office/officeart/2005/8/layout/process4"/>
    <dgm:cxn modelId="{725F91A1-4A4A-4FDA-ABA8-1C8056C30363}" type="presParOf" srcId="{94FAF65F-C362-484E-AF4E-4CCEC4357B5B}" destId="{AB1DE062-1E4D-4854-AF60-5B08875E4013}" srcOrd="2" destOrd="0" presId="urn:microsoft.com/office/officeart/2005/8/layout/process4"/>
    <dgm:cxn modelId="{EA320F50-8E30-4E87-BE5F-AC1960A401FC}" type="presParOf" srcId="{7E07A750-704D-4C06-B04D-D0843C98210D}" destId="{71365271-D832-4FCA-AE1A-9745CC0B99A8}" srcOrd="3" destOrd="0" presId="urn:microsoft.com/office/officeart/2005/8/layout/process4"/>
    <dgm:cxn modelId="{8C3C97B5-1F17-48CB-87A5-589B5D8868BF}" type="presParOf" srcId="{7E07A750-704D-4C06-B04D-D0843C98210D}" destId="{F9B18E8B-9B27-4303-AE7C-63E49DB2E870}" srcOrd="4" destOrd="0" presId="urn:microsoft.com/office/officeart/2005/8/layout/process4"/>
    <dgm:cxn modelId="{19872997-3C68-49FA-A088-169DECB8DA9B}" type="presParOf" srcId="{F9B18E8B-9B27-4303-AE7C-63E49DB2E870}" destId="{92507F1E-55ED-4053-820F-913B599A61F6}" srcOrd="0" destOrd="0" presId="urn:microsoft.com/office/officeart/2005/8/layout/process4"/>
    <dgm:cxn modelId="{D7A227C3-EFEB-4548-A2E6-F630745CA896}" type="presParOf" srcId="{F9B18E8B-9B27-4303-AE7C-63E49DB2E870}" destId="{09CD5F63-9077-4CA1-BA64-4D887EF6701A}" srcOrd="1" destOrd="0" presId="urn:microsoft.com/office/officeart/2005/8/layout/process4"/>
    <dgm:cxn modelId="{6DB44B11-D094-4431-ABBD-B9BB1BBBD399}" type="presParOf" srcId="{F9B18E8B-9B27-4303-AE7C-63E49DB2E870}" destId="{8413590B-B9C3-4DD6-9BCD-838B307AA529}" srcOrd="2" destOrd="0" presId="urn:microsoft.com/office/officeart/2005/8/layout/process4"/>
    <dgm:cxn modelId="{45DFCAE7-5CFC-4001-862E-1A3818F2DD06}" type="presParOf" srcId="{8413590B-B9C3-4DD6-9BCD-838B307AA529}" destId="{7B2C9877-C1FA-464A-B505-C240B63938D8}" srcOrd="0" destOrd="0" presId="urn:microsoft.com/office/officeart/2005/8/layout/process4"/>
    <dgm:cxn modelId="{8AB3FB11-56E4-46CB-A40B-B472C375D6AD}" type="presParOf" srcId="{8413590B-B9C3-4DD6-9BCD-838B307AA529}" destId="{008D0CCF-BC01-4F1F-9140-EE0F69253951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E9F98E7-D95B-4393-B942-9E9E6D067740}">
      <dsp:nvSpPr>
        <dsp:cNvPr id="0" name=""/>
        <dsp:cNvSpPr/>
      </dsp:nvSpPr>
      <dsp:spPr>
        <a:xfrm>
          <a:off x="0" y="2647153"/>
          <a:ext cx="6152515" cy="868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dirty="0" smtClean="0">
              <a:solidFill>
                <a:schemeClr val="accent5">
                  <a:lumMod val="25000"/>
                </a:schemeClr>
              </a:solidFill>
            </a:rPr>
            <a:t>По  содержанию</a:t>
          </a:r>
          <a:endParaRPr lang="ru-RU" sz="1400" b="1" i="1" kern="1200" dirty="0">
            <a:solidFill>
              <a:schemeClr val="accent5">
                <a:lumMod val="25000"/>
              </a:schemeClr>
            </a:solidFill>
          </a:endParaRPr>
        </a:p>
      </dsp:txBody>
      <dsp:txXfrm>
        <a:off x="0" y="2647153"/>
        <a:ext cx="6152515" cy="469181"/>
      </dsp:txXfrm>
    </dsp:sp>
    <dsp:sp modelId="{FF1CFBDF-434E-494F-9E2B-089291478D33}">
      <dsp:nvSpPr>
        <dsp:cNvPr id="0" name=""/>
        <dsp:cNvSpPr/>
      </dsp:nvSpPr>
      <dsp:spPr>
        <a:xfrm>
          <a:off x="3004" y="3098958"/>
          <a:ext cx="2048835" cy="3996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2">
                  <a:lumMod val="75000"/>
                </a:schemeClr>
              </a:solidFill>
            </a:rPr>
            <a:t>Предметные</a:t>
          </a:r>
          <a:r>
            <a:rPr lang="ru-RU" sz="1400" kern="1200" dirty="0" smtClean="0"/>
            <a:t> </a:t>
          </a:r>
          <a:endParaRPr lang="ru-RU" sz="1400" kern="1200" dirty="0"/>
        </a:p>
      </dsp:txBody>
      <dsp:txXfrm>
        <a:off x="3004" y="3098958"/>
        <a:ext cx="2048835" cy="399673"/>
      </dsp:txXfrm>
    </dsp:sp>
    <dsp:sp modelId="{49582078-648C-4364-8714-61694C674023}">
      <dsp:nvSpPr>
        <dsp:cNvPr id="0" name=""/>
        <dsp:cNvSpPr/>
      </dsp:nvSpPr>
      <dsp:spPr>
        <a:xfrm>
          <a:off x="2051839" y="3098958"/>
          <a:ext cx="2048835" cy="3996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2">
                  <a:lumMod val="75000"/>
                </a:schemeClr>
              </a:solidFill>
            </a:rPr>
            <a:t>Межпредметные</a:t>
          </a:r>
          <a:r>
            <a:rPr lang="ru-RU" sz="1400" kern="1200" dirty="0" smtClean="0"/>
            <a:t> </a:t>
          </a:r>
          <a:endParaRPr lang="ru-RU" sz="1400" kern="1200" dirty="0"/>
        </a:p>
      </dsp:txBody>
      <dsp:txXfrm>
        <a:off x="2051839" y="3098958"/>
        <a:ext cx="2048835" cy="399673"/>
      </dsp:txXfrm>
    </dsp:sp>
    <dsp:sp modelId="{51E15331-3FAF-4BA2-901F-DABCD256E026}">
      <dsp:nvSpPr>
        <dsp:cNvPr id="0" name=""/>
        <dsp:cNvSpPr/>
      </dsp:nvSpPr>
      <dsp:spPr>
        <a:xfrm>
          <a:off x="4100675" y="3098958"/>
          <a:ext cx="2048835" cy="3996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 dirty="0" smtClean="0">
              <a:solidFill>
                <a:schemeClr val="tx2">
                  <a:lumMod val="75000"/>
                </a:schemeClr>
              </a:solidFill>
            </a:rPr>
            <a:t>Надпредметные </a:t>
          </a:r>
          <a:endParaRPr lang="ru-RU" sz="1400" b="1" i="0" kern="1200" dirty="0">
            <a:solidFill>
              <a:schemeClr val="tx2">
                <a:lumMod val="75000"/>
              </a:schemeClr>
            </a:solidFill>
          </a:endParaRPr>
        </a:p>
      </dsp:txBody>
      <dsp:txXfrm>
        <a:off x="4100675" y="3098958"/>
        <a:ext cx="2048835" cy="399673"/>
      </dsp:txXfrm>
    </dsp:sp>
    <dsp:sp modelId="{D830A3F1-78E9-4C42-AE98-3A4159E7FEE6}">
      <dsp:nvSpPr>
        <dsp:cNvPr id="0" name=""/>
        <dsp:cNvSpPr/>
      </dsp:nvSpPr>
      <dsp:spPr>
        <a:xfrm rot="10800000">
          <a:off x="0" y="1323887"/>
          <a:ext cx="6152515" cy="1336298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dirty="0" smtClean="0">
              <a:solidFill>
                <a:schemeClr val="accent5">
                  <a:lumMod val="25000"/>
                </a:schemeClr>
              </a:solidFill>
            </a:rPr>
            <a:t>По доминирующей деятельности</a:t>
          </a:r>
          <a:endParaRPr lang="ru-RU" sz="1400" b="1" i="1" kern="1200" dirty="0">
            <a:solidFill>
              <a:schemeClr val="accent5">
                <a:lumMod val="25000"/>
              </a:schemeClr>
            </a:solidFill>
          </a:endParaRPr>
        </a:p>
      </dsp:txBody>
      <dsp:txXfrm>
        <a:off x="0" y="1323887"/>
        <a:ext cx="6152515" cy="469040"/>
      </dsp:txXfrm>
    </dsp:sp>
    <dsp:sp modelId="{0F6C6FC5-5EEB-4DF1-ACDF-7AE8799399E1}">
      <dsp:nvSpPr>
        <dsp:cNvPr id="0" name=""/>
        <dsp:cNvSpPr/>
      </dsp:nvSpPr>
      <dsp:spPr>
        <a:xfrm>
          <a:off x="153" y="1792928"/>
          <a:ext cx="1913648" cy="3995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2">
                  <a:lumMod val="75000"/>
                </a:schemeClr>
              </a:solidFill>
            </a:rPr>
            <a:t>Учебные </a:t>
          </a:r>
          <a:endParaRPr lang="ru-RU" sz="1400" b="1" kern="1200" dirty="0">
            <a:solidFill>
              <a:schemeClr val="tx2">
                <a:lumMod val="75000"/>
              </a:schemeClr>
            </a:solidFill>
          </a:endParaRPr>
        </a:p>
      </dsp:txBody>
      <dsp:txXfrm>
        <a:off x="153" y="1792928"/>
        <a:ext cx="1913648" cy="399553"/>
      </dsp:txXfrm>
    </dsp:sp>
    <dsp:sp modelId="{C1BD7146-35F0-411B-8AB6-FEF35BECF7CC}">
      <dsp:nvSpPr>
        <dsp:cNvPr id="0" name=""/>
        <dsp:cNvSpPr/>
      </dsp:nvSpPr>
      <dsp:spPr>
        <a:xfrm>
          <a:off x="1913802" y="1792928"/>
          <a:ext cx="1913648" cy="3995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2">
                  <a:lumMod val="75000"/>
                </a:schemeClr>
              </a:solidFill>
            </a:rPr>
            <a:t>Поисковые</a:t>
          </a:r>
          <a:r>
            <a:rPr lang="ru-RU" sz="1400" kern="1200" dirty="0" smtClean="0"/>
            <a:t> </a:t>
          </a:r>
          <a:endParaRPr lang="ru-RU" sz="1400" kern="1200" dirty="0"/>
        </a:p>
      </dsp:txBody>
      <dsp:txXfrm>
        <a:off x="1913802" y="1792928"/>
        <a:ext cx="1913648" cy="399553"/>
      </dsp:txXfrm>
    </dsp:sp>
    <dsp:sp modelId="{AB1DE062-1E4D-4854-AF60-5B08875E4013}">
      <dsp:nvSpPr>
        <dsp:cNvPr id="0" name=""/>
        <dsp:cNvSpPr/>
      </dsp:nvSpPr>
      <dsp:spPr>
        <a:xfrm>
          <a:off x="3827450" y="1792928"/>
          <a:ext cx="2324910" cy="3995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2">
                  <a:lumMod val="75000"/>
                </a:schemeClr>
              </a:solidFill>
            </a:rPr>
            <a:t>Исследовательские</a:t>
          </a:r>
          <a:endParaRPr lang="ru-RU" sz="1400" b="1" kern="1200" dirty="0">
            <a:solidFill>
              <a:schemeClr val="tx2">
                <a:lumMod val="75000"/>
              </a:schemeClr>
            </a:solidFill>
          </a:endParaRPr>
        </a:p>
      </dsp:txBody>
      <dsp:txXfrm>
        <a:off x="3827450" y="1792928"/>
        <a:ext cx="2324910" cy="399553"/>
      </dsp:txXfrm>
    </dsp:sp>
    <dsp:sp modelId="{09CD5F63-9077-4CA1-BA64-4D887EF6701A}">
      <dsp:nvSpPr>
        <dsp:cNvPr id="0" name=""/>
        <dsp:cNvSpPr/>
      </dsp:nvSpPr>
      <dsp:spPr>
        <a:xfrm rot="10800000">
          <a:off x="0" y="621"/>
          <a:ext cx="6152515" cy="1336298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dirty="0" smtClean="0">
              <a:solidFill>
                <a:schemeClr val="accent5">
                  <a:lumMod val="25000"/>
                </a:schemeClr>
              </a:solidFill>
            </a:rPr>
            <a:t>По месту проведения</a:t>
          </a:r>
          <a:endParaRPr lang="ru-RU" sz="1400" b="1" i="1" kern="1200" dirty="0">
            <a:solidFill>
              <a:schemeClr val="accent5">
                <a:lumMod val="25000"/>
              </a:schemeClr>
            </a:solidFill>
          </a:endParaRPr>
        </a:p>
      </dsp:txBody>
      <dsp:txXfrm>
        <a:off x="0" y="621"/>
        <a:ext cx="6152515" cy="469040"/>
      </dsp:txXfrm>
    </dsp:sp>
    <dsp:sp modelId="{7B2C9877-C1FA-464A-B505-C240B63938D8}">
      <dsp:nvSpPr>
        <dsp:cNvPr id="0" name=""/>
        <dsp:cNvSpPr/>
      </dsp:nvSpPr>
      <dsp:spPr>
        <a:xfrm>
          <a:off x="0" y="469662"/>
          <a:ext cx="3076257" cy="3995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2">
                  <a:lumMod val="75000"/>
                </a:schemeClr>
              </a:solidFill>
            </a:rPr>
            <a:t>Школьные</a:t>
          </a:r>
          <a:endParaRPr lang="ru-RU" sz="1400" b="1" kern="1200" dirty="0">
            <a:solidFill>
              <a:schemeClr val="tx2">
                <a:lumMod val="75000"/>
              </a:schemeClr>
            </a:solidFill>
          </a:endParaRPr>
        </a:p>
      </dsp:txBody>
      <dsp:txXfrm>
        <a:off x="0" y="469662"/>
        <a:ext cx="3076257" cy="399553"/>
      </dsp:txXfrm>
    </dsp:sp>
    <dsp:sp modelId="{008D0CCF-BC01-4F1F-9140-EE0F69253951}">
      <dsp:nvSpPr>
        <dsp:cNvPr id="0" name=""/>
        <dsp:cNvSpPr/>
      </dsp:nvSpPr>
      <dsp:spPr>
        <a:xfrm>
          <a:off x="3076257" y="469662"/>
          <a:ext cx="3076257" cy="3995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2">
                  <a:lumMod val="75000"/>
                </a:schemeClr>
              </a:solidFill>
            </a:rPr>
            <a:t>Внешкольные</a:t>
          </a:r>
          <a:endParaRPr lang="ru-RU" sz="1400" b="1" kern="1200" dirty="0">
            <a:solidFill>
              <a:schemeClr val="tx2">
                <a:lumMod val="75000"/>
              </a:schemeClr>
            </a:solidFill>
          </a:endParaRPr>
        </a:p>
      </dsp:txBody>
      <dsp:txXfrm>
        <a:off x="3076257" y="469662"/>
        <a:ext cx="3076257" cy="399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25</cp:revision>
  <dcterms:created xsi:type="dcterms:W3CDTF">2011-06-02T08:00:00Z</dcterms:created>
  <dcterms:modified xsi:type="dcterms:W3CDTF">2015-04-01T16:16:00Z</dcterms:modified>
</cp:coreProperties>
</file>