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66" w:rsidRPr="00B61866" w:rsidRDefault="00B61866" w:rsidP="00B61866">
      <w:pPr>
        <w:pStyle w:val="2"/>
        <w:spacing w:before="75" w:beforeAutospacing="0" w:after="75" w:afterAutospacing="0"/>
        <w:ind w:right="150"/>
        <w:rPr>
          <w:rFonts w:ascii="Verdana" w:hAnsi="Verdana"/>
          <w:color w:val="008000"/>
          <w:sz w:val="28"/>
          <w:szCs w:val="28"/>
          <w:u w:val="single"/>
        </w:rPr>
      </w:pPr>
    </w:p>
    <w:p w:rsidR="00B61866" w:rsidRPr="00B61866" w:rsidRDefault="00B61866" w:rsidP="00B61866">
      <w:pPr>
        <w:spacing w:before="30" w:after="30" w:line="240" w:lineRule="auto"/>
        <w:ind w:left="150" w:right="150"/>
        <w:outlineLvl w:val="3"/>
        <w:rPr>
          <w:rFonts w:ascii="Verdana" w:eastAsia="Times New Roman" w:hAnsi="Verdana" w:cs="Times New Roman"/>
          <w:b/>
          <w:color w:val="538135" w:themeColor="accent6" w:themeShade="BF"/>
          <w:sz w:val="28"/>
          <w:szCs w:val="28"/>
          <w:u w:val="single"/>
          <w:lang w:eastAsia="ru-RU"/>
        </w:rPr>
      </w:pPr>
      <w:r w:rsidRPr="00B61866">
        <w:rPr>
          <w:rFonts w:ascii="Verdana" w:eastAsia="Times New Roman" w:hAnsi="Verdana" w:cs="Times New Roman"/>
          <w:b/>
          <w:color w:val="538135" w:themeColor="accent6" w:themeShade="BF"/>
          <w:sz w:val="28"/>
          <w:szCs w:val="28"/>
          <w:u w:val="single"/>
          <w:lang w:eastAsia="ru-RU"/>
        </w:rPr>
        <w:t>Рекомендации родителям «Поговори со мною, мама»</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b/>
          <w:color w:val="464646"/>
          <w:sz w:val="24"/>
          <w:szCs w:val="24"/>
          <w:lang w:eastAsia="ru-RU"/>
        </w:rPr>
        <w:t>Время</w:t>
      </w:r>
      <w:r w:rsidRPr="00B61866">
        <w:rPr>
          <w:rFonts w:ascii="Verdana" w:eastAsia="Times New Roman" w:hAnsi="Verdana" w:cs="Times New Roman"/>
          <w:color w:val="464646"/>
          <w:sz w:val="24"/>
          <w:szCs w:val="24"/>
          <w:lang w:eastAsia="ru-RU"/>
        </w:rPr>
        <w:t>, какое мы можем подарить детям, для них полезнее и дороже любой игрушки.</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w:t>
      </w:r>
      <w:r w:rsidRPr="00B61866">
        <w:rPr>
          <w:rFonts w:ascii="Verdana" w:eastAsia="Times New Roman" w:hAnsi="Verdana" w:cs="Times New Roman"/>
          <w:b/>
          <w:color w:val="538135" w:themeColor="accent6" w:themeShade="BF"/>
          <w:sz w:val="24"/>
          <w:szCs w:val="24"/>
          <w:lang w:eastAsia="ru-RU"/>
        </w:rPr>
        <w:t xml:space="preserve">в совместной деятельности </w:t>
      </w:r>
      <w:proofErr w:type="gramStart"/>
      <w:r w:rsidRPr="00B61866">
        <w:rPr>
          <w:rFonts w:ascii="Verdana" w:eastAsia="Times New Roman" w:hAnsi="Verdana" w:cs="Times New Roman"/>
          <w:b/>
          <w:color w:val="538135" w:themeColor="accent6" w:themeShade="BF"/>
          <w:sz w:val="24"/>
          <w:szCs w:val="24"/>
          <w:lang w:eastAsia="ru-RU"/>
        </w:rPr>
        <w:t>со</w:t>
      </w:r>
      <w:proofErr w:type="gramEnd"/>
      <w:r w:rsidRPr="00B61866">
        <w:rPr>
          <w:rFonts w:ascii="Verdana" w:eastAsia="Times New Roman" w:hAnsi="Verdana" w:cs="Times New Roman"/>
          <w:b/>
          <w:color w:val="538135" w:themeColor="accent6" w:themeShade="BF"/>
          <w:sz w:val="24"/>
          <w:szCs w:val="24"/>
          <w:lang w:eastAsia="ru-RU"/>
        </w:rPr>
        <w:t xml:space="preserve"> взрослым.</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Играйте, гуляйте с ребёнком тогда, когда вы действительно </w:t>
      </w:r>
      <w:proofErr w:type="gramStart"/>
      <w:r w:rsidRPr="00B61866">
        <w:rPr>
          <w:rFonts w:ascii="Verdana" w:eastAsia="Times New Roman" w:hAnsi="Verdana" w:cs="Times New Roman"/>
          <w:color w:val="464646"/>
          <w:sz w:val="24"/>
          <w:szCs w:val="24"/>
          <w:lang w:eastAsia="ru-RU"/>
        </w:rPr>
        <w:t>настроены</w:t>
      </w:r>
      <w:proofErr w:type="gramEnd"/>
      <w:r w:rsidRPr="00B61866">
        <w:rPr>
          <w:rFonts w:ascii="Verdana" w:eastAsia="Times New Roman" w:hAnsi="Verdana" w:cs="Times New Roman"/>
          <w:color w:val="464646"/>
          <w:sz w:val="24"/>
          <w:szCs w:val="24"/>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b/>
          <w:color w:val="538135" w:themeColor="accent6" w:themeShade="BF"/>
          <w:sz w:val="24"/>
          <w:szCs w:val="24"/>
          <w:lang w:eastAsia="ru-RU"/>
        </w:rPr>
        <w:t>Разговор</w:t>
      </w:r>
      <w:r w:rsidRPr="00B61866">
        <w:rPr>
          <w:rFonts w:ascii="Verdana" w:eastAsia="Times New Roman" w:hAnsi="Verdana" w:cs="Times New Roman"/>
          <w:color w:val="464646"/>
          <w:sz w:val="24"/>
          <w:szCs w:val="24"/>
          <w:lang w:eastAsia="ru-RU"/>
        </w:rPr>
        <w:t xml:space="preserve">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Больше разговоров </w:t>
      </w:r>
      <w:r w:rsidRPr="00B61866">
        <w:rPr>
          <w:rFonts w:ascii="Verdana" w:eastAsia="Times New Roman" w:hAnsi="Verdana" w:cs="Times New Roman"/>
          <w:b/>
          <w:color w:val="538135" w:themeColor="accent6" w:themeShade="BF"/>
          <w:sz w:val="24"/>
          <w:szCs w:val="24"/>
          <w:lang w:eastAsia="ru-RU"/>
        </w:rPr>
        <w:t>дети любят дела</w:t>
      </w:r>
      <w:r w:rsidRPr="00B61866">
        <w:rPr>
          <w:rFonts w:ascii="Verdana" w:eastAsia="Times New Roman" w:hAnsi="Verdana" w:cs="Times New Roman"/>
          <w:color w:val="464646"/>
          <w:sz w:val="24"/>
          <w:szCs w:val="24"/>
          <w:lang w:eastAsia="ru-RU"/>
        </w:rPr>
        <w:t>. Вы собрались чем-то заняться вместе с ребёнком. Возможно несколько вариантов:</w:t>
      </w:r>
    </w:p>
    <w:p w:rsidR="00B61866" w:rsidRPr="00B61866" w:rsidRDefault="00B61866" w:rsidP="00B61866">
      <w:pPr>
        <w:numPr>
          <w:ilvl w:val="1"/>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B61866">
        <w:rPr>
          <w:rFonts w:ascii="Verdana" w:eastAsia="Times New Roman" w:hAnsi="Verdana" w:cs="Times New Roman"/>
          <w:color w:val="464646"/>
          <w:sz w:val="24"/>
          <w:szCs w:val="24"/>
          <w:lang w:eastAsia="ru-RU"/>
        </w:rPr>
        <w:t>Во–первых</w:t>
      </w:r>
      <w:proofErr w:type="gramEnd"/>
      <w:r w:rsidRPr="00B61866">
        <w:rPr>
          <w:rFonts w:ascii="Verdana" w:eastAsia="Times New Roman" w:hAnsi="Verdana" w:cs="Times New Roman"/>
          <w:color w:val="464646"/>
          <w:sz w:val="24"/>
          <w:szCs w:val="24"/>
          <w:lang w:eastAsia="ru-RU"/>
        </w:rPr>
        <w:t xml:space="preserve">, он растёт и развивается, учится на своих ошибках сам. </w:t>
      </w:r>
      <w:proofErr w:type="gramStart"/>
      <w:r w:rsidRPr="00B61866">
        <w:rPr>
          <w:rFonts w:ascii="Verdana" w:eastAsia="Times New Roman" w:hAnsi="Verdana" w:cs="Times New Roman"/>
          <w:color w:val="464646"/>
          <w:sz w:val="24"/>
          <w:szCs w:val="24"/>
          <w:lang w:eastAsia="ru-RU"/>
        </w:rPr>
        <w:t>Во–вторых</w:t>
      </w:r>
      <w:proofErr w:type="gramEnd"/>
      <w:r w:rsidRPr="00B61866">
        <w:rPr>
          <w:rFonts w:ascii="Verdana" w:eastAsia="Times New Roman" w:hAnsi="Verdana" w:cs="Times New Roman"/>
          <w:color w:val="464646"/>
          <w:sz w:val="24"/>
          <w:szCs w:val="24"/>
          <w:lang w:eastAsia="ru-RU"/>
        </w:rPr>
        <w:t>, если он был бы безупречным, он не был бы вашим ребёнком;</w:t>
      </w:r>
    </w:p>
    <w:p w:rsidR="00B61866" w:rsidRPr="00B61866" w:rsidRDefault="00B61866" w:rsidP="00B61866">
      <w:pPr>
        <w:numPr>
          <w:ilvl w:val="1"/>
          <w:numId w:val="1"/>
        </w:numPr>
        <w:spacing w:before="100" w:beforeAutospacing="1" w:after="100" w:afterAutospacing="1" w:line="270" w:lineRule="atLeast"/>
        <w:rPr>
          <w:rFonts w:ascii="Verdana" w:eastAsia="Times New Roman" w:hAnsi="Verdana" w:cs="Times New Roman"/>
          <w:color w:val="464646"/>
          <w:sz w:val="24"/>
          <w:szCs w:val="24"/>
          <w:lang w:eastAsia="ru-RU"/>
        </w:rPr>
      </w:pPr>
      <w:proofErr w:type="gramStart"/>
      <w:r w:rsidRPr="00B61866">
        <w:rPr>
          <w:rFonts w:ascii="Verdana" w:eastAsia="Times New Roman" w:hAnsi="Verdana" w:cs="Times New Roman"/>
          <w:b/>
          <w:color w:val="538135" w:themeColor="accent6" w:themeShade="BF"/>
          <w:sz w:val="24"/>
          <w:szCs w:val="24"/>
          <w:lang w:eastAsia="ru-RU"/>
        </w:rPr>
        <w:t>вы вместе с ребёнком решаете</w:t>
      </w:r>
      <w:proofErr w:type="gramEnd"/>
      <w:r w:rsidRPr="00B61866">
        <w:rPr>
          <w:rFonts w:ascii="Verdana" w:eastAsia="Times New Roman" w:hAnsi="Verdana" w:cs="Times New Roman"/>
          <w:color w:val="464646"/>
          <w:sz w:val="24"/>
          <w:szCs w:val="24"/>
          <w:lang w:eastAsia="ru-RU"/>
        </w:rPr>
        <w:t>, что делать, сообща придумываете интересное занятие;</w:t>
      </w:r>
    </w:p>
    <w:p w:rsidR="00B61866" w:rsidRPr="00B61866" w:rsidRDefault="00B61866" w:rsidP="00B61866">
      <w:pPr>
        <w:numPr>
          <w:ilvl w:val="1"/>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вы подключаетесь к детской деятельности. </w:t>
      </w:r>
      <w:r w:rsidRPr="00B61866">
        <w:rPr>
          <w:rFonts w:ascii="Verdana" w:eastAsia="Times New Roman" w:hAnsi="Verdana" w:cs="Times New Roman"/>
          <w:b/>
          <w:color w:val="538135" w:themeColor="accent6" w:themeShade="BF"/>
          <w:sz w:val="24"/>
          <w:szCs w:val="24"/>
          <w:lang w:eastAsia="ru-RU"/>
        </w:rPr>
        <w:t>Например</w:t>
      </w:r>
      <w:r w:rsidRPr="00B61866">
        <w:rPr>
          <w:rFonts w:ascii="Verdana" w:eastAsia="Times New Roman" w:hAnsi="Verdana" w:cs="Times New Roman"/>
          <w:color w:val="464646"/>
          <w:sz w:val="24"/>
          <w:szCs w:val="24"/>
          <w:lang w:eastAsia="ru-RU"/>
        </w:rPr>
        <w:t xml:space="preserve">,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w:t>
      </w:r>
      <w:r w:rsidRPr="00B61866">
        <w:rPr>
          <w:rFonts w:ascii="Verdana" w:eastAsia="Times New Roman" w:hAnsi="Verdana" w:cs="Times New Roman"/>
          <w:color w:val="464646"/>
          <w:sz w:val="24"/>
          <w:szCs w:val="24"/>
          <w:lang w:eastAsia="ru-RU"/>
        </w:rPr>
        <w:lastRenderedPageBreak/>
        <w:t>чувствует, что вы его любите, и сам начинает испытывать к вам более тёплые чувства;</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24"/>
          <w:szCs w:val="24"/>
          <w:lang w:eastAsia="ru-RU"/>
        </w:rPr>
      </w:pPr>
      <w:r w:rsidRPr="00B61866">
        <w:rPr>
          <w:rFonts w:ascii="Verdana" w:eastAsia="Times New Roman" w:hAnsi="Verdana" w:cs="Times New Roman"/>
          <w:color w:val="464646"/>
          <w:sz w:val="24"/>
          <w:szCs w:val="24"/>
          <w:lang w:eastAsia="ru-RU"/>
        </w:rPr>
        <w:t xml:space="preserve">Главным принципом в налаживании отношений с ребёнком должен стать </w:t>
      </w:r>
      <w:r w:rsidRPr="00B61866">
        <w:rPr>
          <w:rFonts w:ascii="Verdana" w:eastAsia="Times New Roman" w:hAnsi="Verdana" w:cs="Times New Roman"/>
          <w:b/>
          <w:color w:val="538135" w:themeColor="accent6" w:themeShade="BF"/>
          <w:sz w:val="24"/>
          <w:szCs w:val="24"/>
          <w:lang w:eastAsia="ru-RU"/>
        </w:rPr>
        <w:t>принцип – безусловное принятие</w:t>
      </w:r>
      <w:r w:rsidRPr="00B61866">
        <w:rPr>
          <w:rFonts w:ascii="Verdana" w:eastAsia="Times New Roman" w:hAnsi="Verdana" w:cs="Times New Roman"/>
          <w:color w:val="464646"/>
          <w:sz w:val="24"/>
          <w:szCs w:val="24"/>
          <w:lang w:eastAsia="ru-RU"/>
        </w:rPr>
        <w:t xml:space="preserve">: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B61866">
        <w:rPr>
          <w:rFonts w:ascii="Verdana" w:eastAsia="Times New Roman" w:hAnsi="Verdana" w:cs="Times New Roman"/>
          <w:color w:val="464646"/>
          <w:sz w:val="24"/>
          <w:szCs w:val="24"/>
          <w:lang w:eastAsia="ru-RU"/>
        </w:rPr>
        <w:t>другому</w:t>
      </w:r>
      <w:proofErr w:type="gramEnd"/>
      <w:r w:rsidRPr="00B61866">
        <w:rPr>
          <w:rFonts w:ascii="Verdana" w:eastAsia="Times New Roman" w:hAnsi="Verdana" w:cs="Times New Roman"/>
          <w:color w:val="464646"/>
          <w:sz w:val="24"/>
          <w:szCs w:val="24"/>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B61866" w:rsidRPr="00B61866" w:rsidRDefault="00B61866" w:rsidP="00B61866">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61866">
        <w:rPr>
          <w:rFonts w:ascii="Verdana" w:eastAsia="Times New Roman" w:hAnsi="Verdana" w:cs="Times New Roman"/>
          <w:color w:val="464646"/>
          <w:sz w:val="24"/>
          <w:szCs w:val="24"/>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B61866">
        <w:rPr>
          <w:rFonts w:ascii="Verdana" w:eastAsia="Times New Roman" w:hAnsi="Verdana" w:cs="Times New Roman"/>
          <w:color w:val="C45911" w:themeColor="accent2" w:themeShade="BF"/>
          <w:sz w:val="24"/>
          <w:szCs w:val="24"/>
          <w:lang w:eastAsia="ru-RU"/>
        </w:rPr>
        <w:t xml:space="preserve">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w:t>
      </w:r>
      <w:r w:rsidRPr="00B61866">
        <w:rPr>
          <w:rFonts w:ascii="Verdana" w:eastAsia="Times New Roman" w:hAnsi="Verdana" w:cs="Times New Roman"/>
          <w:color w:val="464646"/>
          <w:sz w:val="24"/>
          <w:szCs w:val="24"/>
          <w:lang w:eastAsia="ru-RU"/>
        </w:rPr>
        <w:t xml:space="preserve">и т. д. В результате </w:t>
      </w:r>
      <w:r w:rsidRPr="00B61866">
        <w:rPr>
          <w:rFonts w:ascii="Verdana" w:eastAsia="Times New Roman" w:hAnsi="Verdana" w:cs="Times New Roman"/>
          <w:color w:val="464646"/>
          <w:sz w:val="18"/>
          <w:szCs w:val="18"/>
          <w:lang w:eastAsia="ru-RU"/>
        </w:rPr>
        <w:t>многие дети уже не надеются на улучшение обстановки дома и ищут помощи на стороне.</w:t>
      </w:r>
      <w:proofErr w:type="gramEnd"/>
      <w:r w:rsidRPr="00B61866">
        <w:rPr>
          <w:rFonts w:ascii="Verdana" w:eastAsia="Times New Roman" w:hAnsi="Verdana" w:cs="Times New Roman"/>
          <w:color w:val="464646"/>
          <w:sz w:val="18"/>
          <w:szCs w:val="18"/>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B61866" w:rsidRPr="00B61866" w:rsidRDefault="00B61866" w:rsidP="00B61866">
      <w:pPr>
        <w:spacing w:before="75" w:after="75" w:line="270" w:lineRule="atLeast"/>
        <w:ind w:firstLine="150"/>
        <w:rPr>
          <w:rFonts w:ascii="Verdana" w:eastAsia="Times New Roman" w:hAnsi="Verdana" w:cs="Times New Roman"/>
          <w:b/>
          <w:color w:val="C45911" w:themeColor="accent2" w:themeShade="BF"/>
          <w:sz w:val="24"/>
          <w:szCs w:val="24"/>
          <w:lang w:eastAsia="ru-RU"/>
        </w:rPr>
      </w:pPr>
      <w:r w:rsidRPr="00B61866">
        <w:rPr>
          <w:rFonts w:ascii="Verdana" w:eastAsia="Times New Roman" w:hAnsi="Verdana" w:cs="Times New Roman"/>
          <w:b/>
          <w:color w:val="C45911" w:themeColor="accent2" w:themeShade="BF"/>
          <w:sz w:val="24"/>
          <w:szCs w:val="24"/>
          <w:lang w:eastAsia="ru-RU"/>
        </w:rPr>
        <w:t xml:space="preserve">Помните! Общение </w:t>
      </w:r>
      <w:proofErr w:type="gramStart"/>
      <w:r w:rsidRPr="00B61866">
        <w:rPr>
          <w:rFonts w:ascii="Verdana" w:eastAsia="Times New Roman" w:hAnsi="Verdana" w:cs="Times New Roman"/>
          <w:b/>
          <w:color w:val="C45911" w:themeColor="accent2" w:themeShade="BF"/>
          <w:sz w:val="24"/>
          <w:szCs w:val="24"/>
          <w:lang w:eastAsia="ru-RU"/>
        </w:rPr>
        <w:t>со</w:t>
      </w:r>
      <w:proofErr w:type="gramEnd"/>
      <w:r w:rsidRPr="00B61866">
        <w:rPr>
          <w:rFonts w:ascii="Verdana" w:eastAsia="Times New Roman" w:hAnsi="Verdana" w:cs="Times New Roman"/>
          <w:b/>
          <w:color w:val="C45911" w:themeColor="accent2" w:themeShade="BF"/>
          <w:sz w:val="24"/>
          <w:szCs w:val="24"/>
          <w:lang w:eastAsia="ru-RU"/>
        </w:rPr>
        <w:t xml:space="preserve"> взрослыми – самый мощный источник радостных переживаний для ребёнка.</w:t>
      </w:r>
    </w:p>
    <w:p w:rsidR="00191F9B" w:rsidRPr="00B61866" w:rsidRDefault="00191F9B" w:rsidP="00191F9B"/>
    <w:p w:rsidR="00191F9B" w:rsidRDefault="00B61866">
      <w:r w:rsidRPr="00B61866">
        <w:drawing>
          <wp:inline distT="0" distB="0" distL="0" distR="0">
            <wp:extent cx="5185849" cy="3409950"/>
            <wp:effectExtent l="19050" t="0" r="0" b="0"/>
            <wp:docPr id="15" name="Рисунок 1" descr="C:\Users\Rams\Pictures\Screen-Shot-2013-07-18-at-9.46.4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s\Pictures\Screen-Shot-2013-07-18-at-9.46.40-AM.png"/>
                    <pic:cNvPicPr>
                      <a:picLocks noChangeAspect="1" noChangeArrowheads="1"/>
                    </pic:cNvPicPr>
                  </pic:nvPicPr>
                  <pic:blipFill>
                    <a:blip r:embed="rId5" cstate="print"/>
                    <a:srcRect/>
                    <a:stretch>
                      <a:fillRect/>
                    </a:stretch>
                  </pic:blipFill>
                  <pic:spPr bwMode="auto">
                    <a:xfrm>
                      <a:off x="0" y="0"/>
                      <a:ext cx="5187088" cy="3410765"/>
                    </a:xfrm>
                    <a:prstGeom prst="rect">
                      <a:avLst/>
                    </a:prstGeom>
                    <a:noFill/>
                    <a:ln w="9525">
                      <a:noFill/>
                      <a:miter lim="800000"/>
                      <a:headEnd/>
                      <a:tailEnd/>
                    </a:ln>
                  </pic:spPr>
                </pic:pic>
              </a:graphicData>
            </a:graphic>
          </wp:inline>
        </w:drawing>
      </w:r>
    </w:p>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Pr="00191F9B" w:rsidRDefault="00191F9B" w:rsidP="00191F9B"/>
    <w:p w:rsidR="00191F9B" w:rsidRDefault="00191F9B" w:rsidP="00191F9B"/>
    <w:p w:rsidR="00191F9B" w:rsidRDefault="00191F9B" w:rsidP="00191F9B">
      <w:pPr>
        <w:tabs>
          <w:tab w:val="left" w:pos="6870"/>
        </w:tabs>
      </w:pPr>
      <w:r>
        <w:tab/>
      </w:r>
    </w:p>
    <w:p w:rsidR="00B61866" w:rsidRDefault="00B61866" w:rsidP="00191F9B">
      <w:pPr>
        <w:tabs>
          <w:tab w:val="left" w:pos="6870"/>
        </w:tabs>
      </w:pPr>
    </w:p>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Pr="00B61866" w:rsidRDefault="00B61866" w:rsidP="00B61866"/>
    <w:p w:rsidR="00B61866" w:rsidRDefault="00B61866" w:rsidP="00B61866"/>
    <w:p w:rsidR="00191F9B" w:rsidRPr="00B61866" w:rsidRDefault="00B61866" w:rsidP="00B61866">
      <w:pPr>
        <w:tabs>
          <w:tab w:val="left" w:pos="2835"/>
        </w:tabs>
      </w:pPr>
      <w:r>
        <w:tab/>
      </w:r>
    </w:p>
    <w:sectPr w:rsidR="00191F9B" w:rsidRPr="00B61866" w:rsidSect="00C8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2CFD"/>
    <w:multiLevelType w:val="multilevel"/>
    <w:tmpl w:val="AFCA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F9B"/>
    <w:rsid w:val="00174A2F"/>
    <w:rsid w:val="00191F9B"/>
    <w:rsid w:val="00B61866"/>
    <w:rsid w:val="00BC339E"/>
    <w:rsid w:val="00C8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48"/>
  </w:style>
  <w:style w:type="paragraph" w:styleId="2">
    <w:name w:val="heading 2"/>
    <w:basedOn w:val="a"/>
    <w:link w:val="20"/>
    <w:uiPriority w:val="9"/>
    <w:qFormat/>
    <w:rsid w:val="00B61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18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618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F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F9B"/>
    <w:rPr>
      <w:rFonts w:ascii="Tahoma" w:hAnsi="Tahoma" w:cs="Tahoma"/>
      <w:sz w:val="16"/>
      <w:szCs w:val="16"/>
    </w:rPr>
  </w:style>
  <w:style w:type="character" w:customStyle="1" w:styleId="20">
    <w:name w:val="Заголовок 2 Знак"/>
    <w:basedOn w:val="a0"/>
    <w:link w:val="2"/>
    <w:uiPriority w:val="9"/>
    <w:rsid w:val="00B618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18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61866"/>
    <w:rPr>
      <w:rFonts w:ascii="Times New Roman" w:eastAsia="Times New Roman" w:hAnsi="Times New Roman" w:cs="Times New Roman"/>
      <w:b/>
      <w:bCs/>
      <w:sz w:val="24"/>
      <w:szCs w:val="24"/>
      <w:lang w:eastAsia="ru-RU"/>
    </w:rPr>
  </w:style>
  <w:style w:type="paragraph" w:customStyle="1" w:styleId="small2">
    <w:name w:val="small2"/>
    <w:basedOn w:val="a"/>
    <w:rsid w:val="00B61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1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695152">
      <w:bodyDiv w:val="1"/>
      <w:marLeft w:val="0"/>
      <w:marRight w:val="0"/>
      <w:marTop w:val="0"/>
      <w:marBottom w:val="0"/>
      <w:divBdr>
        <w:top w:val="none" w:sz="0" w:space="0" w:color="auto"/>
        <w:left w:val="none" w:sz="0" w:space="0" w:color="auto"/>
        <w:bottom w:val="none" w:sz="0" w:space="0" w:color="auto"/>
        <w:right w:val="none" w:sz="0" w:space="0" w:color="auto"/>
      </w:divBdr>
    </w:div>
    <w:div w:id="1501653155">
      <w:bodyDiv w:val="1"/>
      <w:marLeft w:val="0"/>
      <w:marRight w:val="0"/>
      <w:marTop w:val="0"/>
      <w:marBottom w:val="0"/>
      <w:divBdr>
        <w:top w:val="none" w:sz="0" w:space="0" w:color="auto"/>
        <w:left w:val="none" w:sz="0" w:space="0" w:color="auto"/>
        <w:bottom w:val="none" w:sz="0" w:space="0" w:color="auto"/>
        <w:right w:val="none" w:sz="0" w:space="0" w:color="auto"/>
      </w:divBdr>
      <w:divsChild>
        <w:div w:id="1163818238">
          <w:marLeft w:val="0"/>
          <w:marRight w:val="0"/>
          <w:marTop w:val="150"/>
          <w:marBottom w:val="150"/>
          <w:divBdr>
            <w:top w:val="none" w:sz="0" w:space="0" w:color="auto"/>
            <w:left w:val="none" w:sz="0" w:space="0" w:color="auto"/>
            <w:bottom w:val="none" w:sz="0" w:space="0" w:color="auto"/>
            <w:right w:val="none" w:sz="0" w:space="0" w:color="auto"/>
          </w:divBdr>
          <w:divsChild>
            <w:div w:id="668945051">
              <w:marLeft w:val="75"/>
              <w:marRight w:val="75"/>
              <w:marTop w:val="15"/>
              <w:marBottom w:val="15"/>
              <w:divBdr>
                <w:top w:val="none" w:sz="0" w:space="0" w:color="auto"/>
                <w:left w:val="none" w:sz="0" w:space="0" w:color="auto"/>
                <w:bottom w:val="none" w:sz="0" w:space="0" w:color="auto"/>
                <w:right w:val="none" w:sz="0" w:space="0" w:color="auto"/>
              </w:divBdr>
            </w:div>
          </w:divsChild>
        </w:div>
        <w:div w:id="1860116451">
          <w:marLeft w:val="0"/>
          <w:marRight w:val="0"/>
          <w:marTop w:val="150"/>
          <w:marBottom w:val="150"/>
          <w:divBdr>
            <w:top w:val="none" w:sz="0" w:space="0" w:color="auto"/>
            <w:left w:val="none" w:sz="0" w:space="0" w:color="auto"/>
            <w:bottom w:val="none" w:sz="0" w:space="0" w:color="auto"/>
            <w:right w:val="none" w:sz="0" w:space="0" w:color="auto"/>
          </w:divBdr>
          <w:divsChild>
            <w:div w:id="32703694">
              <w:marLeft w:val="75"/>
              <w:marRight w:val="75"/>
              <w:marTop w:val="15"/>
              <w:marBottom w:val="15"/>
              <w:divBdr>
                <w:top w:val="none" w:sz="0" w:space="0" w:color="auto"/>
                <w:left w:val="none" w:sz="0" w:space="0" w:color="auto"/>
                <w:bottom w:val="none" w:sz="0" w:space="0" w:color="auto"/>
                <w:right w:val="none" w:sz="0" w:space="0" w:color="auto"/>
              </w:divBdr>
              <w:divsChild>
                <w:div w:id="12705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dc:creator>
  <cp:keywords/>
  <dc:description/>
  <cp:lastModifiedBy>Rams</cp:lastModifiedBy>
  <cp:revision>3</cp:revision>
  <dcterms:created xsi:type="dcterms:W3CDTF">2015-03-15T17:43:00Z</dcterms:created>
  <dcterms:modified xsi:type="dcterms:W3CDTF">2015-03-15T18:00:00Z</dcterms:modified>
</cp:coreProperties>
</file>