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284" w:rsidRPr="007A5751" w:rsidRDefault="00013284" w:rsidP="00013284">
      <w:pPr>
        <w:spacing w:after="0" w:line="360" w:lineRule="auto"/>
        <w:jc w:val="center"/>
        <w:rPr>
          <w:b/>
          <w:szCs w:val="28"/>
        </w:rPr>
      </w:pPr>
      <w:r w:rsidRPr="007A5751">
        <w:rPr>
          <w:b/>
          <w:szCs w:val="28"/>
        </w:rPr>
        <w:t>Игровые технологии</w:t>
      </w:r>
    </w:p>
    <w:p w:rsidR="00013284" w:rsidRPr="007B03FF" w:rsidRDefault="00013284" w:rsidP="00013284">
      <w:pPr>
        <w:spacing w:after="0" w:line="360" w:lineRule="auto"/>
        <w:jc w:val="both"/>
        <w:rPr>
          <w:szCs w:val="28"/>
        </w:rPr>
      </w:pPr>
      <w:r w:rsidRPr="007B03FF">
        <w:rPr>
          <w:szCs w:val="28"/>
        </w:rPr>
        <w:t xml:space="preserve">Развивающий потенциал игры заложен в самой её природе. В игре одновременно уживаются добровольность и обязательность, развлечение и напряжение, мистика и реальность, обособленность </w:t>
      </w:r>
      <w:proofErr w:type="gramStart"/>
      <w:r w:rsidRPr="007B03FF">
        <w:rPr>
          <w:szCs w:val="28"/>
        </w:rPr>
        <w:t>от</w:t>
      </w:r>
      <w:proofErr w:type="gramEnd"/>
      <w:r w:rsidRPr="007B03FF">
        <w:rPr>
          <w:szCs w:val="28"/>
        </w:rPr>
        <w:t xml:space="preserve"> обыденного и постоянная связь с ним, эмоциональность и рациональность, личностная заинтересованность и коллективная ответственность. Педагогическая ценность игры заключается в том, что она становится сильнейшим мотивационным фактором, студент руководствуется личностными установками и мотивами.</w:t>
      </w:r>
    </w:p>
    <w:p w:rsidR="00013284" w:rsidRPr="007B03FF" w:rsidRDefault="00013284" w:rsidP="00013284">
      <w:pPr>
        <w:spacing w:after="0" w:line="360" w:lineRule="auto"/>
        <w:jc w:val="both"/>
        <w:rPr>
          <w:szCs w:val="28"/>
        </w:rPr>
      </w:pPr>
      <w:r w:rsidRPr="007B03FF">
        <w:rPr>
          <w:rStyle w:val="a3"/>
          <w:szCs w:val="28"/>
        </w:rPr>
        <w:t>Педагогические игры</w:t>
      </w:r>
      <w:r w:rsidRPr="007B03FF">
        <w:rPr>
          <w:szCs w:val="28"/>
        </w:rPr>
        <w:t xml:space="preserve"> - достаточно большая группа игровых методов и приемов, используемых в организации педагогического процесса. В отличие от игр вообще педагогическая игра обладает существенным признаком - наличием четко поставленной цели обучения и соответствующим ей педагогическим результатом, которые могут быть выделены и обоснованы.</w:t>
      </w:r>
    </w:p>
    <w:p w:rsidR="00013284" w:rsidRPr="007B03FF" w:rsidRDefault="00013284" w:rsidP="00013284">
      <w:pPr>
        <w:spacing w:after="0" w:line="360" w:lineRule="auto"/>
        <w:jc w:val="both"/>
        <w:rPr>
          <w:szCs w:val="28"/>
        </w:rPr>
      </w:pPr>
      <w:r w:rsidRPr="007B03FF">
        <w:rPr>
          <w:szCs w:val="28"/>
        </w:rPr>
        <w:t xml:space="preserve">В отличие от игровой деятельности целенаправленная игра содержит помимо цели момент состязательности. Устоявшееся в мировой педагогике понимание игры охватывает любое соревнование или состязание между играющими, </w:t>
      </w:r>
      <w:proofErr w:type="gramStart"/>
      <w:r>
        <w:rPr>
          <w:szCs w:val="28"/>
        </w:rPr>
        <w:t>действия</w:t>
      </w:r>
      <w:proofErr w:type="gramEnd"/>
      <w:r w:rsidRPr="007B03FF">
        <w:rPr>
          <w:szCs w:val="28"/>
        </w:rPr>
        <w:t xml:space="preserve"> которых ограничены определенными условиями (правилами) и направлены на достижение определенной цели (выигрыша, победы, приза).</w:t>
      </w:r>
    </w:p>
    <w:p w:rsidR="00013284" w:rsidRPr="007B03FF" w:rsidRDefault="00013284" w:rsidP="00013284">
      <w:pPr>
        <w:spacing w:after="0" w:line="360" w:lineRule="auto"/>
        <w:jc w:val="both"/>
        <w:rPr>
          <w:szCs w:val="28"/>
        </w:rPr>
      </w:pPr>
      <w:r w:rsidRPr="007B03FF">
        <w:rPr>
          <w:szCs w:val="28"/>
        </w:rPr>
        <w:t>К интеллектуальным дидактическим играм относятся тематические викторины,  кроссворды, ребусы, лото, игры-аукционы, чайнворды.</w:t>
      </w:r>
    </w:p>
    <w:p w:rsidR="00013284" w:rsidRPr="007B03FF" w:rsidRDefault="00013284" w:rsidP="00013284">
      <w:pPr>
        <w:spacing w:after="0" w:line="360" w:lineRule="auto"/>
        <w:jc w:val="both"/>
        <w:rPr>
          <w:szCs w:val="28"/>
        </w:rPr>
      </w:pPr>
      <w:r w:rsidRPr="007B03FF">
        <w:rPr>
          <w:szCs w:val="28"/>
        </w:rPr>
        <w:t>Мож</w:t>
      </w:r>
      <w:r>
        <w:rPr>
          <w:szCs w:val="28"/>
        </w:rPr>
        <w:t xml:space="preserve">но посмотреть </w:t>
      </w:r>
      <w:r w:rsidRPr="007B03FF">
        <w:rPr>
          <w:szCs w:val="28"/>
        </w:rPr>
        <w:t xml:space="preserve">игру-лото, используемую на </w:t>
      </w:r>
      <w:r>
        <w:rPr>
          <w:szCs w:val="28"/>
        </w:rPr>
        <w:t>занятиях по культуре</w:t>
      </w:r>
      <w:r w:rsidRPr="007B03FF">
        <w:rPr>
          <w:szCs w:val="28"/>
        </w:rPr>
        <w:t xml:space="preserve"> речи при изучении темы «Синонимы».</w:t>
      </w:r>
    </w:p>
    <w:p w:rsidR="00013284" w:rsidRPr="007A5751" w:rsidRDefault="00013284" w:rsidP="00013284">
      <w:pPr>
        <w:spacing w:after="0" w:line="360" w:lineRule="auto"/>
        <w:jc w:val="both"/>
        <w:rPr>
          <w:szCs w:val="28"/>
        </w:rPr>
      </w:pPr>
      <w:r w:rsidRPr="007A5751">
        <w:rPr>
          <w:szCs w:val="28"/>
        </w:rPr>
        <w:t>Методика игровой технологии – деловая игра</w:t>
      </w:r>
    </w:p>
    <w:p w:rsidR="00013284" w:rsidRPr="007B03FF" w:rsidRDefault="00013284" w:rsidP="00013284">
      <w:pPr>
        <w:numPr>
          <w:ilvl w:val="0"/>
          <w:numId w:val="1"/>
        </w:numPr>
        <w:spacing w:after="0" w:line="360" w:lineRule="auto"/>
        <w:ind w:left="0"/>
        <w:jc w:val="both"/>
        <w:rPr>
          <w:rFonts w:eastAsia="Times New Roman"/>
          <w:snapToGrid/>
          <w:color w:val="auto"/>
          <w:szCs w:val="28"/>
          <w:lang w:eastAsia="ru-RU"/>
        </w:rPr>
      </w:pPr>
      <w:r w:rsidRPr="007B03FF">
        <w:rPr>
          <w:rFonts w:eastAsia="Times New Roman"/>
          <w:snapToGrid/>
          <w:color w:val="auto"/>
          <w:szCs w:val="28"/>
          <w:lang w:eastAsia="ru-RU"/>
        </w:rPr>
        <w:t xml:space="preserve">"деловой  театр" (обучающийся должен мобилизовать весь свой опыт, знания, навыки, суметь вжиться в образ определенного  лица, понять  его действия, оценить  обстановку и найти правильную  линию поведения); </w:t>
      </w:r>
    </w:p>
    <w:p w:rsidR="00013284" w:rsidRPr="007B03FF" w:rsidRDefault="00013284" w:rsidP="00013284">
      <w:pPr>
        <w:spacing w:after="0" w:line="360" w:lineRule="auto"/>
        <w:jc w:val="both"/>
        <w:rPr>
          <w:rFonts w:eastAsia="Times New Roman"/>
          <w:snapToGrid/>
          <w:color w:val="auto"/>
          <w:szCs w:val="28"/>
          <w:lang w:eastAsia="ru-RU"/>
        </w:rPr>
      </w:pPr>
      <w:r w:rsidRPr="007B03FF">
        <w:rPr>
          <w:rFonts w:eastAsia="Times New Roman"/>
          <w:snapToGrid/>
          <w:color w:val="auto"/>
          <w:szCs w:val="28"/>
          <w:lang w:eastAsia="ru-RU"/>
        </w:rPr>
        <w:t xml:space="preserve">С использованием этой методики ежегодно проводится занятие  при изучении романа Ф.М.Достоевского «Преступление и наказание» </w:t>
      </w:r>
      <w:r w:rsidRPr="007B03FF">
        <w:rPr>
          <w:rFonts w:eastAsia="Times New Roman"/>
          <w:snapToGrid/>
          <w:color w:val="auto"/>
          <w:szCs w:val="28"/>
          <w:lang w:eastAsia="ru-RU"/>
        </w:rPr>
        <w:lastRenderedPageBreak/>
        <w:t>(инсценировка сцен), а также проведены библиотечные  занятия к юбилею А.П.Чехова, М.Горького.</w:t>
      </w:r>
    </w:p>
    <w:p w:rsidR="00013284" w:rsidRPr="007B03FF" w:rsidRDefault="00013284" w:rsidP="00013284">
      <w:pPr>
        <w:numPr>
          <w:ilvl w:val="0"/>
          <w:numId w:val="1"/>
        </w:numPr>
        <w:spacing w:after="0" w:line="360" w:lineRule="auto"/>
        <w:ind w:left="0"/>
        <w:jc w:val="both"/>
        <w:rPr>
          <w:rFonts w:eastAsia="Times New Roman"/>
          <w:snapToGrid/>
          <w:color w:val="auto"/>
          <w:szCs w:val="28"/>
          <w:lang w:eastAsia="ru-RU"/>
        </w:rPr>
      </w:pPr>
      <w:proofErr w:type="spellStart"/>
      <w:r w:rsidRPr="007B03FF">
        <w:rPr>
          <w:rFonts w:eastAsia="Times New Roman"/>
          <w:snapToGrid/>
          <w:color w:val="auto"/>
          <w:szCs w:val="28"/>
          <w:lang w:eastAsia="ru-RU"/>
        </w:rPr>
        <w:t>психодрама</w:t>
      </w:r>
      <w:proofErr w:type="spellEnd"/>
      <w:r w:rsidRPr="007B03FF">
        <w:rPr>
          <w:rFonts w:eastAsia="Times New Roman"/>
          <w:snapToGrid/>
          <w:color w:val="auto"/>
          <w:szCs w:val="28"/>
          <w:lang w:eastAsia="ru-RU"/>
        </w:rPr>
        <w:t xml:space="preserve"> и </w:t>
      </w:r>
      <w:proofErr w:type="spellStart"/>
      <w:r w:rsidRPr="007B03FF">
        <w:rPr>
          <w:rFonts w:eastAsia="Times New Roman"/>
          <w:snapToGrid/>
          <w:color w:val="auto"/>
          <w:szCs w:val="28"/>
          <w:lang w:eastAsia="ru-RU"/>
        </w:rPr>
        <w:t>социодрама</w:t>
      </w:r>
      <w:proofErr w:type="spellEnd"/>
      <w:r w:rsidRPr="007B03FF">
        <w:rPr>
          <w:rFonts w:eastAsia="Times New Roman"/>
          <w:snapToGrid/>
          <w:color w:val="auto"/>
          <w:szCs w:val="28"/>
          <w:lang w:eastAsia="ru-RU"/>
        </w:rPr>
        <w:t xml:space="preserve"> (это "театр", но уже социально - психологический, в котором отрабатывается умение чувствовать ситуацию в коллективе, оценивать и изменять состояние другого человека, умение войти с ним в продуктивный контакт). </w:t>
      </w:r>
    </w:p>
    <w:p w:rsidR="00013284" w:rsidRPr="007B03FF" w:rsidRDefault="00013284" w:rsidP="00013284">
      <w:pPr>
        <w:spacing w:after="0" w:line="360" w:lineRule="auto"/>
        <w:jc w:val="both"/>
        <w:rPr>
          <w:rFonts w:eastAsia="Times New Roman"/>
          <w:snapToGrid/>
          <w:color w:val="auto"/>
          <w:szCs w:val="28"/>
          <w:lang w:eastAsia="ru-RU"/>
        </w:rPr>
      </w:pPr>
      <w:r w:rsidRPr="007B03FF">
        <w:rPr>
          <w:rFonts w:eastAsia="Times New Roman"/>
          <w:snapToGrid/>
          <w:color w:val="auto"/>
          <w:szCs w:val="28"/>
          <w:lang w:eastAsia="ru-RU"/>
        </w:rPr>
        <w:t>С использованием этой методики игровой технологии проведено библиотечное занятие к юбилейной дате Н.А.Некрасова.</w:t>
      </w:r>
    </w:p>
    <w:p w:rsidR="00AA3D23" w:rsidRDefault="00AA3D23"/>
    <w:sectPr w:rsidR="00AA3D23" w:rsidSect="00AA3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35914"/>
    <w:multiLevelType w:val="multilevel"/>
    <w:tmpl w:val="F802F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3284"/>
    <w:rsid w:val="00013284"/>
    <w:rsid w:val="00AA3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284"/>
    <w:rPr>
      <w:rFonts w:ascii="Times New Roman" w:hAnsi="Times New Roman" w:cs="Times New Roman"/>
      <w:snapToGrid w:val="0"/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1328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1896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2015-04-13T08:58:00Z</dcterms:created>
  <dcterms:modified xsi:type="dcterms:W3CDTF">2015-04-13T08:58:00Z</dcterms:modified>
</cp:coreProperties>
</file>