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22" w:rsidRPr="00545F66" w:rsidRDefault="009D2622" w:rsidP="009D2622">
      <w:pPr>
        <w:shd w:val="clear" w:color="auto" w:fill="FFFDD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5F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Действия казаков во время Великой Отечественной войны.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первый взгляд, история Великой Отечественной войны, столь пристально и подробно изученная, уже не содержит «белых пятен», и по-настоящему спорных моментов в ней осталось не так уж и много. Однако существует тема, которая при своей масштабности, емкости и драматизме по сей день остается как бы «за кадром» – это тема участия казачества в Великой Отечественной войне на стороне Красной Армии.</w:t>
      </w:r>
    </w:p>
    <w:p w:rsidR="009D2622" w:rsidRDefault="009D2622" w:rsidP="009D2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исследовательской работы состоит в комплексном изучении воздействия войны мирового масштаба на повседневную фронтовую жизнь казаков-кубанцев. </w:t>
      </w:r>
    </w:p>
    <w:p w:rsidR="009D2622" w:rsidRPr="009D2622" w:rsidRDefault="009D2622" w:rsidP="009D2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наложенные ограничения на службу казачества в отрядах РККА, связанные с Гражданской войной, были сняты в 1936 г. в связи с нарастающей опасностью агрессии со стороны фашистской Германии. Данное решение получило большую поддержку в казачьих кругах, в частности, донским казачеством Советскому правительству было отправлено следующее письмо, опубликованное в газете «Красная звезда» от 24 апреля 1936 г. «Пусть только кликнут клич наши Маршалы Ворошилов и Буденный, соколами слетимся мы на защиту нашей Родины ... Кони казачьи в добром теле, клинки остры, донские колхозные казаки готовы грудью драться за Советскую Родину...».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с приказом Наркома обороны К.Е.Ворошилова №67 от 23 апреля 1936 г. ряд кавалерийских дивизий получил статус казачьих. В состав частей и подразделений включались и казаки, ранее служившие в Белой армии. Специальным актом было восстановлено ношение ранее запрещенной традиционной казачьей формы - черкесок, башлыков, бурок, шаровар с лампасами.. В 1936 г. была утверждена парадная форма для казачьих частей. Забегая вперед, скажем, что в этой форме и шли казаки на Параде Победы 24 июня 1945 г.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Вероломное нападение фашистской Германии на СССР вызвало среди казаков, как и всего народа, огромный подъем патриотизма. В начале июля 1941 г. на заседании Ростовского обкома ВКП (б) было принято решение о создании в городах и станицах области отрядов народного ополчения. Такие же отряды стали создаваться и в Сталинградской области, в Краснодарском крае и на Ставрополье. В станице Урюпинской 62-летний казак Н.Ф. Копцов заявил присутствующим на митинге: «Мои старые раны горят, но еще сильнее горит мое сердце. Я рубил немцев в 1914 году, рубил их в гражданскую войну, когда они, как шакалы, напали на нашу Родину. Казака не старят годы, я еще могу пополам разрубить фашиста. К оружию, станичники! Я первый вступаю в ряды народного ополчения».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Формировались, как в старину. Приехал в родную Урюпинскую генерал С.И. Горшков — и пошло по станицам и хуторам: «Начдив приехал, Аксиньи Ивановны сын, Сережка. Казаков скликает». И стали съезжаться бородачи, молодежь, колхозы давали лошадей. 52-летний С.К. Недорубов из Березовской сам сформировал сотню, в ее составе был и 17-летний сын. 62-летний П.С. Куркин привел в свою казачью сотню из станицы Нижне-Чирской более 40 всадников. И таких примеров было много. 4 июля 1941 г. Ставка Главного командования приняла решение о формировании казачьих кавалерийских дивизий легкого типа в составе трех полков. Также большое количество казаков вливалось добровольцами в национальные части Северного Кавказа. Но конечно, казаки воевали не только в казачьих соединениях и партизанских отрядах. Сотни тысяч служили в пехоте, в артиллерии, танковых войсках, авиации. В начале 1942 г. добровольческие казачьи дивизии были зачислены в кадровый состав Красной Армии, приняты на полное государственное обеспечение, вооружены и укомплектованы командным и политическим составом.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1943 г. Краснодарский крайком ВКП(б) и крайисполком обратились в ЦК ВКП(б) и Ставку Верховного Главнокомандующего с просьбой о формировании из кубанского казачества добровольческой пластунской дивизии. Просьбу одобрили, и осенью дивизия была полностью готова. Перед выступлением на фронт ее командира, полковника П.И. Метальникова, вызвали в Ставку – его принял сам И.В. Сталин. Он разрешил личному составу дивизии носить старинную пластунскую форму. Тут же в своем кабинете Сталин произвел Метальникова в генерал-майоры. Таким образом, была сформирована 9-я Краснодарская пластунская стрелковая дивизия. Ее рядовой и сержантский состав в основном был укомплектован казаками-кубанцами. В 1944 – 1945 гг. дивизия участвовала в Львовско-Сандомирской наступательной операции, освобождении Польши и Чехословакии. Свой боевой путь дивизия закончила под Прагой с двумя орденами на знамени – Кутузова II степени и Красной Звезды. Около 14 тысяч ее воинов были награждены орденами и медалями. И хотя в Красной Армии было немало геройских частей, даже из них противник выделил казаков-пластунов, дав только им одним страшное для себя название «сталинских головорезов».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 годы Великой Отечественной войны 7 кавалерийских корпусов и 17 кавалерийских дивизий получили гвардейские звания. Возрожденная казачья гвардия с боями прошла от Северного Кавказа через Донбасс, Украину, Белоруссию, Румынию, Венгрию, Чехословакию, Австрию, Германию. Триумфом казачьей гвардии стал парад Победы в Москве 24 июня 1945 г. За мужество и героизм, проявленный в борьбе с немецко-фашистскими захватчиками, около 100 тысяч казаков кавалеристов были награждены орденами и медалями. Звание Героя Советского Союза были удостоены 262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казака. Символично, что нередко царские ордена и советские награды казаки носили одновременно.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началом Великой Отечественной войны казачьи части, как регулярные, в составе Красной армии, так и добровольческие, приняли активное участие в боевых действиях против немецко-фашистских захватчиков.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первых минут Великой Отечественной войны, уже в 4 часа утра 22 июня на направлении Ломжи в страшном Белостокском сражении вел неравный кровопролитный бой 94-й Белоглинский Кубанский казачий полк подполковника Н.Г. Петросьянца, вскоре подключились 48-й Белореченский Кубанский и 152-й Терский казачьи полки подполковников В.В. Рудницкого и Н.И. Алексеева. Казаки спешились и, заняв оборону на широком фронте, завязали упорный бой . Несмотря на превосходящие силы врага , они отражали его яростные атаки, отбрасывали немецкую пехоту огнем и штыковыми ударами.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Рейды казаков Доватора и Плиева, стойкость казаков-кубанцев в битве под Москвой, участие казачьих частей во многих операциях Красной армии – многое можно вспомнить. Но наиболее яркая страница казачьей славы связана с их родными краями.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Конец июля 1942 г., захват немцами Ростова, стремительный бросок фашистов на Кубань. Отступающие на юг части Красной Армии: пехота, артиллерия, немногочисленные танки. И только длинные колонны конницы двигались в обратном направлении, на север: это на границу Дона и Кубани спешили дивизии 17-го казачьего добровольческого корпуса. Заняв оборону па берегу реки Ея в районе станиц Кущевская, Шкуринская, Канеловская, две донские и две кубанские дивизии преградили путь катившейся к Кавказу фашистской лавине. Немцам не удалось с ходу прорвать оборону корпуса, однако его командир, генерал-лейтенант Кириченко, был недоволен. Он понимал, что казак страшен врагу не в окопе, а в конном строю, что сила казачьей конницы вовсе не в обороне, а в наступлении. Еще он знал другое: в войнах, которые вела Россия, казаки стяжали себе столь громкую и грозную боевую славу, что одно лишь слово «Казаки!» повергало врагов в ужас. Этот страх был оружием, нисколько не уступавшим клинку и пуле. И Кириченко решил показать фашистам, с кем так неудачно свела их судьба на берегах Еи.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Тихое солнечное утро 2 августа, ровная, как стол, степь под станицей Кущевской. Лесозащитная полоса и перед нею четыре двухкилометровые по фронту лавы 13-й Кубанской дивизии, выстроившейся для конной атаки. Высоты у хутора Веселый и насыпь железной дороги, где в семи километрах от казаков проходила линия обороны противника... Два сабельных казачьих полка против немецкой 101-й горнострелковой дивизии «Зеленая роза» и двух полков СС, один артиллерийский дивизион кубанцев против двенадцати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пушечных и пятнадцати минометных батарей врага... Три красные ракеты над казачьими лавами, замершие перед строем командир и комиссар дивизии. Взмах клинка комдива, которым он указал направление движения - в атаку...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Половину расстояния до противника лавы прошли шагом, половину оставшегося пути покрыли рысью, и лишь когда чужие траншеи стали видны невооруженным глазом, лавы перешли на галоп. Их не могло остановить ничто: ни орудийный и минометный огонь, ни очереди пулеметов и автоматов. Распахнув на двухкилометровом участке ворота в немецкий тыл, казаки хлынули в них и продвинулись на двенадцать километров в глубину. Через три часа, когда они возвращались на исходные позиции, за их спинами остались лежать около двух тысяч фашистских трупов, изрубленных, нашпигованных свинцом, втоптанных в землю копытами.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Этими атаками генерал Кириченко достиг своей цели: фашисты вспомнили не только слово «казак», но и все, что с ним было связано. «Все, что я слыхал о казаках времен войны 1914 года, бледнеет перед теми ужасами, которые мы испытываем при встрече с казаками теперь. Одно воспоминание о казачьей атаке повергает меня в ужас и заставляет дрожать. По ночам меня преследуют кошмары. Казаки - это вихрь, который сметает на своем пути все препятствия и преграды. Мы боимся казаков, как возмездия всевышнего», - писал домой в письме немецкий солдат Альфред Курц, позже зарубленный казаками, «Передо мной - казаки. Они нагнали на моих солдат такой смертельный страх, что я не могу продвигаться дальше», - сообщал своему начальнику фашистский полковник, участник боев под станицей Шкуринской. «Перед нами встали какие-то казаки. Это черти, а не солдаты. Живыми нам отсюда не выбраться», - вторил ему офицер-итальянец, уцелевший во время казачьей атаки под Кущевской. Случилось удивительное: немецкие войска, опьяненные своими успехами лета 1942 года, намного превосходившие казачьи дивизии численно и имевшие подавляющий перевес в технике, прекратили атаки оборонительных позиций корпуса и стали обтекать их с флангов.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22 августа 1942 г. газета «Красная звезд» опубликовала передовицу под заголовком «Воевать, как воюют казаки под командованием генерала Кириченко». В ней есть такие строки: «...Сыны славного Дона и Кубани беззаветно защищают каждую-пядь земли. Так должны вести войну с немцами все части Красной Армии. Остановить немцев на юге можно! Их можно бить и разбить! Это доказали казаки, которые в трудные дни покрыли себя славой смелых, бесстрашных бойцов за Родину и стали грозой для немецких захватчиков...» В стремительной атаке казаками было уничтожено до 1800 вражеских солдат и офицеров, взято 300 пленных, захвачено 18 орудий и 25 минометов. 5-я и 9-я румынские кавдивизии в панике бежали,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198-я пехотная немецкая дивизия, неся большие потери , поспешно отошла на левый берег реки Еи .</w:t>
      </w:r>
    </w:p>
    <w:p w:rsidR="009D2622" w:rsidRDefault="009D2622" w:rsidP="009D2622">
      <w:pPr>
        <w:shd w:val="clear" w:color="auto" w:fill="FFFD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Продолжатели ратной славы Матвея Платова, в годы Великой Отечественной войны казаки прошли трагический, но славный боевой путь – от тревожных часов июньской ночи 1941 года до парада победоносных полков Красной Армии в 1945 году. Ну а кубанцам Плиева предстояла еще одна война. Они были переброшены далеко на восток и вместе с монгольскими конниками громили Японию.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Матерям погибших сыновей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 степях Кущевки и Тамани, в боях на главных рубежах,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Мои ровесники с Кубани под обелисками лежат.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На взгорке грустно плачут ивы, где спят России храбрецы.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Родные ветры с отчей нивы целуют мрамора рубцы.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Их матери, седые тени, от бога муки не тая,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Устало просят на коленях: «Вернись, кровиночка моя»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И ждут живых в открытых хатах, боясь вздремнуть,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боясь прилечь.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sz w:val="28"/>
          <w:szCs w:val="28"/>
        </w:rPr>
        <w:t>Простите нас, не виноватых, что не смогли сынов сберечь.</w:t>
      </w: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iCs/>
          <w:color w:val="333333"/>
          <w:sz w:val="28"/>
          <w:szCs w:val="28"/>
        </w:rPr>
      </w:pPr>
    </w:p>
    <w:p w:rsidR="009D2622" w:rsidRDefault="009D2622" w:rsidP="009D2622">
      <w:pPr>
        <w:pStyle w:val="a4"/>
        <w:shd w:val="clear" w:color="auto" w:fill="FFFFFF"/>
        <w:spacing w:before="0" w:beforeAutospacing="0" w:after="0" w:afterAutospacing="0" w:line="312" w:lineRule="atLeast"/>
        <w:ind w:firstLine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Смирнов А. А. Казачьи атаманы. – СПб., 2002.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Агафонов О. В. Казачьи войска России во втором тысячелетии. – М., 2002.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Гречко А. А. Битва за Кавказ. – М., 1969.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Пятницкий В. И. Казаки в Великой Отечественной войне 1941-1945 гг. – М., 2007.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Слава кубанских казаков. – Краснодар, 2001.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Александров К. М. Казачество России во Второй мировой войне. – «Новый часовой», № 5, 1997.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Казачий словарь-справочник. Т. 1. – Кливленд, США, 1966.</w:t>
      </w:r>
    </w:p>
    <w:p w:rsidR="009D2622" w:rsidRDefault="009D2622" w:rsidP="009D26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Интернет-ресурсы.</w:t>
      </w:r>
    </w:p>
    <w:p w:rsidR="009D2622" w:rsidRDefault="009D2622" w:rsidP="009D26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</w:rPr>
        <w:t>http://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www.plam.ru</w:t>
        </w:r>
      </w:hyperlink>
    </w:p>
    <w:p w:rsidR="009D2622" w:rsidRDefault="009D2622" w:rsidP="009D26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://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kubangenealogy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ucoz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ru</w:t>
      </w:r>
    </w:p>
    <w:p w:rsidR="009D2622" w:rsidRDefault="00AA1664" w:rsidP="009D26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hyperlink r:id="rId6" w:history="1"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http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://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forum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.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kazarla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.</w:t>
        </w:r>
        <w:r w:rsidR="009D2622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  <w:lang w:val="en-US"/>
          </w:rPr>
          <w:t>ru</w:t>
        </w:r>
      </w:hyperlink>
    </w:p>
    <w:p w:rsidR="009D2622" w:rsidRDefault="009D2622" w:rsidP="009D262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http://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en-US"/>
        </w:rPr>
        <w:t>cyberleninka.ru</w:t>
      </w:r>
    </w:p>
    <w:p w:rsidR="00D303B2" w:rsidRDefault="00D303B2"/>
    <w:sectPr w:rsidR="00D303B2" w:rsidSect="00D3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894"/>
    <w:multiLevelType w:val="hybridMultilevel"/>
    <w:tmpl w:val="236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83013"/>
    <w:multiLevelType w:val="hybridMultilevel"/>
    <w:tmpl w:val="A17CB3A8"/>
    <w:lvl w:ilvl="0" w:tplc="712052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36A35"/>
    <w:multiLevelType w:val="hybridMultilevel"/>
    <w:tmpl w:val="2174C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A0D56"/>
    <w:multiLevelType w:val="hybridMultilevel"/>
    <w:tmpl w:val="5E6E14D0"/>
    <w:lvl w:ilvl="0" w:tplc="7CAEB38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D2622"/>
    <w:rsid w:val="00545F66"/>
    <w:rsid w:val="009D2622"/>
    <w:rsid w:val="00AA1664"/>
    <w:rsid w:val="00D3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kazarla.ru" TargetMode="External"/><Relationship Id="rId5" Type="http://schemas.openxmlformats.org/officeDocument/2006/relationships/hyperlink" Target="http://www.pl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10450</Characters>
  <Application>Microsoft Office Word</Application>
  <DocSecurity>0</DocSecurity>
  <Lines>87</Lines>
  <Paragraphs>24</Paragraphs>
  <ScaleCrop>false</ScaleCrop>
  <Company>Hewlett-Packard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dc:description/>
  <cp:lastModifiedBy>2000</cp:lastModifiedBy>
  <cp:revision>5</cp:revision>
  <dcterms:created xsi:type="dcterms:W3CDTF">2015-04-12T16:26:00Z</dcterms:created>
  <dcterms:modified xsi:type="dcterms:W3CDTF">2015-04-12T16:36:00Z</dcterms:modified>
</cp:coreProperties>
</file>