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48" w:rsidRDefault="007B3C48" w:rsidP="007B3C48">
      <w:pPr>
        <w:pStyle w:val="c0"/>
        <w:spacing w:before="0" w:beforeAutospacing="0" w:after="0" w:afterAutospacing="0"/>
        <w:ind w:firstLine="567"/>
        <w:rPr>
          <w:rStyle w:val="c1"/>
          <w:b/>
          <w:bCs/>
          <w:color w:val="2D2A2A"/>
          <w:sz w:val="28"/>
          <w:szCs w:val="28"/>
        </w:rPr>
      </w:pPr>
      <w:r>
        <w:rPr>
          <w:rStyle w:val="c1"/>
          <w:b/>
          <w:bCs/>
          <w:color w:val="2D2A2A"/>
          <w:sz w:val="28"/>
          <w:szCs w:val="28"/>
        </w:rPr>
        <w:t xml:space="preserve"> Проект «Сопровождение игры детей</w:t>
      </w:r>
      <w:proofErr w:type="gramStart"/>
      <w:r>
        <w:rPr>
          <w:rStyle w:val="c1"/>
          <w:b/>
          <w:bCs/>
          <w:color w:val="2D2A2A"/>
          <w:sz w:val="28"/>
          <w:szCs w:val="28"/>
        </w:rPr>
        <w:t>.</w:t>
      </w:r>
      <w:proofErr w:type="gramEnd"/>
      <w:r>
        <w:rPr>
          <w:rStyle w:val="c1"/>
          <w:b/>
          <w:bCs/>
          <w:color w:val="2D2A2A"/>
          <w:sz w:val="28"/>
          <w:szCs w:val="28"/>
        </w:rPr>
        <w:t xml:space="preserve"> Сюжетно-ролевая игра «Семья».</w:t>
      </w:r>
    </w:p>
    <w:p w:rsidR="007B3C48" w:rsidRDefault="007B3C48" w:rsidP="007B3C48">
      <w:pPr>
        <w:pStyle w:val="c0"/>
        <w:spacing w:before="0" w:beforeAutospacing="0" w:after="0" w:afterAutospacing="0"/>
        <w:ind w:firstLine="567"/>
        <w:rPr>
          <w:rStyle w:val="c1"/>
          <w:b/>
          <w:bCs/>
          <w:color w:val="2D2A2A"/>
          <w:sz w:val="28"/>
          <w:szCs w:val="28"/>
        </w:rPr>
      </w:pPr>
      <w:r>
        <w:rPr>
          <w:rStyle w:val="c1"/>
          <w:b/>
          <w:bCs/>
          <w:color w:val="2D2A2A"/>
          <w:sz w:val="28"/>
          <w:szCs w:val="28"/>
        </w:rPr>
        <w:t>Срок реализации: 2 недели.</w:t>
      </w:r>
    </w:p>
    <w:p w:rsidR="007B3C48" w:rsidRDefault="007B3C48" w:rsidP="007B3C48">
      <w:pPr>
        <w:pStyle w:val="c0"/>
        <w:spacing w:before="0" w:beforeAutospacing="0" w:after="0" w:afterAutospacing="0"/>
        <w:ind w:firstLine="567"/>
        <w:rPr>
          <w:rStyle w:val="c1"/>
          <w:b/>
          <w:bCs/>
          <w:color w:val="2D2A2A"/>
          <w:sz w:val="28"/>
          <w:szCs w:val="28"/>
        </w:rPr>
      </w:pPr>
      <w:r>
        <w:rPr>
          <w:rStyle w:val="c1"/>
          <w:b/>
          <w:bCs/>
          <w:color w:val="2D2A2A"/>
          <w:sz w:val="28"/>
          <w:szCs w:val="28"/>
        </w:rPr>
        <w:t xml:space="preserve"> Возраст: старший дошкольный возраст</w:t>
      </w:r>
    </w:p>
    <w:p w:rsidR="007B3C48" w:rsidRDefault="007B3C48" w:rsidP="007B3C48">
      <w:pPr>
        <w:pStyle w:val="c0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2D2A2A"/>
          <w:sz w:val="28"/>
          <w:szCs w:val="28"/>
        </w:rPr>
        <w:t>Цель:</w:t>
      </w:r>
      <w:r>
        <w:rPr>
          <w:rStyle w:val="c1"/>
          <w:color w:val="2D2A2A"/>
          <w:sz w:val="28"/>
          <w:szCs w:val="28"/>
        </w:rPr>
        <w:t> Развитие у детей интереса к сюжетно-ролевой игре, помочь создать игровую обстановку.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2D2A2A"/>
          <w:sz w:val="28"/>
          <w:szCs w:val="28"/>
        </w:rPr>
        <w:t>Задачи: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2D2A2A"/>
          <w:sz w:val="28"/>
          <w:szCs w:val="28"/>
          <w:u w:val="single"/>
        </w:rPr>
        <w:t>Образовательная область «Социально-коммуникативное развитие».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Содействовать: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- Развитию игры как формы, в которой ребёнок переходит к передаче отношений в мире взрослых (мама, папа заботятся о дочке, сыночке).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- Овладению моделированием знакомых ребёнку трудовых и общественных отношений: «Семья».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- Согласовывать игровые действия с принятой ролью.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- умению пользоваться предметами заместителями.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- обогащению ролевых действий, совершенствованию способов решения игровых задач, поддержке желания соединить ролевую игру с элементами конструирования.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- организации предметной игровой среды – обеспечению различными атрибутами, предметами – заместителями, игрушками.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-выполнению правил игры.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- Воспитывать дружеские взаимоотношения</w:t>
      </w:r>
      <w:r>
        <w:rPr>
          <w:rStyle w:val="c10"/>
          <w:color w:val="000000"/>
          <w:sz w:val="28"/>
          <w:szCs w:val="28"/>
        </w:rPr>
        <w:t> в игре</w:t>
      </w:r>
      <w:r>
        <w:rPr>
          <w:rStyle w:val="c1"/>
          <w:color w:val="2D2A2A"/>
          <w:sz w:val="28"/>
          <w:szCs w:val="28"/>
        </w:rPr>
        <w:t>.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2D2A2A"/>
          <w:sz w:val="28"/>
          <w:szCs w:val="28"/>
          <w:u w:val="single"/>
        </w:rPr>
        <w:t>Образовательная область «Речевое развитие»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Пополнять и активизировать словарь на основе углубления знаний о ближайшем окружении;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2D2A2A"/>
          <w:sz w:val="28"/>
          <w:szCs w:val="28"/>
          <w:u w:val="single"/>
        </w:rPr>
        <w:t>Образовательная область «Познавательное развитие»</w:t>
      </w:r>
    </w:p>
    <w:p w:rsidR="007B3C48" w:rsidRDefault="007B3C48" w:rsidP="007B3C48">
      <w:pPr>
        <w:pStyle w:val="c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D2A2A"/>
          <w:sz w:val="28"/>
          <w:szCs w:val="28"/>
        </w:rPr>
        <w:t>Содействовать умению конструировать объекты в соответствии с определёнными условиями (кроватки, столы, стулья);  (например - рост куклы);</w:t>
      </w:r>
    </w:p>
    <w:tbl>
      <w:tblPr>
        <w:tblStyle w:val="a3"/>
        <w:tblW w:w="0" w:type="auto"/>
        <w:tblLook w:val="04A0"/>
      </w:tblPr>
      <w:tblGrid>
        <w:gridCol w:w="2419"/>
        <w:gridCol w:w="2301"/>
        <w:gridCol w:w="2301"/>
        <w:gridCol w:w="2550"/>
      </w:tblGrid>
      <w:tr w:rsidR="007B3C48" w:rsidRPr="007B3C48" w:rsidTr="00C41DF3">
        <w:tc>
          <w:tcPr>
            <w:tcW w:w="2392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>Этап.  Задачи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>Ситуации игрового взаимодействия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7B3C48" w:rsidRPr="007B3C48" w:rsidTr="00C41DF3">
        <w:tc>
          <w:tcPr>
            <w:tcW w:w="2392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этап:</w:t>
            </w: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предварительная работа (чтение художественной литературы, рассматривание иллюстраций, фотографий, экскурсии, беседы, отгадывание загадок и т. п.) </w:t>
            </w:r>
            <w:proofErr w:type="gramEnd"/>
          </w:p>
          <w:p w:rsidR="007B3C48" w:rsidRPr="007B3C48" w:rsidRDefault="007B3C48" w:rsidP="00C41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shd w:val="clear" w:color="auto" w:fill="F4F4F4"/>
              </w:rPr>
              <w:lastRenderedPageBreak/>
              <w:t>Побуждать детей творчески воспроизводить в играх быт семьи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с детьми рассмотреть альбом «семья»; вспомнить или напомнить детям сказки о семье, песни, стихи. Рассматривание фотографий, принесенных детьми из дома.  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>Внести в развивающую среду группу альбом «Семья», фотографии, репродукции картин о семье, иллюстрации к сказкам и рассказам о семье.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фотографии, стихи, сказки подбираются детьми самостоятельно, в соответствии с игровой ситуацией. </w:t>
            </w:r>
          </w:p>
        </w:tc>
      </w:tr>
      <w:tr w:rsidR="007B3C48" w:rsidRPr="007B3C48" w:rsidTr="00C41DF3">
        <w:tc>
          <w:tcPr>
            <w:tcW w:w="2392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 этап:</w:t>
            </w: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игровой обстановки, внесение атрибутов, новых игрушек и предметов, предметов-заместителей, рассматривание их, изготовление детьми предметов-заместителей, игрушек-самоделок, поделок, обучение игровым действиям с ними. </w:t>
            </w:r>
          </w:p>
          <w:p w:rsidR="007B3C48" w:rsidRPr="00AC7007" w:rsidRDefault="007B3C48" w:rsidP="00C41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планированию игры и самостоятельному подбору игрового материала, необходимых атрибутов;</w:t>
            </w:r>
          </w:p>
          <w:p w:rsidR="007B3C48" w:rsidRPr="00AC7007" w:rsidRDefault="007B3C48" w:rsidP="00C41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обучение умениям ролевого взаимодействия, в соответствии с нормами этикета;</w:t>
            </w:r>
          </w:p>
          <w:p w:rsidR="007B3C48" w:rsidRPr="00AC7007" w:rsidRDefault="007B3C48" w:rsidP="00C41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брать на себя различные роли, в соответствии с </w:t>
            </w:r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сюжетом игры;</w:t>
            </w:r>
          </w:p>
          <w:p w:rsidR="007B3C48" w:rsidRPr="00AC7007" w:rsidRDefault="007B3C48" w:rsidP="00C41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обогащение </w:t>
            </w:r>
            <w:proofErr w:type="spellStart"/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социально-игравого</w:t>
            </w:r>
            <w:proofErr w:type="spellEnd"/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 детей </w:t>
            </w:r>
            <w:proofErr w:type="gramStart"/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сюжете: «Семья». </w:t>
            </w:r>
          </w:p>
          <w:p w:rsidR="007B3C48" w:rsidRPr="00AC7007" w:rsidRDefault="007B3C48" w:rsidP="00C41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уточнять и расширять словарь  и речевой материал по теме: «Семья»</w:t>
            </w:r>
          </w:p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C48" w:rsidRPr="007B3C48" w:rsidRDefault="007B3C48" w:rsidP="00C41DF3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7B3C48">
              <w:rPr>
                <w:color w:val="444444"/>
                <w:sz w:val="28"/>
                <w:szCs w:val="28"/>
              </w:rPr>
              <w:lastRenderedPageBreak/>
              <w:t>Наблюдение за работой помощника воспитателя, воспитателя в группах детей второго и третьего года жизни.</w:t>
            </w:r>
          </w:p>
          <w:p w:rsidR="007B3C48" w:rsidRPr="007B3C48" w:rsidRDefault="007B3C48" w:rsidP="00C41DF3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7B3C48">
              <w:rPr>
                <w:color w:val="444444"/>
                <w:sz w:val="28"/>
                <w:szCs w:val="28"/>
              </w:rPr>
              <w:t>Беседа «Как мы проводим выходной день»; составление рассказа из личного опыта.</w:t>
            </w:r>
          </w:p>
          <w:p w:rsidR="007B3C48" w:rsidRPr="007B3C48" w:rsidRDefault="007B3C48" w:rsidP="00C41DF3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7B3C48">
              <w:rPr>
                <w:color w:val="444444"/>
                <w:sz w:val="28"/>
                <w:szCs w:val="28"/>
              </w:rPr>
              <w:t>Обыгрывание проблемных ситуаций: «ребёнок не хочет вовремя ложиться спать», «мама спешит на работу и не успевает закончить домашние дела».</w:t>
            </w:r>
          </w:p>
          <w:p w:rsidR="007B3C48" w:rsidRPr="007B3C48" w:rsidRDefault="007B3C48" w:rsidP="00C41DF3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7B3C48">
              <w:rPr>
                <w:color w:val="444444"/>
                <w:sz w:val="28"/>
                <w:szCs w:val="28"/>
              </w:rPr>
              <w:t>Изготовление предметов-заместителей.</w:t>
            </w:r>
          </w:p>
          <w:p w:rsidR="007B3C48" w:rsidRPr="007B3C48" w:rsidRDefault="007B3C48" w:rsidP="00C41DF3">
            <w:pPr>
              <w:pStyle w:val="a4"/>
              <w:shd w:val="clear" w:color="auto" w:fill="F4F4F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3C48" w:rsidRPr="007B3C48" w:rsidRDefault="007B3C48" w:rsidP="00C41DF3">
            <w:pPr>
              <w:pStyle w:val="a4"/>
              <w:shd w:val="clear" w:color="auto" w:fill="F4F4F4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7B3C48">
              <w:rPr>
                <w:color w:val="444444"/>
                <w:sz w:val="28"/>
                <w:szCs w:val="28"/>
              </w:rPr>
              <w:t>Рассматривание иллюстраций на тему «Семья»: Е. Благинина «</w:t>
            </w:r>
            <w:proofErr w:type="spellStart"/>
            <w:r w:rsidRPr="007B3C48">
              <w:rPr>
                <w:color w:val="444444"/>
                <w:sz w:val="28"/>
                <w:szCs w:val="28"/>
              </w:rPr>
              <w:t>Алёнушка</w:t>
            </w:r>
            <w:proofErr w:type="spellEnd"/>
            <w:r w:rsidRPr="007B3C48">
              <w:rPr>
                <w:color w:val="444444"/>
                <w:sz w:val="28"/>
                <w:szCs w:val="28"/>
              </w:rPr>
              <w:t xml:space="preserve">», З. Александрова «Мой мишка», А. Л. </w:t>
            </w:r>
            <w:proofErr w:type="spellStart"/>
            <w:r w:rsidRPr="007B3C48">
              <w:rPr>
                <w:color w:val="444444"/>
                <w:sz w:val="28"/>
                <w:szCs w:val="28"/>
              </w:rPr>
              <w:t>Барто</w:t>
            </w:r>
            <w:proofErr w:type="spellEnd"/>
            <w:r w:rsidRPr="007B3C48">
              <w:rPr>
                <w:color w:val="444444"/>
                <w:sz w:val="28"/>
                <w:szCs w:val="28"/>
              </w:rPr>
              <w:t xml:space="preserve"> «Младший брат».</w:t>
            </w:r>
          </w:p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>Игрушки и предметы подбираются в соответствии с ролью. Игровые действия с игрушками, предметами-заместителями, воображаемыми предметами, могут заменить предметы словом. Игровые действия - это отражение отношений и взаимодействий взрослых друг с другом.</w:t>
            </w:r>
          </w:p>
        </w:tc>
      </w:tr>
      <w:tr w:rsidR="007B3C48" w:rsidRPr="007B3C48" w:rsidTr="00C41DF3">
        <w:tc>
          <w:tcPr>
            <w:tcW w:w="2392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 этап:</w:t>
            </w: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ролевым действиям, ролевому диалогу, распределение ролей, разыгрывание игровых эпизодов. </w:t>
            </w:r>
          </w:p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диалогическую речь детей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t>Воспитатель предлагает детям самостоятельно составить план игры, что, как и зачем будет происхо</w:t>
            </w:r>
            <w:r w:rsidRPr="007B3C4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softHyphen/>
              <w:t>дить в ней. Он может подать некоторые идеи более ин</w:t>
            </w:r>
            <w:r w:rsidRPr="007B3C4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softHyphen/>
              <w:t>тересного развития сюжета, но основное содержание должны придумать сами ребята.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>Сюжетные картинки по теме «Семья»; опорные картинки атрибуты к игре;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>В начале содержание игры — также действия с предметами. Однако они дополняются действиями, направленными на установление разнообразных контактов с партнерами по игре</w:t>
            </w:r>
            <w:proofErr w:type="gramStart"/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атем содержание игры — отражение отношений и взаимодействий взрослых друг с другом. Тематика игр может быть разнообразной: она определяется не только непосредственным, но и опосредованным опытом детей. </w:t>
            </w:r>
            <w:proofErr w:type="gramStart"/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игры: семья, игры с машинками, игры со строительным материалом, магазин, </w:t>
            </w:r>
            <w:r w:rsidRPr="007B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парикмахерская, пароход, детский сад, автобус, трамвай, самолет, мотоцикл, поликлиника, аптека, больница, оптика, скорая помощь, столовая кукольный театр, зоопарк, почта, правила уличного движения, библиотека, военизированные игры, космические полеты, школа..</w:t>
            </w:r>
            <w:proofErr w:type="gramEnd"/>
          </w:p>
        </w:tc>
      </w:tr>
      <w:tr w:rsidR="007B3C48" w:rsidRPr="007B3C48" w:rsidTr="00C41DF3">
        <w:tc>
          <w:tcPr>
            <w:tcW w:w="2392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IV этап:</w:t>
            </w: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игра детей, расширение сюжета игры. Безболезненный выход из игры.</w:t>
            </w:r>
          </w:p>
          <w:p w:rsidR="007B3C48" w:rsidRPr="007B3C48" w:rsidRDefault="007B3C48" w:rsidP="00C41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7B3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установлению в игре ролевых взаимодействий и взаимоотношений между </w:t>
            </w:r>
            <w:proofErr w:type="gramStart"/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играющими</w:t>
            </w:r>
            <w:proofErr w:type="gramEnd"/>
            <w:r w:rsidRPr="007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>Спросив разрешение у воспитателя, ребенок приступает к самостоятельно организованной игре. Если в процессе игры воспитателю предлагается исполнение той или иной роли. То он соглашается и играет по правилам детей.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Все необходимое для игры находится в общем доступе для детей. </w:t>
            </w:r>
          </w:p>
        </w:tc>
        <w:tc>
          <w:tcPr>
            <w:tcW w:w="2393" w:type="dxa"/>
          </w:tcPr>
          <w:p w:rsidR="007B3C48" w:rsidRPr="007B3C48" w:rsidRDefault="007B3C48" w:rsidP="00C4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8">
              <w:rPr>
                <w:rFonts w:ascii="Times New Roman" w:hAnsi="Times New Roman" w:cs="Times New Roman"/>
                <w:sz w:val="28"/>
                <w:szCs w:val="28"/>
              </w:rPr>
              <w:t xml:space="preserve">Роли четко обозначены и распределяются до начала игры. Игра чаще протекает как совместная, взаимодействие перемежается с параллельными действиями. Игровые действия становятся более сложными. Дети способны отслеживать поведение партнеров по всему игровому пространству и менять свое поведение в зависимости от места в нем. По ходу игры могут взять на себя новую роль, сохранив при этом старую роль. </w:t>
            </w:r>
            <w:r w:rsidRPr="007B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События и роли переплетаются, комбинируются и относятся к разным смысловым сферам. Играющие вступают во взаимодействие, предполагающее общение по поводу решения поставленных игровых задач. Для отображения роли используют эмоциональные выразительные ролевые действия. Особую значимость приобретают ролевые высказывания, обращенные к сверстникам. Договариваются, согласовывают свои действия, обмениваются репликами по содержанию игры. Высказывания становятся более содержательными, приобретают эмоциональную выразительность, появляются ролевые беседы. Приобретенный опыт взаимодействия позволяет самостоятельно </w:t>
            </w:r>
            <w:r w:rsidRPr="007B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договариваться о продолжении совместной игры, самостоятельно решают конфликты, возникающие по поводу игры.</w:t>
            </w:r>
          </w:p>
        </w:tc>
      </w:tr>
    </w:tbl>
    <w:p w:rsidR="00E61246" w:rsidRDefault="00E61246" w:rsidP="007B3C48">
      <w:pPr>
        <w:ind w:firstLine="567"/>
      </w:pPr>
    </w:p>
    <w:sectPr w:rsidR="00E61246" w:rsidSect="00E6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48"/>
    <w:rsid w:val="003F416E"/>
    <w:rsid w:val="007B3C48"/>
    <w:rsid w:val="00E6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C48"/>
  </w:style>
  <w:style w:type="paragraph" w:customStyle="1" w:styleId="c7">
    <w:name w:val="c7"/>
    <w:basedOn w:val="a"/>
    <w:rsid w:val="007B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3C48"/>
  </w:style>
  <w:style w:type="table" w:styleId="a3">
    <w:name w:val="Table Grid"/>
    <w:basedOn w:val="a1"/>
    <w:uiPriority w:val="59"/>
    <w:rsid w:val="007B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2015-04-07T14:42:00Z</dcterms:created>
  <dcterms:modified xsi:type="dcterms:W3CDTF">2015-04-07T14:47:00Z</dcterms:modified>
</cp:coreProperties>
</file>