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91" w:rsidRDefault="006B6791" w:rsidP="006B67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pacing w:val="15"/>
          <w:sz w:val="28"/>
          <w:szCs w:val="28"/>
          <w:lang w:eastAsia="ru-RU"/>
        </w:rPr>
      </w:pPr>
      <w:r w:rsidRPr="002002A6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pacing w:val="15"/>
          <w:sz w:val="28"/>
          <w:szCs w:val="28"/>
          <w:lang w:eastAsia="ru-RU"/>
        </w:rPr>
        <w:t>Реализация проекта:</w:t>
      </w:r>
    </w:p>
    <w:p w:rsidR="006B6791" w:rsidRDefault="006B6791" w:rsidP="006B67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pacing w:val="15"/>
          <w:sz w:val="28"/>
          <w:szCs w:val="28"/>
          <w:lang w:eastAsia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112"/>
        <w:gridCol w:w="1968"/>
        <w:gridCol w:w="2742"/>
        <w:gridCol w:w="2749"/>
      </w:tblGrid>
      <w:tr w:rsidR="006B6791" w:rsidTr="00C22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6B6791" w:rsidRDefault="006B6791" w:rsidP="00C2268B">
            <w:pPr>
              <w:jc w:val="center"/>
              <w:outlineLvl w:val="2"/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  <w:t xml:space="preserve">Неделя </w:t>
            </w:r>
          </w:p>
        </w:tc>
        <w:tc>
          <w:tcPr>
            <w:tcW w:w="1968" w:type="dxa"/>
          </w:tcPr>
          <w:p w:rsidR="006B6791" w:rsidRDefault="006B6791" w:rsidP="00C2268B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54" w:type="dxa"/>
          </w:tcPr>
          <w:p w:rsidR="006B6791" w:rsidRDefault="006B6791" w:rsidP="00C2268B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26" w:type="dxa"/>
          </w:tcPr>
          <w:p w:rsidR="006B6791" w:rsidRDefault="006B6791" w:rsidP="00C2268B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F243E" w:themeColor="text2" w:themeShade="80"/>
                <w:spacing w:val="15"/>
                <w:sz w:val="28"/>
                <w:szCs w:val="28"/>
                <w:lang w:eastAsia="ru-RU"/>
              </w:rPr>
              <w:t xml:space="preserve">Задачи </w:t>
            </w:r>
          </w:p>
        </w:tc>
      </w:tr>
      <w:tr w:rsidR="006B6791" w:rsidRPr="00647253" w:rsidTr="00C2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6B6791" w:rsidRPr="00647253" w:rsidRDefault="006B6791" w:rsidP="00C2268B">
            <w:pPr>
              <w:jc w:val="center"/>
              <w:outlineLvl w:val="2"/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68" w:type="dxa"/>
          </w:tcPr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Понедельник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Вторник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Среда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Четверг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Пятница 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</w:tcPr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Введение. Беседа о зиме, о месяце декабре.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Загадывание загадок о зиме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Оформление группы зимней символикой.</w:t>
            </w: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Появление </w:t>
            </w:r>
            <w:proofErr w:type="spellStart"/>
            <w:r w:rsidRPr="006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нарисованой</w:t>
            </w:r>
            <w:proofErr w:type="spellEnd"/>
            <w:r w:rsidRPr="006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стене ёлочки</w:t>
            </w: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от Деда Мороза 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46EF2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«Дети готовятся к новому году!»</w:t>
            </w:r>
          </w:p>
          <w:p w:rsidR="006B6791" w:rsidRPr="00546EF2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«Сделайте праздник радостным!»</w:t>
            </w:r>
          </w:p>
        </w:tc>
        <w:tc>
          <w:tcPr>
            <w:tcW w:w="3226" w:type="dxa"/>
          </w:tcPr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Ознакомить  детей с особенностями зимнего времени года, с праздниками которые празднуются в зимний период. 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Развивать интеллект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Способствовать принятию активного участия в оформлении группы зимней символикой.</w:t>
            </w: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радостного настроения 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Заинтересовать детей процессом подготовки к празднику.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46EF2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 информацию по организации и подготовке к Новому году.</w:t>
            </w:r>
          </w:p>
        </w:tc>
      </w:tr>
      <w:tr w:rsidR="006B6791" w:rsidRPr="00647253" w:rsidTr="00C22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6B6791" w:rsidRPr="00647253" w:rsidRDefault="006B6791" w:rsidP="00C2268B">
            <w:pPr>
              <w:jc w:val="center"/>
              <w:outlineLvl w:val="2"/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968" w:type="dxa"/>
          </w:tcPr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Понедельник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Среда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Четверг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54" w:type="dxa"/>
          </w:tcPr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>Знакомство с календарём Деда Мороза.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Вручение и 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 про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год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новогодних песенок используемых на предстоящем новогоднем утреннике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в группе Мастерской Деда Мороза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в группе коробки с ёлкой. Установка ёлки.</w:t>
            </w:r>
          </w:p>
          <w:p w:rsidR="006B6791" w:rsidRPr="00647253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 xml:space="preserve">Ознакомить детей с </w:t>
            </w:r>
            <w:proofErr w:type="spellStart"/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адвент</w:t>
            </w:r>
            <w:proofErr w:type="spellEnd"/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-календарём, с его символикой. 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lastRenderedPageBreak/>
              <w:t>Вызвать положительные эмоции.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  <w:p w:rsidR="006B6791" w:rsidRPr="00647253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мастерить поделки к празднику и использовать их в интерьере группы.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</w:tc>
      </w:tr>
      <w:tr w:rsidR="006B6791" w:rsidRPr="00647253" w:rsidTr="00C2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6B6791" w:rsidRPr="00647253" w:rsidRDefault="006B6791" w:rsidP="00C2268B">
            <w:pPr>
              <w:outlineLvl w:val="2"/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968" w:type="dxa"/>
          </w:tcPr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Понедельник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Вторник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Среда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Четверг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154" w:type="dxa"/>
          </w:tcPr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Появление ёлочных игрушек и украшение ёлки.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546EF2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мультфильма «Снеговик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очтовик»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игры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игры с детьми.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 «Изготовление подарков для родителей»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F94BA5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B6791" w:rsidRPr="00F17382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Знакомство с правилами н/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игры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F94BA5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проявлять внимание к родным и близким людям.</w:t>
            </w:r>
          </w:p>
        </w:tc>
      </w:tr>
      <w:tr w:rsidR="006B6791" w:rsidRPr="00647253" w:rsidTr="00C22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6B6791" w:rsidRPr="00647253" w:rsidRDefault="006B6791" w:rsidP="00C2268B">
            <w:pPr>
              <w:outlineLvl w:val="2"/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 w:val="0"/>
                <w:spacing w:val="15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968" w:type="dxa"/>
          </w:tcPr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Понедельник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Вторник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Среда</w:t>
            </w:r>
          </w:p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  <w:p w:rsidR="006B6791" w:rsidRPr="00647253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</w:tcPr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презентациии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 xml:space="preserve"> «Дед Мороз приглашает в гости»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раскрасок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F24F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Для родителей предложить консультацию: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F24F1">
              <w:rPr>
                <w:rFonts w:ascii="Times New Roman" w:hAnsi="Times New Roman"/>
                <w:sz w:val="28"/>
                <w:szCs w:val="28"/>
              </w:rPr>
              <w:t>«Дети готовятся к празднику Рождества Христова»</w:t>
            </w:r>
          </w:p>
          <w:p w:rsidR="006B6791" w:rsidRPr="005F24F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6B6791" w:rsidRDefault="006B6791" w:rsidP="00C2268B">
            <w:pPr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радостное настроение.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 w:rsidRPr="00647253"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Вызвать положительные эмоции.</w:t>
            </w:r>
          </w:p>
          <w:p w:rsidR="006B679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F24F1" w:rsidRDefault="006B6791" w:rsidP="00C22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4F1">
              <w:rPr>
                <w:rFonts w:ascii="Times New Roman" w:hAnsi="Times New Roman"/>
                <w:sz w:val="28"/>
                <w:szCs w:val="28"/>
              </w:rPr>
              <w:t>воспитание духовно – нравственных качеств у детей.</w:t>
            </w:r>
          </w:p>
        </w:tc>
      </w:tr>
      <w:tr w:rsidR="006B6791" w:rsidRPr="00647253" w:rsidTr="00C22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</w:tcPr>
          <w:p w:rsidR="006B6791" w:rsidRPr="00647253" w:rsidRDefault="006B6791" w:rsidP="00C2268B">
            <w:pPr>
              <w:jc w:val="center"/>
              <w:outlineLvl w:val="2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F17382">
              <w:rPr>
                <w:rFonts w:ascii="Times New Roman" w:eastAsia="Times New Roman" w:hAnsi="Times New Roman" w:cs="Times New Roman"/>
                <w:color w:val="943634" w:themeColor="accent2" w:themeShade="BF"/>
                <w:spacing w:val="15"/>
                <w:sz w:val="28"/>
                <w:szCs w:val="28"/>
                <w:lang w:eastAsia="ru-RU"/>
              </w:rPr>
              <w:t xml:space="preserve">8 января и вся последующая неделя после Рождества. </w:t>
            </w:r>
          </w:p>
        </w:tc>
        <w:tc>
          <w:tcPr>
            <w:tcW w:w="1968" w:type="dxa"/>
          </w:tcPr>
          <w:p w:rsidR="006B6791" w:rsidRPr="00647253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</w:tcPr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Рассказать о празднике Рождество.</w:t>
            </w:r>
          </w:p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Украсить группу Рождественской символикой.</w:t>
            </w:r>
          </w:p>
          <w:p w:rsidR="006B6791" w:rsidRPr="005F24F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Прослушивание Рождественских колядок.</w:t>
            </w:r>
          </w:p>
        </w:tc>
        <w:tc>
          <w:tcPr>
            <w:tcW w:w="3226" w:type="dxa"/>
          </w:tcPr>
          <w:p w:rsidR="006B6791" w:rsidRDefault="006B6791" w:rsidP="00C2268B">
            <w:pPr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5"/>
                <w:sz w:val="28"/>
                <w:szCs w:val="28"/>
                <w:lang w:eastAsia="ru-RU"/>
              </w:rPr>
              <w:t>Создать праздничное настроение.</w:t>
            </w:r>
          </w:p>
          <w:p w:rsidR="006B6791" w:rsidRPr="005F24F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F24F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F24F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F24F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791" w:rsidRPr="005F24F1" w:rsidRDefault="006B6791" w:rsidP="00C22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B51" w:rsidRDefault="002C1B51">
      <w:bookmarkStart w:id="0" w:name="_GoBack"/>
      <w:bookmarkEnd w:id="0"/>
    </w:p>
    <w:sectPr w:rsidR="002C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04"/>
    <w:rsid w:val="002C1B51"/>
    <w:rsid w:val="006B6791"/>
    <w:rsid w:val="007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6B6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6B67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Разживин</dc:creator>
  <cp:keywords/>
  <dc:description/>
  <cp:lastModifiedBy>Сергей Разживин</cp:lastModifiedBy>
  <cp:revision>3</cp:revision>
  <dcterms:created xsi:type="dcterms:W3CDTF">2015-04-14T17:25:00Z</dcterms:created>
  <dcterms:modified xsi:type="dcterms:W3CDTF">2015-04-14T17:25:00Z</dcterms:modified>
</cp:coreProperties>
</file>