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78" w:rsidRPr="00622F53" w:rsidRDefault="00331478" w:rsidP="00331478">
      <w:pPr>
        <w:rPr>
          <w:sz w:val="28"/>
          <w:szCs w:val="28"/>
        </w:rPr>
      </w:pPr>
      <w:r w:rsidRPr="00622F53">
        <w:rPr>
          <w:sz w:val="28"/>
          <w:szCs w:val="28"/>
        </w:rPr>
        <w:t>Приложение 1.</w:t>
      </w:r>
    </w:p>
    <w:p w:rsidR="00331478" w:rsidRDefault="00331478" w:rsidP="00331478">
      <w:pPr>
        <w:spacing w:line="360" w:lineRule="auto"/>
        <w:jc w:val="both"/>
        <w:rPr>
          <w:sz w:val="12"/>
          <w:szCs w:val="16"/>
        </w:rPr>
      </w:pPr>
    </w:p>
    <w:p w:rsidR="00331478" w:rsidRDefault="00331478" w:rsidP="00331478">
      <w:pPr>
        <w:spacing w:line="360" w:lineRule="auto"/>
        <w:jc w:val="both"/>
        <w:rPr>
          <w:sz w:val="20"/>
          <w:szCs w:val="20"/>
        </w:rPr>
      </w:pPr>
      <w:r>
        <w:pict>
          <v:group id="_x0000_s1026" style="position:absolute;left:0;text-align:left;margin-left:-34.8pt;margin-top:8.35pt;width:581.25pt;height:223.35pt;z-index:251660288" coordorigin="2835,3958" coordsize="6406,24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11;top:3958;width:2385;height:430">
              <o:lock v:ext="edit" aspectratio="t"/>
              <v:textbox style="mso-next-textbox:#_x0000_s102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040"/>
                    </w:tblGrid>
                    <w:tr w:rsidR="00331478" w:rsidRPr="00622F5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31478" w:rsidRPr="00622F53" w:rsidRDefault="0033147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22F53">
                            <w:rPr>
                              <w:sz w:val="28"/>
                              <w:szCs w:val="28"/>
                            </w:rPr>
                            <w:t>Политическая культура</w:t>
                          </w:r>
                        </w:p>
                      </w:tc>
                    </w:tr>
                  </w:tbl>
                  <w:p w:rsidR="00331478" w:rsidRPr="00622F53" w:rsidRDefault="00331478" w:rsidP="0033147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28" type="#_x0000_t202" style="position:absolute;left:2835;top:4656;width:1581;height:805">
              <o:lock v:ext="edit" aspectratio="t"/>
              <v:textbox style="mso-next-textbox:#_x0000_s102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2581"/>
                    </w:tblGrid>
                    <w:tr w:rsidR="00331478" w:rsidRPr="00622F5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31478" w:rsidRPr="00622F53" w:rsidRDefault="0033147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22F53">
                            <w:rPr>
                              <w:sz w:val="28"/>
                              <w:szCs w:val="28"/>
                            </w:rPr>
                            <w:t xml:space="preserve">Знания 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br/>
                            <w:t>и представл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t>е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t xml:space="preserve">ния 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br/>
                            <w:t>о политике</w:t>
                          </w:r>
                        </w:p>
                      </w:tc>
                    </w:tr>
                  </w:tbl>
                  <w:p w:rsidR="00331478" w:rsidRPr="00622F53" w:rsidRDefault="00331478" w:rsidP="0033147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29" type="#_x0000_t202" style="position:absolute;left:7096;top:4656;width:2145;height:805">
              <o:lock v:ext="edit" aspectratio="t"/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3605"/>
                    </w:tblGrid>
                    <w:tr w:rsidR="00331478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31478" w:rsidRPr="00622F53" w:rsidRDefault="0033147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22F53">
                            <w:rPr>
                              <w:sz w:val="28"/>
                              <w:szCs w:val="28"/>
                            </w:rPr>
                            <w:t>Способы практических пол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t>и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t>тических действий</w:t>
                          </w:r>
                        </w:p>
                      </w:tc>
                    </w:tr>
                  </w:tbl>
                  <w:p w:rsidR="00331478" w:rsidRDefault="00331478" w:rsidP="00331478"/>
                </w:txbxContent>
              </v:textbox>
            </v:shape>
            <v:shape id="_x0000_s1030" type="#_x0000_t202" style="position:absolute;left:4550;top:4656;width:2412;height:805">
              <o:lock v:ext="edit" aspectratio="t"/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089"/>
                    </w:tblGrid>
                    <w:tr w:rsidR="00331478" w:rsidRPr="00622F5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31478" w:rsidRPr="00622F53" w:rsidRDefault="0033147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22F53">
                            <w:rPr>
                              <w:sz w:val="28"/>
                              <w:szCs w:val="28"/>
                            </w:rPr>
                            <w:t>Политические ценнос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t>т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t>ные ориентации (убе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t>ж</w:t>
                          </w:r>
                          <w:r w:rsidRPr="00622F53">
                            <w:rPr>
                              <w:sz w:val="28"/>
                              <w:szCs w:val="28"/>
                            </w:rPr>
                            <w:t>дения, предпочтения)</w:t>
                          </w:r>
                        </w:p>
                      </w:tc>
                    </w:tr>
                  </w:tbl>
                  <w:p w:rsidR="00331478" w:rsidRPr="00622F53" w:rsidRDefault="00331478" w:rsidP="0033147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31" style="position:absolute" from="5784,4388" to="5784,4656">
              <v:stroke endarrow="block"/>
              <o:lock v:ext="edit" aspectratio="t"/>
            </v:line>
            <v:line id="_x0000_s1032" style="position:absolute;flip:x" from="4014,4120" to="4684,4656">
              <v:stroke endarrow="block"/>
              <o:lock v:ext="edit" aspectratio="t"/>
            </v:line>
            <v:line id="_x0000_s1033" style="position:absolute" from="7096,4120" to="7901,4656">
              <v:stroke endarrow="block"/>
              <o:lock v:ext="edit" aspectratio="t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4" type="#_x0000_t88" style="position:absolute;left:4349;top:4724;width:268;height:2010;rotation:90">
              <o:lock v:ext="edit" aspectratio="t"/>
            </v:shape>
            <v:shape id="_x0000_s1035" type="#_x0000_t88" style="position:absolute;left:6896;top:4723;width:268;height:2011;rotation:90">
              <o:lock v:ext="edit" aspectratio="t"/>
            </v:shape>
            <v:shape id="_x0000_s1036" type="#_x0000_t202" style="position:absolute;left:3195;top:5997;width:2427;height:402">
              <o:lock v:ext="edit" aspectratio="t"/>
              <v:textbox style="mso-next-textbox:#_x0000_s1036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117"/>
                    </w:tblGrid>
                    <w:tr w:rsidR="00331478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31478" w:rsidRPr="00622F53" w:rsidRDefault="0033147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622F53">
                            <w:rPr>
                              <w:sz w:val="28"/>
                              <w:szCs w:val="28"/>
                            </w:rPr>
                            <w:t>Политическое сознание</w:t>
                          </w:r>
                        </w:p>
                      </w:tc>
                    </w:tr>
                  </w:tbl>
                  <w:p w:rsidR="00331478" w:rsidRDefault="00331478" w:rsidP="00331478"/>
                </w:txbxContent>
              </v:textbox>
            </v:shape>
            <v:shape id="_x0000_s1037" type="#_x0000_t202" style="position:absolute;left:6024;top:5997;width:2751;height:402">
              <o:lock v:ext="edit" aspectratio="t"/>
              <v:textbox style="mso-next-textbox:#_x0000_s103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4A0"/>
                    </w:tblPr>
                    <w:tblGrid>
                      <w:gridCol w:w="4704"/>
                    </w:tblGrid>
                    <w:tr w:rsidR="00331478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331478" w:rsidRPr="00622F53" w:rsidRDefault="0033147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22F53">
                            <w:rPr>
                              <w:sz w:val="32"/>
                              <w:szCs w:val="32"/>
                            </w:rPr>
                            <w:t>Политическое поведение</w:t>
                          </w:r>
                        </w:p>
                      </w:tc>
                    </w:tr>
                  </w:tbl>
                  <w:p w:rsidR="00331478" w:rsidRDefault="00331478" w:rsidP="00331478"/>
                </w:txbxContent>
              </v:textbox>
            </v:shape>
          </v:group>
        </w:pict>
      </w:r>
    </w:p>
    <w:p w:rsidR="00331478" w:rsidRDefault="00331478" w:rsidP="00331478">
      <w:pPr>
        <w:pStyle w:val="a3"/>
      </w:pPr>
    </w:p>
    <w:p w:rsidR="00331478" w:rsidRDefault="00331478" w:rsidP="00331478">
      <w:pPr>
        <w:pStyle w:val="a3"/>
      </w:pPr>
    </w:p>
    <w:p w:rsidR="00331478" w:rsidRDefault="00331478" w:rsidP="00331478">
      <w:pPr>
        <w:pStyle w:val="a3"/>
      </w:pPr>
    </w:p>
    <w:p w:rsidR="00331478" w:rsidRDefault="00331478" w:rsidP="00331478">
      <w:pPr>
        <w:pStyle w:val="a3"/>
      </w:pPr>
    </w:p>
    <w:p w:rsidR="00331478" w:rsidRDefault="00331478" w:rsidP="00331478">
      <w:pPr>
        <w:pStyle w:val="a3"/>
      </w:pPr>
    </w:p>
    <w:p w:rsidR="00331478" w:rsidRDefault="00331478" w:rsidP="00331478">
      <w:pPr>
        <w:pStyle w:val="a3"/>
      </w:pPr>
    </w:p>
    <w:p w:rsidR="00331478" w:rsidRDefault="00331478" w:rsidP="00331478"/>
    <w:p w:rsidR="00331478" w:rsidRPr="00622F53" w:rsidRDefault="00331478" w:rsidP="00331478"/>
    <w:p w:rsidR="00331478" w:rsidRPr="00622F53" w:rsidRDefault="00331478" w:rsidP="00331478"/>
    <w:p w:rsidR="00331478" w:rsidRPr="00622F53" w:rsidRDefault="00331478" w:rsidP="00331478"/>
    <w:p w:rsidR="00331478" w:rsidRPr="00622F53" w:rsidRDefault="00331478" w:rsidP="00331478"/>
    <w:p w:rsidR="00331478" w:rsidRPr="00622F53" w:rsidRDefault="00331478" w:rsidP="00331478"/>
    <w:p w:rsidR="00331478" w:rsidRPr="00622F53" w:rsidRDefault="00331478" w:rsidP="00331478"/>
    <w:p w:rsidR="00331478" w:rsidRPr="00622F53" w:rsidRDefault="00331478" w:rsidP="00331478"/>
    <w:p w:rsidR="00331478" w:rsidRPr="00622F53" w:rsidRDefault="00331478" w:rsidP="00331478"/>
    <w:p w:rsidR="00331478" w:rsidRPr="00622F53" w:rsidRDefault="00331478" w:rsidP="00331478"/>
    <w:p w:rsidR="00331478" w:rsidRDefault="00331478" w:rsidP="00331478"/>
    <w:p w:rsidR="00331478" w:rsidRDefault="00331478" w:rsidP="00331478">
      <w:pPr>
        <w:tabs>
          <w:tab w:val="left" w:pos="2622"/>
        </w:tabs>
      </w:pPr>
      <w:r>
        <w:tab/>
      </w:r>
    </w:p>
    <w:p w:rsidR="00331478" w:rsidRPr="009E62EB" w:rsidRDefault="00331478" w:rsidP="00331478">
      <w:pPr>
        <w:tabs>
          <w:tab w:val="left" w:pos="2622"/>
        </w:tabs>
      </w:pPr>
      <w:r w:rsidRPr="009E62EB">
        <w:t xml:space="preserve">Приложение 5. </w:t>
      </w:r>
    </w:p>
    <w:p w:rsidR="00331478" w:rsidRPr="009E62EB" w:rsidRDefault="00331478" w:rsidP="00331478">
      <w:pPr>
        <w:ind w:firstLine="567"/>
      </w:pPr>
      <w:proofErr w:type="gramStart"/>
      <w:r w:rsidRPr="009E62EB">
        <w:t>Какие из приведённых ниже варианто</w:t>
      </w:r>
      <w:r>
        <w:t xml:space="preserve">в  </w:t>
      </w:r>
      <w:r w:rsidRPr="009E62EB">
        <w:t xml:space="preserve"> поведения можно рассматривать как политическое поведение?</w:t>
      </w:r>
      <w:proofErr w:type="gramEnd"/>
    </w:p>
    <w:p w:rsidR="00331478" w:rsidRPr="009E62EB" w:rsidRDefault="00331478" w:rsidP="00331478">
      <w:r w:rsidRPr="009E62EB">
        <w:rPr>
          <w:b/>
        </w:rPr>
        <w:t>Алексей:</w:t>
      </w:r>
      <w:r w:rsidRPr="009E62EB">
        <w:t xml:space="preserve"> постоянно интересуется политическими событиями и в разговорах обнаруживает умение их объя</w:t>
      </w:r>
      <w:r w:rsidRPr="009E62EB">
        <w:t>с</w:t>
      </w:r>
      <w:r w:rsidRPr="009E62EB">
        <w:t>нять;</w:t>
      </w:r>
    </w:p>
    <w:p w:rsidR="00331478" w:rsidRPr="009E62EB" w:rsidRDefault="00331478" w:rsidP="00331478">
      <w:r w:rsidRPr="009E62EB">
        <w:rPr>
          <w:b/>
        </w:rPr>
        <w:t>Ирина</w:t>
      </w:r>
      <w:r w:rsidRPr="009E62EB">
        <w:t>: ходит на собрания молодёжной организации одной из партий;</w:t>
      </w:r>
    </w:p>
    <w:p w:rsidR="00331478" w:rsidRPr="009E62EB" w:rsidRDefault="00331478" w:rsidP="00331478">
      <w:r w:rsidRPr="009E62EB">
        <w:rPr>
          <w:b/>
        </w:rPr>
        <w:t>Григорий:</w:t>
      </w:r>
      <w:r w:rsidRPr="009E62EB">
        <w:t xml:space="preserve"> увлекается спортом. Неоднократно говорил, что политика – «грязное дело», при этом резко высказывается о п</w:t>
      </w:r>
      <w:r w:rsidRPr="009E62EB">
        <w:t>о</w:t>
      </w:r>
      <w:r w:rsidRPr="009E62EB">
        <w:t>литиках;</w:t>
      </w:r>
    </w:p>
    <w:p w:rsidR="00331478" w:rsidRPr="009E62EB" w:rsidRDefault="00331478" w:rsidP="00331478">
      <w:r w:rsidRPr="009E62EB">
        <w:rPr>
          <w:b/>
        </w:rPr>
        <w:t>Олеся:</w:t>
      </w:r>
      <w:r w:rsidRPr="009E62EB">
        <w:t xml:space="preserve"> никогда не участвует в дискуссиях о политике; говорит, что это её не интересует.</w:t>
      </w:r>
    </w:p>
    <w:p w:rsidR="00331478" w:rsidRPr="009E62EB" w:rsidRDefault="00331478" w:rsidP="00331478">
      <w:pPr>
        <w:rPr>
          <w:b/>
        </w:rPr>
      </w:pPr>
      <w:r w:rsidRPr="009E62EB">
        <w:rPr>
          <w:b/>
        </w:rPr>
        <w:t>Антиглобалисты:</w:t>
      </w:r>
    </w:p>
    <w:p w:rsidR="00331478" w:rsidRPr="009E62EB" w:rsidRDefault="00331478" w:rsidP="00331478">
      <w:r w:rsidRPr="009E62EB">
        <w:t>В  американском городе Сиэтле в 1999г. проходила конференция Всемирной торговой организации (ВТО). С протестами против деятельности ВТО выступили сотни тысяч людей. Среди них были экологи, профсоюзные активисты, защитники прав животных, идейные противники глоб</w:t>
      </w:r>
      <w:r w:rsidRPr="009E62EB">
        <w:t>а</w:t>
      </w:r>
      <w:r w:rsidRPr="009E62EB">
        <w:t>лизации. Только в первый день выступлений было арестовано более 500 человек. В дальнейшем крупномасштабные выступления  антиглобал</w:t>
      </w:r>
      <w:r w:rsidRPr="009E62EB">
        <w:t>и</w:t>
      </w:r>
      <w:r w:rsidRPr="009E62EB">
        <w:t>стов произошли в ряде европейских городов. Они нередко с</w:t>
      </w:r>
      <w:r w:rsidRPr="009E62EB">
        <w:t>о</w:t>
      </w:r>
      <w:r w:rsidRPr="009E62EB">
        <w:t>провождались хулиганскими выходками, битьем витрин (особенно у американских ресторанов быстрого питания), поджогами припаркованных автомобилей и т. п.</w:t>
      </w:r>
    </w:p>
    <w:p w:rsidR="00331478" w:rsidRPr="00095F94" w:rsidRDefault="00331478" w:rsidP="00331478">
      <w:pPr>
        <w:tabs>
          <w:tab w:val="left" w:pos="2622"/>
        </w:tabs>
      </w:pPr>
      <w:r>
        <w:br w:type="page"/>
      </w:r>
      <w:r w:rsidRPr="00095F94">
        <w:lastRenderedPageBreak/>
        <w:t>Приложение 2.</w:t>
      </w:r>
    </w:p>
    <w:p w:rsidR="00331478" w:rsidRPr="00095F94" w:rsidRDefault="00331478" w:rsidP="00331478">
      <w:r w:rsidRPr="00095F94">
        <w:t>Ситуации к слайдам.</w:t>
      </w:r>
    </w:p>
    <w:p w:rsidR="00331478" w:rsidRPr="00095F94" w:rsidRDefault="00331478" w:rsidP="00331478">
      <w:pPr>
        <w:ind w:left="360"/>
      </w:pPr>
      <w:r w:rsidRPr="00095F94">
        <w:t>1.С позиций публичности:</w:t>
      </w:r>
    </w:p>
    <w:p w:rsidR="00331478" w:rsidRPr="00095F94" w:rsidRDefault="00331478" w:rsidP="00331478"/>
    <w:p w:rsidR="00331478" w:rsidRPr="00095F94" w:rsidRDefault="00331478" w:rsidP="00331478">
      <w:r w:rsidRPr="00095F94">
        <w:t xml:space="preserve">А)  В ответ на инициативу президента РФ о внесении поправок в конституцию гр. Иванов </w:t>
      </w:r>
      <w:r w:rsidRPr="00095F94">
        <w:rPr>
          <w:i/>
        </w:rPr>
        <w:t>написал статью в газету</w:t>
      </w:r>
      <w:r w:rsidRPr="00095F94">
        <w:t>;</w:t>
      </w:r>
    </w:p>
    <w:p w:rsidR="00331478" w:rsidRPr="00095F94" w:rsidRDefault="00331478" w:rsidP="00331478">
      <w:pPr>
        <w:ind w:left="360"/>
      </w:pPr>
      <w:r w:rsidRPr="00095F94">
        <w:t xml:space="preserve">Б) К  инициативе президента РФ о внесении поправок в конституцию гр. Иванова </w:t>
      </w:r>
      <w:r w:rsidRPr="00095F94">
        <w:rPr>
          <w:i/>
        </w:rPr>
        <w:t>никаких заявление не сделала</w:t>
      </w:r>
      <w:r w:rsidRPr="00095F94">
        <w:t>.</w:t>
      </w:r>
    </w:p>
    <w:p w:rsidR="00331478" w:rsidRPr="00095F94" w:rsidRDefault="00331478" w:rsidP="00331478"/>
    <w:p w:rsidR="00331478" w:rsidRPr="00095F94" w:rsidRDefault="00331478" w:rsidP="00331478">
      <w:pPr>
        <w:numPr>
          <w:ilvl w:val="0"/>
          <w:numId w:val="1"/>
        </w:numPr>
      </w:pPr>
      <w:r w:rsidRPr="00095F94">
        <w:t>2. По целевой направленности:</w:t>
      </w:r>
    </w:p>
    <w:p w:rsidR="00331478" w:rsidRPr="00095F94" w:rsidRDefault="00331478" w:rsidP="00331478">
      <w:pPr>
        <w:rPr>
          <w:b/>
        </w:rPr>
      </w:pPr>
      <w:r w:rsidRPr="00095F94">
        <w:t xml:space="preserve">А) Желая разрешения политического кризиса, лидер партии «Груша» призвал стороны к </w:t>
      </w:r>
      <w:r w:rsidRPr="00095F94">
        <w:rPr>
          <w:b/>
        </w:rPr>
        <w:t>переговорам;</w:t>
      </w:r>
    </w:p>
    <w:p w:rsidR="00331478" w:rsidRPr="00095F94" w:rsidRDefault="00331478" w:rsidP="00331478">
      <w:r w:rsidRPr="00095F94">
        <w:t xml:space="preserve">Б) </w:t>
      </w:r>
      <w:r w:rsidRPr="00095F94">
        <w:rPr>
          <w:b/>
          <w:i/>
        </w:rPr>
        <w:t>Преследуя собственные интересы</w:t>
      </w:r>
      <w:r w:rsidRPr="00095F94">
        <w:t xml:space="preserve">, партия «Тыква» </w:t>
      </w:r>
      <w:r w:rsidRPr="00095F94">
        <w:rPr>
          <w:b/>
          <w:i/>
        </w:rPr>
        <w:t>отказалась от всяческих контактов</w:t>
      </w:r>
      <w:r w:rsidRPr="00095F94">
        <w:rPr>
          <w:b/>
        </w:rPr>
        <w:t xml:space="preserve"> </w:t>
      </w:r>
      <w:r w:rsidRPr="00095F94">
        <w:t>с другими сторонами;</w:t>
      </w:r>
    </w:p>
    <w:p w:rsidR="00331478" w:rsidRPr="00095F94" w:rsidRDefault="00331478" w:rsidP="00331478"/>
    <w:p w:rsidR="00331478" w:rsidRPr="00095F94" w:rsidRDefault="00331478" w:rsidP="00331478">
      <w:pPr>
        <w:numPr>
          <w:ilvl w:val="0"/>
          <w:numId w:val="2"/>
        </w:numPr>
      </w:pPr>
      <w:r w:rsidRPr="00095F94">
        <w:t>3.</w:t>
      </w:r>
      <w:r w:rsidRPr="00095F94">
        <w:rPr>
          <w:rFonts w:eastAsia="+mn-ea"/>
          <w:color w:val="EAEAEA"/>
        </w:rPr>
        <w:t xml:space="preserve"> </w:t>
      </w:r>
      <w:r w:rsidRPr="00095F94">
        <w:t>По степени организованности:</w:t>
      </w:r>
    </w:p>
    <w:p w:rsidR="00331478" w:rsidRPr="00095F94" w:rsidRDefault="00331478" w:rsidP="00331478">
      <w:r w:rsidRPr="00095F94">
        <w:t xml:space="preserve"> А) После введения нового налога на </w:t>
      </w:r>
      <w:r w:rsidRPr="00095F94">
        <w:rPr>
          <w:b/>
        </w:rPr>
        <w:t>отдельных</w:t>
      </w:r>
      <w:r w:rsidRPr="00095F94">
        <w:t xml:space="preserve"> предприятиях прошли спонтанные митинги;</w:t>
      </w:r>
    </w:p>
    <w:p w:rsidR="00331478" w:rsidRPr="00095F94" w:rsidRDefault="00331478" w:rsidP="00331478">
      <w:r w:rsidRPr="00095F94">
        <w:t xml:space="preserve">Б) После известия о повышении налогов на доходы физических лиц профсоюзы </w:t>
      </w:r>
      <w:r w:rsidRPr="00095F94">
        <w:rPr>
          <w:b/>
        </w:rPr>
        <w:t xml:space="preserve">организовали </w:t>
      </w:r>
      <w:r w:rsidRPr="00095F94">
        <w:t>массовую акцию протеста;</w:t>
      </w:r>
    </w:p>
    <w:p w:rsidR="00331478" w:rsidRPr="00095F94" w:rsidRDefault="00331478" w:rsidP="00331478"/>
    <w:p w:rsidR="00331478" w:rsidRPr="00095F94" w:rsidRDefault="00331478" w:rsidP="00331478">
      <w:pPr>
        <w:numPr>
          <w:ilvl w:val="0"/>
          <w:numId w:val="3"/>
        </w:numPr>
      </w:pPr>
      <w:r w:rsidRPr="00095F94">
        <w:t>4. С позиций преемственности:</w:t>
      </w:r>
    </w:p>
    <w:p w:rsidR="00331478" w:rsidRPr="00095F94" w:rsidRDefault="00331478" w:rsidP="00331478">
      <w:r w:rsidRPr="00095F94">
        <w:t xml:space="preserve">А) Партия «Груша» в ходе предвыборной кампании распространила агитационные </w:t>
      </w:r>
      <w:r w:rsidRPr="00095F94">
        <w:rPr>
          <w:b/>
        </w:rPr>
        <w:t>листовки;</w:t>
      </w:r>
    </w:p>
    <w:p w:rsidR="00331478" w:rsidRPr="00095F94" w:rsidRDefault="00331478" w:rsidP="00331478">
      <w:r w:rsidRPr="00095F94">
        <w:t xml:space="preserve">Б) Партия «Тыква» в ходе предвыборной кампании рассылала </w:t>
      </w:r>
      <w:r w:rsidRPr="00095F94">
        <w:rPr>
          <w:b/>
        </w:rPr>
        <w:t>по Интернету</w:t>
      </w:r>
      <w:r w:rsidRPr="00095F94">
        <w:t xml:space="preserve"> агитационные ролики.</w:t>
      </w:r>
    </w:p>
    <w:p w:rsidR="00331478" w:rsidRPr="00095F94" w:rsidRDefault="00331478" w:rsidP="00331478"/>
    <w:p w:rsidR="00331478" w:rsidRPr="00095F94" w:rsidRDefault="00331478" w:rsidP="00331478">
      <w:pPr>
        <w:numPr>
          <w:ilvl w:val="0"/>
          <w:numId w:val="4"/>
        </w:numPr>
      </w:pPr>
      <w:r w:rsidRPr="00095F94">
        <w:t>5.</w:t>
      </w:r>
      <w:r w:rsidRPr="00095F94">
        <w:rPr>
          <w:rFonts w:eastAsia="+mn-ea"/>
          <w:color w:val="EAEAEA"/>
        </w:rPr>
        <w:t xml:space="preserve"> </w:t>
      </w:r>
      <w:r w:rsidRPr="00095F94">
        <w:t>По охвату лиц:</w:t>
      </w:r>
    </w:p>
    <w:p w:rsidR="00331478" w:rsidRPr="00095F94" w:rsidRDefault="00331478" w:rsidP="00331478">
      <w:r w:rsidRPr="00095F94">
        <w:t xml:space="preserve">А) </w:t>
      </w:r>
      <w:r w:rsidRPr="00095F94">
        <w:rPr>
          <w:b/>
        </w:rPr>
        <w:t>Рабочий  Петров</w:t>
      </w:r>
      <w:r w:rsidRPr="00095F94">
        <w:t xml:space="preserve"> изложил своё мнение о пенсионной реформе в телевизионном обращении к президенту РФ; </w:t>
      </w:r>
    </w:p>
    <w:p w:rsidR="00331478" w:rsidRPr="00095F94" w:rsidRDefault="00331478" w:rsidP="00331478">
      <w:r w:rsidRPr="00095F94">
        <w:t xml:space="preserve">Б) </w:t>
      </w:r>
      <w:r w:rsidRPr="00095F94">
        <w:rPr>
          <w:b/>
        </w:rPr>
        <w:t>Группа</w:t>
      </w:r>
      <w:r w:rsidRPr="00095F94">
        <w:t xml:space="preserve"> студентов опубликовала обращение к министру образования с требованием повышения стипендий;</w:t>
      </w:r>
    </w:p>
    <w:p w:rsidR="00331478" w:rsidRPr="00095F94" w:rsidRDefault="00331478" w:rsidP="00331478">
      <w:r w:rsidRPr="00095F94">
        <w:t xml:space="preserve">В) В 1993 году на </w:t>
      </w:r>
      <w:r w:rsidRPr="00095F94">
        <w:rPr>
          <w:b/>
        </w:rPr>
        <w:t>всенародном</w:t>
      </w:r>
      <w:r w:rsidRPr="00095F94">
        <w:t xml:space="preserve"> референдуме была принята Конституция РФ.</w:t>
      </w:r>
    </w:p>
    <w:p w:rsidR="00331478" w:rsidRPr="00095F94" w:rsidRDefault="00331478" w:rsidP="00331478"/>
    <w:p w:rsidR="00331478" w:rsidRPr="00095F94" w:rsidRDefault="00331478" w:rsidP="00331478">
      <w:pPr>
        <w:numPr>
          <w:ilvl w:val="0"/>
          <w:numId w:val="5"/>
        </w:numPr>
      </w:pPr>
      <w:r w:rsidRPr="00095F94">
        <w:t>6. С точки зрения соответствия господствующим нормам:</w:t>
      </w:r>
    </w:p>
    <w:p w:rsidR="00331478" w:rsidRPr="00095F94" w:rsidRDefault="00331478" w:rsidP="00331478">
      <w:r w:rsidRPr="00095F94">
        <w:t>А) Партия «Груша» в законном порядке провела акцию протеста против политики правительства;</w:t>
      </w:r>
    </w:p>
    <w:p w:rsidR="00331478" w:rsidRPr="00095F94" w:rsidRDefault="00331478" w:rsidP="00331478">
      <w:r w:rsidRPr="00095F94">
        <w:t>Б) Партия «Тыква» устроила несанкционированный митинг у здания городской администрации;</w:t>
      </w:r>
    </w:p>
    <w:p w:rsidR="00331478" w:rsidRPr="00095F94" w:rsidRDefault="00331478" w:rsidP="00331478">
      <w:r w:rsidRPr="00095F94">
        <w:t>В) В годы диктатуры Гитлера в Европе были уничтожены миллионы евреев.</w:t>
      </w:r>
    </w:p>
    <w:p w:rsidR="00331478" w:rsidRPr="009E62EB" w:rsidRDefault="00331478" w:rsidP="00331478">
      <w:pPr>
        <w:tabs>
          <w:tab w:val="left" w:pos="2622"/>
        </w:tabs>
      </w:pPr>
      <w:r w:rsidRPr="00095F94">
        <w:br w:type="page"/>
      </w:r>
      <w:r w:rsidRPr="009E62EB">
        <w:lastRenderedPageBreak/>
        <w:t xml:space="preserve">Приложение 3. </w:t>
      </w:r>
    </w:p>
    <w:p w:rsidR="00331478" w:rsidRPr="009E62EB" w:rsidRDefault="00331478" w:rsidP="00331478">
      <w:pPr>
        <w:tabs>
          <w:tab w:val="left" w:pos="2622"/>
        </w:tabs>
        <w:ind w:left="142" w:firstLine="426"/>
      </w:pPr>
      <w:r w:rsidRPr="009E62EB">
        <w:t>Определить собственную позицию по следующим вопросам (одним предложением):</w:t>
      </w:r>
    </w:p>
    <w:p w:rsidR="00331478" w:rsidRPr="009E62EB" w:rsidRDefault="00331478" w:rsidP="00331478">
      <w:pPr>
        <w:numPr>
          <w:ilvl w:val="0"/>
          <w:numId w:val="6"/>
        </w:numPr>
        <w:tabs>
          <w:tab w:val="left" w:pos="1134"/>
        </w:tabs>
      </w:pPr>
      <w:r w:rsidRPr="009E62EB">
        <w:t>О школьной форме;</w:t>
      </w:r>
    </w:p>
    <w:p w:rsidR="00331478" w:rsidRPr="009E62EB" w:rsidRDefault="00331478" w:rsidP="00331478">
      <w:pPr>
        <w:numPr>
          <w:ilvl w:val="0"/>
          <w:numId w:val="6"/>
        </w:numPr>
        <w:tabs>
          <w:tab w:val="left" w:pos="1134"/>
        </w:tabs>
      </w:pPr>
      <w:r w:rsidRPr="009E62EB">
        <w:t>О третьем экзамене в форме ЕГЭ;</w:t>
      </w:r>
    </w:p>
    <w:p w:rsidR="00331478" w:rsidRPr="009E62EB" w:rsidRDefault="00331478" w:rsidP="00331478">
      <w:pPr>
        <w:numPr>
          <w:ilvl w:val="0"/>
          <w:numId w:val="6"/>
        </w:numPr>
        <w:tabs>
          <w:tab w:val="left" w:pos="1134"/>
        </w:tabs>
      </w:pPr>
      <w:r w:rsidRPr="009E62EB">
        <w:t>О призыве в армию женщин (как в Израиле);</w:t>
      </w:r>
    </w:p>
    <w:p w:rsidR="00331478" w:rsidRPr="009E62EB" w:rsidRDefault="00331478" w:rsidP="00331478">
      <w:pPr>
        <w:numPr>
          <w:ilvl w:val="0"/>
          <w:numId w:val="6"/>
        </w:numPr>
        <w:tabs>
          <w:tab w:val="left" w:pos="1134"/>
        </w:tabs>
      </w:pPr>
      <w:r w:rsidRPr="009E62EB">
        <w:t>Об утренней зарядке в школе;</w:t>
      </w:r>
    </w:p>
    <w:p w:rsidR="00331478" w:rsidRPr="009E62EB" w:rsidRDefault="00331478" w:rsidP="00331478">
      <w:pPr>
        <w:numPr>
          <w:ilvl w:val="0"/>
          <w:numId w:val="6"/>
        </w:numPr>
        <w:tabs>
          <w:tab w:val="left" w:pos="1134"/>
        </w:tabs>
      </w:pPr>
      <w:r w:rsidRPr="009E62EB">
        <w:t>Об отмене смертной казни.</w:t>
      </w:r>
    </w:p>
    <w:p w:rsidR="00331478" w:rsidRPr="009E62EB" w:rsidRDefault="00331478" w:rsidP="00331478"/>
    <w:p w:rsidR="00331478" w:rsidRPr="009E62EB" w:rsidRDefault="00331478" w:rsidP="00331478">
      <w:r w:rsidRPr="009E62EB">
        <w:t>Приложение 4.</w:t>
      </w:r>
    </w:p>
    <w:p w:rsidR="00331478" w:rsidRPr="009E62EB" w:rsidRDefault="00331478" w:rsidP="00331478">
      <w:r>
        <w:rPr>
          <w:noProof/>
        </w:rPr>
        <w:drawing>
          <wp:inline distT="0" distB="0" distL="0" distR="0">
            <wp:extent cx="4505325" cy="3114675"/>
            <wp:effectExtent l="1905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1467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89" w:rsidRDefault="001C7689"/>
    <w:sectPr w:rsidR="001C7689" w:rsidSect="001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FBF"/>
    <w:multiLevelType w:val="hybridMultilevel"/>
    <w:tmpl w:val="CA2811F8"/>
    <w:lvl w:ilvl="0" w:tplc="CCD47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6F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08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4C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D2B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0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CC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1CF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81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803D39"/>
    <w:multiLevelType w:val="hybridMultilevel"/>
    <w:tmpl w:val="CD5AA130"/>
    <w:lvl w:ilvl="0" w:tplc="3738B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EC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2E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85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C2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C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E8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83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89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1C2470"/>
    <w:multiLevelType w:val="hybridMultilevel"/>
    <w:tmpl w:val="200CC0BA"/>
    <w:lvl w:ilvl="0" w:tplc="55B6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C0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0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62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86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6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63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E2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4F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3F5AB7"/>
    <w:multiLevelType w:val="hybridMultilevel"/>
    <w:tmpl w:val="F07A01BE"/>
    <w:lvl w:ilvl="0" w:tplc="1C4A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18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BEB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E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62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C9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4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E8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45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1F52F6"/>
    <w:multiLevelType w:val="hybridMultilevel"/>
    <w:tmpl w:val="2F0E7D84"/>
    <w:lvl w:ilvl="0" w:tplc="0A5CB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716A82"/>
    <w:multiLevelType w:val="hybridMultilevel"/>
    <w:tmpl w:val="78B2A534"/>
    <w:lvl w:ilvl="0" w:tplc="3A4A8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C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02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0D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61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A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0D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2D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78"/>
    <w:rsid w:val="001C7689"/>
    <w:rsid w:val="00331478"/>
    <w:rsid w:val="00AB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о_осн текст"/>
    <w:basedOn w:val="3"/>
    <w:autoRedefine/>
    <w:rsid w:val="00331478"/>
  </w:style>
  <w:style w:type="paragraph" w:styleId="3">
    <w:name w:val="Body Text Indent 3"/>
    <w:basedOn w:val="a"/>
    <w:link w:val="30"/>
    <w:uiPriority w:val="99"/>
    <w:semiHidden/>
    <w:unhideWhenUsed/>
    <w:rsid w:val="003314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314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2013-09-28T17:10:00Z</dcterms:created>
  <dcterms:modified xsi:type="dcterms:W3CDTF">2013-09-28T17:12:00Z</dcterms:modified>
</cp:coreProperties>
</file>