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26" w:rsidRDefault="001C5C26" w:rsidP="001C5C26">
      <w:pPr>
        <w:pStyle w:val="a3"/>
        <w:jc w:val="center"/>
        <w:rPr>
          <w:rStyle w:val="a4"/>
          <w:sz w:val="28"/>
        </w:rPr>
      </w:pPr>
      <w:r w:rsidRPr="001C5C26">
        <w:rPr>
          <w:rStyle w:val="a4"/>
          <w:sz w:val="28"/>
        </w:rPr>
        <w:t>Порядок предоставления льготного питания</w:t>
      </w:r>
    </w:p>
    <w:p w:rsidR="001C5C26" w:rsidRPr="001C5C26" w:rsidRDefault="001C5C26" w:rsidP="001C5C26">
      <w:pPr>
        <w:pStyle w:val="a3"/>
        <w:jc w:val="center"/>
        <w:rPr>
          <w:sz w:val="28"/>
        </w:rPr>
      </w:pPr>
      <w:r w:rsidRPr="001C5C26">
        <w:rPr>
          <w:rStyle w:val="a4"/>
          <w:sz w:val="28"/>
        </w:rPr>
        <w:t>(обеда для 5-11 классов)</w:t>
      </w:r>
    </w:p>
    <w:p w:rsidR="001C5C26" w:rsidRDefault="001C5C26" w:rsidP="001C5C26">
      <w:pPr>
        <w:pStyle w:val="a3"/>
      </w:pPr>
      <w:r>
        <w:rPr>
          <w:rStyle w:val="a4"/>
        </w:rPr>
        <w:t>100% компенсация за счет бюджета Санкт-Петербурга:</w:t>
      </w:r>
    </w:p>
    <w:p w:rsidR="001C5C26" w:rsidRDefault="001C5C26" w:rsidP="001C5C26">
      <w:pPr>
        <w:pStyle w:val="a3"/>
      </w:pPr>
      <w:r>
        <w:t>1. многодетные семьи</w:t>
      </w:r>
    </w:p>
    <w:p w:rsidR="001C5C26" w:rsidRDefault="001C5C26" w:rsidP="001C5C26">
      <w:pPr>
        <w:pStyle w:val="a3"/>
      </w:pPr>
      <w:r>
        <w:t>2. семьи со среднедушевым доходом ниже 1,5 размера величины прожиточного минимума в расчете на душу населения, установленного в СПб за квартал, предшествующий месяцу обращения</w:t>
      </w:r>
    </w:p>
    <w:p w:rsidR="001C5C26" w:rsidRDefault="001C5C26" w:rsidP="001C5C26">
      <w:pPr>
        <w:pStyle w:val="a3"/>
      </w:pPr>
      <w:r>
        <w:t>3. дети-инвалиды</w:t>
      </w:r>
    </w:p>
    <w:p w:rsidR="001C5C26" w:rsidRDefault="001C5C26" w:rsidP="001C5C26">
      <w:pPr>
        <w:pStyle w:val="a3"/>
      </w:pPr>
      <w:r>
        <w:t>4. дети-сироты и опекаемые</w:t>
      </w:r>
    </w:p>
    <w:p w:rsidR="001C5C26" w:rsidRDefault="001C5C26" w:rsidP="001C5C26">
      <w:pPr>
        <w:pStyle w:val="a3"/>
      </w:pPr>
      <w:r>
        <w:t xml:space="preserve">5. дети, оказавшиеся в трудной жизненной ситуации (по ходатайству Родительского Совета школы </w:t>
      </w:r>
      <w:r>
        <w:rPr>
          <w:rStyle w:val="a4"/>
        </w:rPr>
        <w:t>на срок до 3 месяцев</w:t>
      </w:r>
      <w:r>
        <w:t>)</w:t>
      </w:r>
    </w:p>
    <w:p w:rsidR="001C5C26" w:rsidRDefault="001C5C26" w:rsidP="001C5C26">
      <w:pPr>
        <w:pStyle w:val="a3"/>
      </w:pPr>
      <w:r>
        <w:rPr>
          <w:rStyle w:val="a4"/>
        </w:rPr>
        <w:t xml:space="preserve">70% компенсация за счет </w:t>
      </w:r>
      <w:proofErr w:type="spellStart"/>
      <w:r>
        <w:rPr>
          <w:rStyle w:val="a4"/>
        </w:rPr>
        <w:t>средст</w:t>
      </w:r>
      <w:proofErr w:type="spellEnd"/>
      <w:r>
        <w:rPr>
          <w:rStyle w:val="a4"/>
        </w:rPr>
        <w:t xml:space="preserve"> бюджета:</w:t>
      </w:r>
    </w:p>
    <w:p w:rsidR="001C5C26" w:rsidRDefault="001C5C26" w:rsidP="001C5C26">
      <w:pPr>
        <w:pStyle w:val="a3"/>
      </w:pPr>
      <w:r>
        <w:t>1. учащиеся, состоявшие на учете в противотуберкулезном диспансере</w:t>
      </w:r>
    </w:p>
    <w:p w:rsidR="001C5C26" w:rsidRDefault="001C5C26" w:rsidP="001C5C26">
      <w:pPr>
        <w:pStyle w:val="a3"/>
      </w:pPr>
      <w:r>
        <w:t>2. дети с хроническими заболеваниями (по перечню)</w:t>
      </w:r>
    </w:p>
    <w:p w:rsidR="001C5C26" w:rsidRDefault="001C5C26" w:rsidP="001C5C26">
      <w:pPr>
        <w:pStyle w:val="a3"/>
      </w:pPr>
      <w:r>
        <w:rPr>
          <w:rStyle w:val="a4"/>
        </w:rPr>
        <w:t>Денежная компенсация за льготное питание:</w:t>
      </w:r>
    </w:p>
    <w:p w:rsidR="001C5C26" w:rsidRDefault="001C5C26" w:rsidP="001C5C26">
      <w:pPr>
        <w:pStyle w:val="a3"/>
      </w:pPr>
      <w:r>
        <w:t>1. дети-инвалиды</w:t>
      </w:r>
    </w:p>
    <w:p w:rsidR="001C5C26" w:rsidRDefault="001C5C26" w:rsidP="001C5C26">
      <w:pPr>
        <w:pStyle w:val="a3"/>
      </w:pPr>
      <w:r>
        <w:t>2. с хроническими заболеваниями (по перечню)</w:t>
      </w:r>
    </w:p>
    <w:p w:rsidR="001C5C26" w:rsidRDefault="001C5C26" w:rsidP="001C5C26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993775</wp:posOffset>
            </wp:positionV>
            <wp:extent cx="2000250" cy="2286000"/>
            <wp:effectExtent l="19050" t="0" r="0" b="0"/>
            <wp:wrapTight wrapText="bothSides">
              <wp:wrapPolygon edited="0">
                <wp:start x="-206" y="0"/>
                <wp:lineTo x="-206" y="21420"/>
                <wp:lineTo x="21600" y="21420"/>
                <wp:lineTo x="21600" y="0"/>
                <wp:lineTo x="-206" y="0"/>
              </wp:wrapPolygon>
            </wp:wrapTight>
            <wp:docPr id="2" name="Рисунок 1" descr="NU Ers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 Ersho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Для предоставления питания необходимо заполнить только </w:t>
      </w:r>
      <w:r>
        <w:rPr>
          <w:rStyle w:val="a4"/>
        </w:rPr>
        <w:t>заявление</w:t>
      </w:r>
      <w:r>
        <w:t xml:space="preserve">, документы приносить в школу не надо, так как все </w:t>
      </w:r>
      <w:r>
        <w:rPr>
          <w:rStyle w:val="a4"/>
        </w:rPr>
        <w:t xml:space="preserve">списки будут отправлены в </w:t>
      </w:r>
      <w:proofErr w:type="spellStart"/>
      <w:r>
        <w:rPr>
          <w:rStyle w:val="a4"/>
        </w:rPr>
        <w:t>Горцентр</w:t>
      </w:r>
      <w:proofErr w:type="spellEnd"/>
      <w:r>
        <w:t xml:space="preserve"> для подтверждения. В заявлении по ТЖС должно быть подробное описание Вашей ситуации. Все дети, получающие ежемесячное пособие от ОСЗН, имеют право на бесплатное питание.</w:t>
      </w:r>
    </w:p>
    <w:p w:rsidR="001C5C26" w:rsidRDefault="001C5C26" w:rsidP="001C5C26">
      <w:pPr>
        <w:pStyle w:val="a3"/>
        <w:jc w:val="center"/>
      </w:pPr>
      <w:r>
        <w:rPr>
          <w:rStyle w:val="a4"/>
        </w:rPr>
        <w:t>2014-2015 учебный год</w:t>
      </w:r>
    </w:p>
    <w:p w:rsidR="001C5C26" w:rsidRDefault="001C5C26" w:rsidP="001C5C26">
      <w:pPr>
        <w:pStyle w:val="a3"/>
      </w:pPr>
      <w:r>
        <w:t xml:space="preserve">Период питания льготных категории: </w:t>
      </w:r>
      <w:r>
        <w:rPr>
          <w:rStyle w:val="a4"/>
        </w:rPr>
        <w:t>с 01.09.2014 по 25.05.2015</w:t>
      </w:r>
      <w:r>
        <w:t xml:space="preserve"> - для учащихся 1-11 классов.</w:t>
      </w:r>
    </w:p>
    <w:p w:rsidR="001C5C26" w:rsidRDefault="001C5C26" w:rsidP="001C5C26">
      <w:pPr>
        <w:pStyle w:val="a3"/>
      </w:pPr>
      <w:r>
        <w:t xml:space="preserve">Для ТЖС срок питания 3 </w:t>
      </w:r>
      <w:proofErr w:type="gramStart"/>
      <w:r>
        <w:t>календарных</w:t>
      </w:r>
      <w:proofErr w:type="gramEnd"/>
      <w:r>
        <w:t xml:space="preserve"> месяца с 1-го числа</w:t>
      </w:r>
    </w:p>
    <w:sectPr w:rsidR="001C5C26" w:rsidSect="002B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26"/>
    <w:rsid w:val="001C5C26"/>
    <w:rsid w:val="002B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C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>Кусто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ershova</dc:creator>
  <cp:keywords/>
  <dc:description/>
  <cp:lastModifiedBy>ershova</cp:lastModifiedBy>
  <cp:revision>1</cp:revision>
  <dcterms:created xsi:type="dcterms:W3CDTF">2015-04-14T09:05:00Z</dcterms:created>
  <dcterms:modified xsi:type="dcterms:W3CDTF">2015-04-14T09:07:00Z</dcterms:modified>
</cp:coreProperties>
</file>