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70B" w:rsidRDefault="0096270B" w:rsidP="0096270B">
      <w:pPr>
        <w:jc w:val="center"/>
        <w:rPr>
          <w:rFonts w:ascii="Times New Roman" w:hAnsi="Times New Roman" w:cs="Times New Roman"/>
          <w:b/>
          <w:sz w:val="32"/>
          <w:szCs w:val="32"/>
        </w:rPr>
      </w:pPr>
      <w:r>
        <w:rPr>
          <w:rFonts w:ascii="Times New Roman" w:hAnsi="Times New Roman" w:cs="Times New Roman"/>
          <w:b/>
          <w:sz w:val="32"/>
          <w:szCs w:val="32"/>
        </w:rPr>
        <w:t>ИНДИВИДУАЛИЗАЦИЯ В ОБРАЗОВАНИИ</w:t>
      </w:r>
      <w:r w:rsidR="00C634AF">
        <w:rPr>
          <w:rFonts w:ascii="Times New Roman" w:hAnsi="Times New Roman" w:cs="Times New Roman"/>
          <w:b/>
          <w:sz w:val="32"/>
          <w:szCs w:val="32"/>
        </w:rPr>
        <w:t xml:space="preserve"> </w:t>
      </w:r>
    </w:p>
    <w:p w:rsidR="00C634AF" w:rsidRPr="00C634AF" w:rsidRDefault="00C634AF" w:rsidP="0096270B">
      <w:pPr>
        <w:jc w:val="center"/>
        <w:rPr>
          <w:rFonts w:ascii="Times New Roman" w:hAnsi="Times New Roman" w:cs="Times New Roman"/>
          <w:b/>
          <w:sz w:val="28"/>
          <w:szCs w:val="28"/>
        </w:rPr>
      </w:pPr>
      <w:r>
        <w:rPr>
          <w:rFonts w:ascii="Times New Roman" w:hAnsi="Times New Roman" w:cs="Times New Roman"/>
          <w:b/>
          <w:sz w:val="28"/>
          <w:szCs w:val="28"/>
        </w:rPr>
        <w:t>(с учетом ФГОС)</w:t>
      </w:r>
    </w:p>
    <w:p w:rsidR="0096270B" w:rsidRDefault="0096270B" w:rsidP="0096270B">
      <w:pPr>
        <w:jc w:val="center"/>
        <w:rPr>
          <w:rFonts w:ascii="Times New Roman" w:hAnsi="Times New Roman" w:cs="Times New Roman"/>
          <w:b/>
          <w:i/>
          <w:sz w:val="32"/>
          <w:szCs w:val="32"/>
        </w:rPr>
      </w:pPr>
      <w:r>
        <w:rPr>
          <w:rFonts w:ascii="Times New Roman" w:hAnsi="Times New Roman" w:cs="Times New Roman"/>
          <w:b/>
          <w:i/>
          <w:sz w:val="32"/>
          <w:szCs w:val="32"/>
        </w:rPr>
        <w:t>Методические рекомендации для воспитателей.</w:t>
      </w:r>
    </w:p>
    <w:p w:rsidR="00C634AF" w:rsidRPr="00C634AF" w:rsidRDefault="00C634AF" w:rsidP="0096270B">
      <w:pPr>
        <w:jc w:val="center"/>
        <w:rPr>
          <w:rFonts w:ascii="Times New Roman" w:hAnsi="Times New Roman" w:cs="Times New Roman"/>
          <w:i/>
          <w:sz w:val="28"/>
          <w:szCs w:val="28"/>
        </w:rPr>
      </w:pPr>
      <w:r>
        <w:rPr>
          <w:rFonts w:ascii="Times New Roman" w:hAnsi="Times New Roman" w:cs="Times New Roman"/>
          <w:i/>
          <w:sz w:val="28"/>
          <w:szCs w:val="28"/>
        </w:rPr>
        <w:t>Воспитатель Максина Юлия Владимировна</w:t>
      </w:r>
    </w:p>
    <w:p w:rsidR="0096270B" w:rsidRPr="0096270B" w:rsidRDefault="0096270B" w:rsidP="0096270B">
      <w:pPr>
        <w:jc w:val="center"/>
        <w:rPr>
          <w:rFonts w:ascii="Times New Roman" w:hAnsi="Times New Roman" w:cs="Times New Roman"/>
          <w:b/>
          <w:i/>
          <w:sz w:val="32"/>
          <w:szCs w:val="32"/>
        </w:rPr>
      </w:pPr>
    </w:p>
    <w:p w:rsidR="00186B48" w:rsidRDefault="00075944" w:rsidP="00B33135">
      <w:pPr>
        <w:jc w:val="both"/>
        <w:rPr>
          <w:rFonts w:ascii="Times New Roman" w:hAnsi="Times New Roman" w:cs="Times New Roman"/>
          <w:sz w:val="28"/>
          <w:szCs w:val="28"/>
        </w:rPr>
      </w:pPr>
      <w:r>
        <w:rPr>
          <w:rFonts w:ascii="Times New Roman" w:hAnsi="Times New Roman" w:cs="Times New Roman"/>
          <w:b/>
          <w:sz w:val="28"/>
          <w:szCs w:val="28"/>
        </w:rPr>
        <w:t xml:space="preserve"> </w:t>
      </w:r>
      <w:r w:rsidRPr="00075944">
        <w:rPr>
          <w:rFonts w:ascii="Times New Roman" w:hAnsi="Times New Roman" w:cs="Times New Roman"/>
          <w:b/>
          <w:sz w:val="28"/>
          <w:szCs w:val="28"/>
          <w:u w:val="single"/>
        </w:rPr>
        <w:t>Индивидуальный подход</w:t>
      </w:r>
      <w:r>
        <w:rPr>
          <w:rFonts w:ascii="Times New Roman" w:hAnsi="Times New Roman" w:cs="Times New Roman"/>
          <w:b/>
          <w:sz w:val="28"/>
          <w:szCs w:val="28"/>
        </w:rPr>
        <w:t xml:space="preserve"> – </w:t>
      </w:r>
      <w:r>
        <w:rPr>
          <w:rFonts w:ascii="Times New Roman" w:hAnsi="Times New Roman" w:cs="Times New Roman"/>
          <w:sz w:val="28"/>
          <w:szCs w:val="28"/>
        </w:rPr>
        <w:t>это организация педагогом воспитательно-образовательного процесса с учётом индивидуальных особенностей ребенка.</w:t>
      </w:r>
    </w:p>
    <w:p w:rsidR="00075944" w:rsidRDefault="00075944" w:rsidP="00B3313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u w:val="single"/>
        </w:rPr>
        <w:t xml:space="preserve">Индивидуализация </w:t>
      </w:r>
      <w:r>
        <w:rPr>
          <w:rFonts w:ascii="Times New Roman" w:hAnsi="Times New Roman" w:cs="Times New Roman"/>
          <w:sz w:val="28"/>
          <w:szCs w:val="28"/>
        </w:rPr>
        <w:t>– процесс создания и осознания индивидом собственного опыта, в котором он проявляет себя в качестве субъекта собственной деятельности, свободно определяющего и реализующего собственные цели. Добровольно возлагающего на себя ответственность за результаты собственной деятельности.</w:t>
      </w:r>
    </w:p>
    <w:tbl>
      <w:tblPr>
        <w:tblStyle w:val="a3"/>
        <w:tblW w:w="0" w:type="auto"/>
        <w:tblLook w:val="04A0" w:firstRow="1" w:lastRow="0" w:firstColumn="1" w:lastColumn="0" w:noHBand="0" w:noVBand="1"/>
      </w:tblPr>
      <w:tblGrid>
        <w:gridCol w:w="4785"/>
        <w:gridCol w:w="4786"/>
      </w:tblGrid>
      <w:tr w:rsidR="00075944" w:rsidTr="00075944">
        <w:tc>
          <w:tcPr>
            <w:tcW w:w="4785" w:type="dxa"/>
          </w:tcPr>
          <w:p w:rsidR="00075944" w:rsidRPr="0096417E" w:rsidRDefault="00075944" w:rsidP="00075944">
            <w:pPr>
              <w:jc w:val="center"/>
              <w:rPr>
                <w:rFonts w:ascii="Times New Roman" w:hAnsi="Times New Roman" w:cs="Times New Roman"/>
                <w:b/>
                <w:i/>
                <w:sz w:val="28"/>
                <w:szCs w:val="28"/>
              </w:rPr>
            </w:pPr>
            <w:r w:rsidRPr="0096417E">
              <w:rPr>
                <w:rFonts w:ascii="Times New Roman" w:hAnsi="Times New Roman" w:cs="Times New Roman"/>
                <w:b/>
                <w:i/>
                <w:sz w:val="28"/>
                <w:szCs w:val="28"/>
              </w:rPr>
              <w:t>Индивидуализация образования</w:t>
            </w:r>
          </w:p>
        </w:tc>
        <w:tc>
          <w:tcPr>
            <w:tcW w:w="4786" w:type="dxa"/>
          </w:tcPr>
          <w:p w:rsidR="00075944" w:rsidRPr="0096417E" w:rsidRDefault="00075944" w:rsidP="00075944">
            <w:pPr>
              <w:jc w:val="center"/>
              <w:rPr>
                <w:rFonts w:ascii="Times New Roman" w:hAnsi="Times New Roman" w:cs="Times New Roman"/>
                <w:b/>
                <w:i/>
                <w:sz w:val="28"/>
                <w:szCs w:val="28"/>
              </w:rPr>
            </w:pPr>
            <w:r w:rsidRPr="0096417E">
              <w:rPr>
                <w:rFonts w:ascii="Times New Roman" w:hAnsi="Times New Roman" w:cs="Times New Roman"/>
                <w:b/>
                <w:i/>
                <w:sz w:val="28"/>
                <w:szCs w:val="28"/>
              </w:rPr>
              <w:t>Индивидуальный подход в образовании</w:t>
            </w:r>
          </w:p>
        </w:tc>
      </w:tr>
      <w:tr w:rsidR="0096417E" w:rsidTr="003A4F1B">
        <w:tc>
          <w:tcPr>
            <w:tcW w:w="9571" w:type="dxa"/>
            <w:gridSpan w:val="2"/>
          </w:tcPr>
          <w:p w:rsidR="0096417E" w:rsidRPr="0096417E" w:rsidRDefault="0096417E" w:rsidP="00526CC2">
            <w:pPr>
              <w:jc w:val="center"/>
              <w:rPr>
                <w:rFonts w:ascii="Times New Roman" w:hAnsi="Times New Roman" w:cs="Times New Roman"/>
                <w:b/>
                <w:sz w:val="28"/>
                <w:szCs w:val="28"/>
              </w:rPr>
            </w:pPr>
            <w:r w:rsidRPr="0096417E">
              <w:rPr>
                <w:rFonts w:ascii="Times New Roman" w:hAnsi="Times New Roman" w:cs="Times New Roman"/>
                <w:b/>
                <w:sz w:val="28"/>
                <w:szCs w:val="28"/>
              </w:rPr>
              <w:t>ЦЕЛЬ</w:t>
            </w:r>
          </w:p>
        </w:tc>
      </w:tr>
      <w:tr w:rsidR="00075944" w:rsidTr="00075944">
        <w:tc>
          <w:tcPr>
            <w:tcW w:w="4785" w:type="dxa"/>
          </w:tcPr>
          <w:p w:rsidR="00075944" w:rsidRDefault="00075944" w:rsidP="00075944">
            <w:pPr>
              <w:rPr>
                <w:rFonts w:ascii="Times New Roman" w:hAnsi="Times New Roman" w:cs="Times New Roman"/>
                <w:sz w:val="28"/>
                <w:szCs w:val="28"/>
              </w:rPr>
            </w:pPr>
            <w:r>
              <w:rPr>
                <w:rFonts w:ascii="Times New Roman" w:hAnsi="Times New Roman" w:cs="Times New Roman"/>
                <w:sz w:val="28"/>
                <w:szCs w:val="28"/>
              </w:rPr>
              <w:t>Содействие максимальному раскрытию и самораскрытию потенциальных возможностей развития личности.</w:t>
            </w:r>
          </w:p>
        </w:tc>
        <w:tc>
          <w:tcPr>
            <w:tcW w:w="4786" w:type="dxa"/>
          </w:tcPr>
          <w:p w:rsidR="00075944" w:rsidRDefault="0096417E" w:rsidP="0096417E">
            <w:pPr>
              <w:rPr>
                <w:rFonts w:ascii="Times New Roman" w:hAnsi="Times New Roman" w:cs="Times New Roman"/>
                <w:sz w:val="28"/>
                <w:szCs w:val="28"/>
              </w:rPr>
            </w:pPr>
            <w:r>
              <w:rPr>
                <w:rFonts w:ascii="Times New Roman" w:hAnsi="Times New Roman" w:cs="Times New Roman"/>
                <w:sz w:val="28"/>
                <w:szCs w:val="28"/>
              </w:rPr>
              <w:t>Организация процесса передачи суммы знаний умений и навыков с учетом индивидуальных особенностей ребенка, обеспечение своевременной коррекции недостатков в развитии.</w:t>
            </w:r>
          </w:p>
        </w:tc>
      </w:tr>
      <w:tr w:rsidR="0096417E" w:rsidTr="006A646F">
        <w:tc>
          <w:tcPr>
            <w:tcW w:w="9571" w:type="dxa"/>
            <w:gridSpan w:val="2"/>
          </w:tcPr>
          <w:p w:rsidR="0096417E" w:rsidRPr="0096417E" w:rsidRDefault="0096417E" w:rsidP="0096417E">
            <w:pPr>
              <w:jc w:val="center"/>
              <w:rPr>
                <w:rFonts w:ascii="Times New Roman" w:hAnsi="Times New Roman" w:cs="Times New Roman"/>
                <w:b/>
                <w:sz w:val="28"/>
                <w:szCs w:val="28"/>
              </w:rPr>
            </w:pPr>
            <w:r>
              <w:rPr>
                <w:rFonts w:ascii="Times New Roman" w:hAnsi="Times New Roman" w:cs="Times New Roman"/>
                <w:b/>
                <w:sz w:val="28"/>
                <w:szCs w:val="28"/>
              </w:rPr>
              <w:t>СПОСОБЫ ОБЩЕНИЯ</w:t>
            </w:r>
          </w:p>
        </w:tc>
      </w:tr>
      <w:tr w:rsidR="0096417E" w:rsidTr="00F36DC5">
        <w:trPr>
          <w:trHeight w:val="158"/>
        </w:trPr>
        <w:tc>
          <w:tcPr>
            <w:tcW w:w="4785" w:type="dxa"/>
          </w:tcPr>
          <w:p w:rsidR="0096417E" w:rsidRPr="0096417E" w:rsidRDefault="0096417E" w:rsidP="0096417E">
            <w:pPr>
              <w:rPr>
                <w:rFonts w:ascii="Times New Roman" w:hAnsi="Times New Roman" w:cs="Times New Roman"/>
                <w:sz w:val="28"/>
                <w:szCs w:val="28"/>
              </w:rPr>
            </w:pPr>
            <w:r>
              <w:rPr>
                <w:rFonts w:ascii="Times New Roman" w:hAnsi="Times New Roman" w:cs="Times New Roman"/>
                <w:sz w:val="28"/>
                <w:szCs w:val="28"/>
              </w:rPr>
              <w:t>Придание права выборы, совместное обсуждение целей и деталей, акцент на достоинствах и сильных сторонах личности.</w:t>
            </w:r>
          </w:p>
        </w:tc>
        <w:tc>
          <w:tcPr>
            <w:tcW w:w="4786" w:type="dxa"/>
          </w:tcPr>
          <w:p w:rsidR="0096417E" w:rsidRPr="0096417E" w:rsidRDefault="0096417E" w:rsidP="0096417E">
            <w:pPr>
              <w:rPr>
                <w:rFonts w:ascii="Times New Roman" w:hAnsi="Times New Roman" w:cs="Times New Roman"/>
                <w:sz w:val="28"/>
                <w:szCs w:val="28"/>
              </w:rPr>
            </w:pPr>
            <w:r w:rsidRPr="0096417E">
              <w:rPr>
                <w:rFonts w:ascii="Times New Roman" w:hAnsi="Times New Roman" w:cs="Times New Roman"/>
                <w:sz w:val="28"/>
                <w:szCs w:val="28"/>
              </w:rPr>
              <w:t>Прямое обучение в соответствии</w:t>
            </w:r>
            <w:r>
              <w:rPr>
                <w:rFonts w:ascii="Times New Roman" w:hAnsi="Times New Roman" w:cs="Times New Roman"/>
                <w:sz w:val="28"/>
                <w:szCs w:val="28"/>
              </w:rPr>
              <w:t xml:space="preserve"> с целями, поставленными взрослыми. Требования и оценка результата.</w:t>
            </w:r>
          </w:p>
        </w:tc>
      </w:tr>
      <w:tr w:rsidR="0096417E" w:rsidTr="00313EA2">
        <w:trPr>
          <w:trHeight w:val="158"/>
        </w:trPr>
        <w:tc>
          <w:tcPr>
            <w:tcW w:w="9571" w:type="dxa"/>
            <w:gridSpan w:val="2"/>
          </w:tcPr>
          <w:p w:rsidR="0096417E" w:rsidRPr="0096417E" w:rsidRDefault="0096417E" w:rsidP="0096417E">
            <w:pPr>
              <w:jc w:val="center"/>
              <w:rPr>
                <w:rFonts w:ascii="Times New Roman" w:hAnsi="Times New Roman" w:cs="Times New Roman"/>
                <w:b/>
                <w:sz w:val="28"/>
                <w:szCs w:val="28"/>
              </w:rPr>
            </w:pPr>
            <w:r>
              <w:rPr>
                <w:rFonts w:ascii="Times New Roman" w:hAnsi="Times New Roman" w:cs="Times New Roman"/>
                <w:b/>
                <w:sz w:val="28"/>
                <w:szCs w:val="28"/>
              </w:rPr>
              <w:t>ХОРОШИЙ РЕБЕНОК</w:t>
            </w:r>
          </w:p>
        </w:tc>
      </w:tr>
      <w:tr w:rsidR="0096417E" w:rsidTr="00F36DC5">
        <w:trPr>
          <w:trHeight w:val="157"/>
        </w:trPr>
        <w:tc>
          <w:tcPr>
            <w:tcW w:w="4785" w:type="dxa"/>
          </w:tcPr>
          <w:p w:rsidR="0096417E" w:rsidRDefault="0096417E" w:rsidP="0096417E">
            <w:pPr>
              <w:rPr>
                <w:rFonts w:ascii="Times New Roman" w:hAnsi="Times New Roman" w:cs="Times New Roman"/>
                <w:sz w:val="28"/>
                <w:szCs w:val="28"/>
              </w:rPr>
            </w:pPr>
            <w:r>
              <w:rPr>
                <w:rFonts w:ascii="Times New Roman" w:hAnsi="Times New Roman" w:cs="Times New Roman"/>
                <w:sz w:val="28"/>
                <w:szCs w:val="28"/>
              </w:rPr>
              <w:t>Инициативный, самостоятельный. Способный ясно сформулировать свои цели  желания творчески.</w:t>
            </w:r>
          </w:p>
          <w:p w:rsidR="00526CC2" w:rsidRDefault="00526CC2" w:rsidP="0096417E">
            <w:pPr>
              <w:rPr>
                <w:rFonts w:ascii="Times New Roman" w:hAnsi="Times New Roman" w:cs="Times New Roman"/>
                <w:sz w:val="28"/>
                <w:szCs w:val="28"/>
              </w:rPr>
            </w:pPr>
          </w:p>
          <w:p w:rsidR="0096417E" w:rsidRDefault="0096417E" w:rsidP="0096417E">
            <w:pPr>
              <w:rPr>
                <w:rFonts w:ascii="Times New Roman" w:hAnsi="Times New Roman" w:cs="Times New Roman"/>
                <w:sz w:val="28"/>
                <w:szCs w:val="28"/>
              </w:rPr>
            </w:pPr>
            <w:r>
              <w:rPr>
                <w:rFonts w:ascii="Times New Roman" w:hAnsi="Times New Roman" w:cs="Times New Roman"/>
                <w:sz w:val="28"/>
                <w:szCs w:val="28"/>
              </w:rPr>
              <w:t>Ребенок учится самостоятельно в процессе взаимодействия с окружающим миром.</w:t>
            </w:r>
          </w:p>
          <w:p w:rsidR="00526CC2" w:rsidRDefault="00526CC2" w:rsidP="0096417E">
            <w:pPr>
              <w:rPr>
                <w:rFonts w:ascii="Times New Roman" w:hAnsi="Times New Roman" w:cs="Times New Roman"/>
                <w:sz w:val="28"/>
                <w:szCs w:val="28"/>
              </w:rPr>
            </w:pPr>
          </w:p>
          <w:p w:rsidR="00526CC2" w:rsidRPr="0096417E" w:rsidRDefault="00526CC2" w:rsidP="0096417E">
            <w:pPr>
              <w:rPr>
                <w:rFonts w:ascii="Times New Roman" w:hAnsi="Times New Roman" w:cs="Times New Roman"/>
                <w:sz w:val="28"/>
                <w:szCs w:val="28"/>
              </w:rPr>
            </w:pPr>
            <w:r>
              <w:rPr>
                <w:rFonts w:ascii="Times New Roman" w:hAnsi="Times New Roman" w:cs="Times New Roman"/>
                <w:sz w:val="28"/>
                <w:szCs w:val="28"/>
              </w:rPr>
              <w:t xml:space="preserve">Самое ценное для полноценного и своевременного развития – это приобретение ребенком собственного </w:t>
            </w:r>
            <w:r>
              <w:rPr>
                <w:rFonts w:ascii="Times New Roman" w:hAnsi="Times New Roman" w:cs="Times New Roman"/>
                <w:sz w:val="28"/>
                <w:szCs w:val="28"/>
              </w:rPr>
              <w:lastRenderedPageBreak/>
              <w:t>опыта.</w:t>
            </w:r>
          </w:p>
        </w:tc>
        <w:tc>
          <w:tcPr>
            <w:tcW w:w="4786" w:type="dxa"/>
          </w:tcPr>
          <w:p w:rsidR="0096417E" w:rsidRDefault="00526CC2" w:rsidP="0096417E">
            <w:pPr>
              <w:rPr>
                <w:rFonts w:ascii="Times New Roman" w:hAnsi="Times New Roman" w:cs="Times New Roman"/>
                <w:sz w:val="28"/>
                <w:szCs w:val="28"/>
              </w:rPr>
            </w:pPr>
            <w:r>
              <w:rPr>
                <w:rFonts w:ascii="Times New Roman" w:hAnsi="Times New Roman" w:cs="Times New Roman"/>
                <w:sz w:val="28"/>
                <w:szCs w:val="28"/>
              </w:rPr>
              <w:lastRenderedPageBreak/>
              <w:t>Следующий заданному</w:t>
            </w:r>
            <w:r w:rsidRPr="00526CC2">
              <w:rPr>
                <w:rFonts w:ascii="Times New Roman" w:hAnsi="Times New Roman" w:cs="Times New Roman"/>
                <w:sz w:val="28"/>
                <w:szCs w:val="28"/>
              </w:rPr>
              <w:t>, предложенному взрослым способу</w:t>
            </w:r>
            <w:r>
              <w:rPr>
                <w:rFonts w:ascii="Times New Roman" w:hAnsi="Times New Roman" w:cs="Times New Roman"/>
                <w:sz w:val="28"/>
                <w:szCs w:val="28"/>
              </w:rPr>
              <w:t>, образцу выполнения действия.</w:t>
            </w:r>
          </w:p>
          <w:p w:rsidR="00526CC2" w:rsidRDefault="00526CC2" w:rsidP="0096417E">
            <w:pPr>
              <w:rPr>
                <w:rFonts w:ascii="Times New Roman" w:hAnsi="Times New Roman" w:cs="Times New Roman"/>
                <w:sz w:val="28"/>
                <w:szCs w:val="28"/>
              </w:rPr>
            </w:pPr>
            <w:r>
              <w:rPr>
                <w:rFonts w:ascii="Times New Roman" w:hAnsi="Times New Roman" w:cs="Times New Roman"/>
                <w:sz w:val="28"/>
                <w:szCs w:val="28"/>
              </w:rPr>
              <w:t>Ребенок учится лучше и научится большему под непосредственным руководством взрослого.</w:t>
            </w:r>
          </w:p>
          <w:p w:rsidR="00526CC2" w:rsidRDefault="00526CC2" w:rsidP="0096417E">
            <w:pPr>
              <w:rPr>
                <w:rFonts w:ascii="Times New Roman" w:hAnsi="Times New Roman" w:cs="Times New Roman"/>
                <w:sz w:val="28"/>
                <w:szCs w:val="28"/>
              </w:rPr>
            </w:pPr>
          </w:p>
          <w:p w:rsidR="00526CC2" w:rsidRDefault="00526CC2" w:rsidP="0096417E">
            <w:pPr>
              <w:rPr>
                <w:rFonts w:ascii="Times New Roman" w:hAnsi="Times New Roman" w:cs="Times New Roman"/>
                <w:sz w:val="28"/>
                <w:szCs w:val="28"/>
              </w:rPr>
            </w:pPr>
          </w:p>
          <w:p w:rsidR="00526CC2" w:rsidRPr="00526CC2" w:rsidRDefault="00526CC2" w:rsidP="0096417E">
            <w:pPr>
              <w:rPr>
                <w:rFonts w:ascii="Times New Roman" w:hAnsi="Times New Roman" w:cs="Times New Roman"/>
                <w:sz w:val="28"/>
                <w:szCs w:val="28"/>
              </w:rPr>
            </w:pPr>
            <w:r>
              <w:rPr>
                <w:rFonts w:ascii="Times New Roman" w:hAnsi="Times New Roman" w:cs="Times New Roman"/>
                <w:sz w:val="28"/>
                <w:szCs w:val="28"/>
              </w:rPr>
              <w:t>Усвоение опыта взрослых – наиболее ценный способ развития.</w:t>
            </w:r>
          </w:p>
        </w:tc>
      </w:tr>
      <w:tr w:rsidR="00526CC2" w:rsidTr="000D58D1">
        <w:trPr>
          <w:trHeight w:val="157"/>
        </w:trPr>
        <w:tc>
          <w:tcPr>
            <w:tcW w:w="9571" w:type="dxa"/>
            <w:gridSpan w:val="2"/>
          </w:tcPr>
          <w:p w:rsidR="00526CC2" w:rsidRPr="00526CC2" w:rsidRDefault="00526CC2" w:rsidP="00526CC2">
            <w:pPr>
              <w:jc w:val="center"/>
              <w:rPr>
                <w:rFonts w:ascii="Times New Roman" w:hAnsi="Times New Roman" w:cs="Times New Roman"/>
                <w:b/>
                <w:sz w:val="28"/>
                <w:szCs w:val="28"/>
              </w:rPr>
            </w:pPr>
            <w:r>
              <w:rPr>
                <w:rFonts w:ascii="Times New Roman" w:hAnsi="Times New Roman" w:cs="Times New Roman"/>
                <w:b/>
                <w:sz w:val="28"/>
                <w:szCs w:val="28"/>
              </w:rPr>
              <w:lastRenderedPageBreak/>
              <w:t>ВЫВОД</w:t>
            </w:r>
          </w:p>
        </w:tc>
      </w:tr>
      <w:tr w:rsidR="00526CC2" w:rsidTr="00EC0C9D">
        <w:trPr>
          <w:trHeight w:val="158"/>
        </w:trPr>
        <w:tc>
          <w:tcPr>
            <w:tcW w:w="4785" w:type="dxa"/>
          </w:tcPr>
          <w:p w:rsidR="00526CC2" w:rsidRPr="00526CC2" w:rsidRDefault="00526CC2" w:rsidP="00526CC2">
            <w:pPr>
              <w:rPr>
                <w:rFonts w:ascii="Times New Roman" w:hAnsi="Times New Roman" w:cs="Times New Roman"/>
                <w:sz w:val="28"/>
                <w:szCs w:val="28"/>
              </w:rPr>
            </w:pPr>
            <w:r>
              <w:rPr>
                <w:rFonts w:ascii="Times New Roman" w:hAnsi="Times New Roman" w:cs="Times New Roman"/>
                <w:sz w:val="28"/>
                <w:szCs w:val="28"/>
              </w:rPr>
              <w:t>Индивидуализация 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w:t>
            </w:r>
          </w:p>
        </w:tc>
        <w:tc>
          <w:tcPr>
            <w:tcW w:w="4786" w:type="dxa"/>
          </w:tcPr>
          <w:p w:rsidR="00526CC2" w:rsidRPr="00526CC2" w:rsidRDefault="00526CC2" w:rsidP="00526CC2">
            <w:pPr>
              <w:rPr>
                <w:rFonts w:ascii="Times New Roman" w:hAnsi="Times New Roman" w:cs="Times New Roman"/>
                <w:sz w:val="28"/>
                <w:szCs w:val="28"/>
              </w:rPr>
            </w:pPr>
            <w:r>
              <w:rPr>
                <w:rFonts w:ascii="Times New Roman" w:hAnsi="Times New Roman" w:cs="Times New Roman"/>
                <w:sz w:val="28"/>
                <w:szCs w:val="28"/>
              </w:rPr>
              <w:t>Индивидуальный подход распространяется на  небольшую часть детей группы. От педагога требуется умение выявить стороны, требующие усиленного внимания, проблемы и недостатки в развитии и знание нормы</w:t>
            </w:r>
          </w:p>
        </w:tc>
      </w:tr>
    </w:tbl>
    <w:p w:rsidR="00075944" w:rsidRDefault="00526CC2" w:rsidP="00B3313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u w:val="single"/>
        </w:rPr>
        <w:t xml:space="preserve">Индивидуализация образования </w:t>
      </w:r>
      <w:r>
        <w:rPr>
          <w:rFonts w:ascii="Times New Roman" w:hAnsi="Times New Roman" w:cs="Times New Roman"/>
          <w:sz w:val="28"/>
          <w:szCs w:val="28"/>
        </w:rPr>
        <w:t>– это обучение, при организации которого учитывается вклад каждого ребенка в процесс обучения. Индивидуализация образования основана</w:t>
      </w:r>
      <w:r w:rsidR="009D0467">
        <w:rPr>
          <w:rFonts w:ascii="Times New Roman" w:hAnsi="Times New Roman" w:cs="Times New Roman"/>
          <w:sz w:val="28"/>
          <w:szCs w:val="28"/>
        </w:rPr>
        <w:t xml:space="preserve"> на поддержке детей в развитии их потенциальных возможностей, стимулирование детей самостоятельно ставить цели и достигать их в процессе познания. Внимание педагогов направлено на обеспечение активного участия ребенка</w:t>
      </w:r>
      <w:r w:rsidR="00B33135">
        <w:rPr>
          <w:rFonts w:ascii="Times New Roman" w:hAnsi="Times New Roman" w:cs="Times New Roman"/>
          <w:sz w:val="28"/>
          <w:szCs w:val="28"/>
        </w:rPr>
        <w:t xml:space="preserve"> в образовательном процессе.</w:t>
      </w:r>
    </w:p>
    <w:p w:rsidR="00B33135" w:rsidRDefault="00B33135" w:rsidP="00B33135">
      <w:pPr>
        <w:jc w:val="both"/>
        <w:rPr>
          <w:rFonts w:ascii="Times New Roman" w:hAnsi="Times New Roman" w:cs="Times New Roman"/>
          <w:sz w:val="28"/>
          <w:szCs w:val="28"/>
        </w:rPr>
      </w:pPr>
      <w:r>
        <w:rPr>
          <w:rFonts w:ascii="Times New Roman" w:hAnsi="Times New Roman" w:cs="Times New Roman"/>
          <w:sz w:val="28"/>
          <w:szCs w:val="28"/>
        </w:rPr>
        <w:t xml:space="preserve">     Ситуации, когда каждый ребенок в группе занят своим делом – это и есть индивидуализация, возникающая естественным образом. Для того, чтобы естественная индивидуализация могла состояться, от взрослых требуется умение создавать развивающую среду, которая стимулирует активность детей. При индивидуальном подходе элементы общих знаний доносятся до ребенка косвенно, когда они делают выбор, реализуют собственные интересы, решают свои задачи. При этом, дети становятся заинтересованными участниками деятельности, имеющей для них свое собственное знание, а не отдельных вырванных из контекста искусственных ситуаций.</w:t>
      </w:r>
    </w:p>
    <w:p w:rsidR="00B33135" w:rsidRDefault="00B33135" w:rsidP="00B33135">
      <w:pPr>
        <w:jc w:val="center"/>
        <w:rPr>
          <w:rFonts w:ascii="Times New Roman" w:hAnsi="Times New Roman" w:cs="Times New Roman"/>
          <w:b/>
          <w:sz w:val="28"/>
          <w:szCs w:val="28"/>
          <w:u w:val="single"/>
        </w:rPr>
      </w:pPr>
      <w:r w:rsidRPr="00B33135">
        <w:rPr>
          <w:rFonts w:ascii="Times New Roman" w:hAnsi="Times New Roman" w:cs="Times New Roman"/>
          <w:b/>
          <w:sz w:val="28"/>
          <w:szCs w:val="28"/>
          <w:u w:val="single"/>
        </w:rPr>
        <w:t>Методы индивидуального обучения</w:t>
      </w:r>
      <w:r>
        <w:rPr>
          <w:rFonts w:ascii="Times New Roman" w:hAnsi="Times New Roman" w:cs="Times New Roman"/>
          <w:b/>
          <w:sz w:val="28"/>
          <w:szCs w:val="28"/>
          <w:u w:val="single"/>
        </w:rPr>
        <w:t>:</w:t>
      </w:r>
    </w:p>
    <w:p w:rsidR="00D02ED6" w:rsidRDefault="00B33135" w:rsidP="00D02ED6">
      <w:pPr>
        <w:jc w:val="both"/>
        <w:rPr>
          <w:rFonts w:ascii="Times New Roman" w:hAnsi="Times New Roman" w:cs="Times New Roman"/>
          <w:sz w:val="28"/>
          <w:szCs w:val="28"/>
        </w:rPr>
      </w:pPr>
      <w:r>
        <w:rPr>
          <w:rFonts w:ascii="Times New Roman" w:hAnsi="Times New Roman" w:cs="Times New Roman"/>
          <w:b/>
          <w:i/>
          <w:sz w:val="28"/>
          <w:szCs w:val="28"/>
        </w:rPr>
        <w:t xml:space="preserve">     Обучение по принципу реагирования – </w:t>
      </w:r>
      <w:r>
        <w:rPr>
          <w:rFonts w:ascii="Times New Roman" w:hAnsi="Times New Roman" w:cs="Times New Roman"/>
          <w:sz w:val="28"/>
          <w:szCs w:val="28"/>
        </w:rPr>
        <w:t>это</w:t>
      </w:r>
      <w:r w:rsidR="00040ABA">
        <w:rPr>
          <w:rFonts w:ascii="Times New Roman" w:hAnsi="Times New Roman" w:cs="Times New Roman"/>
          <w:sz w:val="28"/>
          <w:szCs w:val="28"/>
        </w:rPr>
        <w:t>т</w:t>
      </w:r>
      <w:r>
        <w:rPr>
          <w:rFonts w:ascii="Times New Roman" w:hAnsi="Times New Roman" w:cs="Times New Roman"/>
          <w:sz w:val="28"/>
          <w:szCs w:val="28"/>
        </w:rPr>
        <w:t xml:space="preserve"> цикл включает в себя наблюдение за детьми, анализ результатов этих наблюдений, создание условий, которые помогают детям реализовать их собственные цели. К методу реагирования</w:t>
      </w:r>
      <w:r w:rsidR="00D02ED6">
        <w:rPr>
          <w:rFonts w:ascii="Times New Roman" w:hAnsi="Times New Roman" w:cs="Times New Roman"/>
          <w:sz w:val="28"/>
          <w:szCs w:val="28"/>
        </w:rPr>
        <w:t xml:space="preserve"> относится модель трех вопросов:</w:t>
      </w:r>
    </w:p>
    <w:p w:rsidR="00D02ED6" w:rsidRDefault="00D02ED6" w:rsidP="00D02ED6">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Что мы знаем?</w:t>
      </w:r>
    </w:p>
    <w:p w:rsidR="00D02ED6" w:rsidRDefault="00D02ED6" w:rsidP="00D02ED6">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Что мы хотим узнать?</w:t>
      </w:r>
    </w:p>
    <w:p w:rsidR="00D02ED6" w:rsidRPr="00A803CE" w:rsidRDefault="00D02ED6" w:rsidP="00A803CE">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Как нам это сделать?</w:t>
      </w:r>
    </w:p>
    <w:p w:rsidR="00B33135" w:rsidRDefault="00040ABA" w:rsidP="00B33135">
      <w:pPr>
        <w:jc w:val="both"/>
        <w:rPr>
          <w:rFonts w:ascii="Times New Roman" w:hAnsi="Times New Roman" w:cs="Times New Roman"/>
          <w:sz w:val="28"/>
          <w:szCs w:val="28"/>
        </w:rPr>
      </w:pPr>
      <w:r>
        <w:rPr>
          <w:rFonts w:ascii="Times New Roman" w:hAnsi="Times New Roman" w:cs="Times New Roman"/>
          <w:sz w:val="28"/>
          <w:szCs w:val="28"/>
        </w:rPr>
        <w:t xml:space="preserve">     При обучении детей по этому принципу, педагогом должна быть обеспечена гибкость в ходе осуществления деятельности. Например: - лепка </w:t>
      </w:r>
      <w:r>
        <w:rPr>
          <w:rFonts w:ascii="Times New Roman" w:hAnsi="Times New Roman" w:cs="Times New Roman"/>
          <w:sz w:val="28"/>
          <w:szCs w:val="28"/>
        </w:rPr>
        <w:lastRenderedPageBreak/>
        <w:t>животного. Дети получают возможность выбора, какого животного будет лепить каждый из них, из какого материала.</w:t>
      </w:r>
    </w:p>
    <w:p w:rsidR="00040ABA" w:rsidRDefault="00040ABA" w:rsidP="00B33135">
      <w:pPr>
        <w:jc w:val="both"/>
        <w:rPr>
          <w:rFonts w:ascii="Times New Roman" w:hAnsi="Times New Roman" w:cs="Times New Roman"/>
          <w:sz w:val="28"/>
          <w:szCs w:val="28"/>
        </w:rPr>
      </w:pPr>
      <w:r>
        <w:rPr>
          <w:rFonts w:ascii="Times New Roman" w:hAnsi="Times New Roman" w:cs="Times New Roman"/>
          <w:sz w:val="28"/>
          <w:szCs w:val="28"/>
        </w:rPr>
        <w:t xml:space="preserve">     Задача педагога помочь тому, кому трудно начать работу самостоятельно (словом или показом). В ходе работы, воспитатель может задавать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сохранятть самостоятельность, а педагог, при необходимости реагировать на их индивидуальное желание и потребности.</w:t>
      </w:r>
    </w:p>
    <w:p w:rsidR="00040ABA" w:rsidRDefault="00040ABA" w:rsidP="00040ABA">
      <w:pPr>
        <w:jc w:val="center"/>
        <w:rPr>
          <w:rFonts w:ascii="Times New Roman" w:hAnsi="Times New Roman" w:cs="Times New Roman"/>
          <w:sz w:val="28"/>
          <w:szCs w:val="28"/>
        </w:rPr>
      </w:pPr>
      <w:r>
        <w:rPr>
          <w:rFonts w:ascii="Times New Roman" w:hAnsi="Times New Roman" w:cs="Times New Roman"/>
          <w:sz w:val="28"/>
          <w:szCs w:val="28"/>
        </w:rPr>
        <w:t>(просмотр диска «Индивидуализация в образовании»)</w:t>
      </w:r>
    </w:p>
    <w:p w:rsidR="00355D42" w:rsidRDefault="00DA1555" w:rsidP="00B3313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Метод использования раздаточных материалов, тематических комплектов, карточек с заданиями.</w:t>
      </w:r>
      <w:r>
        <w:rPr>
          <w:rFonts w:ascii="Times New Roman" w:hAnsi="Times New Roman" w:cs="Times New Roman"/>
          <w:sz w:val="28"/>
          <w:szCs w:val="28"/>
        </w:rPr>
        <w:t xml:space="preserve"> Комплект карточек с</w:t>
      </w:r>
      <w:r w:rsidR="005A3114">
        <w:rPr>
          <w:rFonts w:ascii="Times New Roman" w:hAnsi="Times New Roman" w:cs="Times New Roman"/>
          <w:sz w:val="28"/>
          <w:szCs w:val="28"/>
        </w:rPr>
        <w:t xml:space="preserve"> заданиями, подобранными по темам, помогают методически и технически обеспечить индивидуализацию работы с детьми в рамках проектного метода. Тематический комплект создает основу для сотрудничества. Если каждый ребенок сделает какую-либо часть, то у всех вместе получится общий продукт, раскрывающий тему со всех сторон (в изображениях, словах, цифрах, символах). Содержание карточек должно быть открытым и понятным ребенку без взрослого. Понятие открытости означает то, что любые, выполненные ребенком на карточке действия будут обучающими и развивающими. На карточке должно быть место для договорных пометок, которые разрабатываются самостоятельно в каждой группе воспитателями и детьми. Каждый отдельный лист может иметь программированное место для подписи (имя автора, т.е. ребенка и дата работы). Каждый лист имеет рамочку, которая придает работе ребенка эстетический и законченный вид. Вместе с тем, рамка должна быть рабочей, т.е. ее можно дорисовать</w:t>
      </w:r>
      <w:r w:rsidR="00355D42">
        <w:rPr>
          <w:rFonts w:ascii="Times New Roman" w:hAnsi="Times New Roman" w:cs="Times New Roman"/>
          <w:sz w:val="28"/>
          <w:szCs w:val="28"/>
        </w:rPr>
        <w:t>, раскрашивать. Карточки не надо сшивать. Несшитые листы создадут возможность много</w:t>
      </w:r>
      <w:r w:rsidR="00A803CE">
        <w:rPr>
          <w:rFonts w:ascii="Times New Roman" w:hAnsi="Times New Roman" w:cs="Times New Roman"/>
          <w:sz w:val="28"/>
          <w:szCs w:val="28"/>
        </w:rPr>
        <w:t xml:space="preserve"> </w:t>
      </w:r>
      <w:r w:rsidR="00355D42">
        <w:rPr>
          <w:rFonts w:ascii="Times New Roman" w:hAnsi="Times New Roman" w:cs="Times New Roman"/>
          <w:sz w:val="28"/>
          <w:szCs w:val="28"/>
        </w:rPr>
        <w:t>вариативного выбора. Их можно повесить на стену, вложить в портфолио ребенка, выдать родителям для работы с детьми дома. С карточками можно работать, не испортив последующие листы. По каждой теме целесообразно готовить от 30 до 50 карточек из расчета 2-3 штуки для каждого ребенка. При таком количестве карточек, во-первых, обеспечивается реальная возможность выбора, во-вторых, комплектность содержания и максимальное разнообразие заданий.</w:t>
      </w:r>
    </w:p>
    <w:p w:rsidR="00040ABA" w:rsidRDefault="00355D42" w:rsidP="00B3313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40ABA">
        <w:rPr>
          <w:rFonts w:ascii="Times New Roman" w:hAnsi="Times New Roman" w:cs="Times New Roman"/>
          <w:b/>
          <w:i/>
          <w:sz w:val="28"/>
          <w:szCs w:val="28"/>
        </w:rPr>
        <w:t xml:space="preserve">Метод контракта – </w:t>
      </w:r>
      <w:r w:rsidR="00040ABA">
        <w:rPr>
          <w:rFonts w:ascii="Times New Roman" w:hAnsi="Times New Roman" w:cs="Times New Roman"/>
          <w:sz w:val="28"/>
          <w:szCs w:val="28"/>
        </w:rPr>
        <w:t>предполагает, что некоторые дети выбирают карточки не на следующий день, а про запас. Выбирают, где им работать и когда. Главное условие – это отчетность</w:t>
      </w:r>
      <w:r w:rsidR="00A6112B">
        <w:rPr>
          <w:rFonts w:ascii="Times New Roman" w:hAnsi="Times New Roman" w:cs="Times New Roman"/>
          <w:sz w:val="28"/>
          <w:szCs w:val="28"/>
        </w:rPr>
        <w:t>.</w:t>
      </w:r>
    </w:p>
    <w:p w:rsidR="00A6112B" w:rsidRDefault="00A6112B" w:rsidP="00B3313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Направленность заданий:</w:t>
      </w:r>
      <w:r>
        <w:rPr>
          <w:rFonts w:ascii="Times New Roman" w:hAnsi="Times New Roman" w:cs="Times New Roman"/>
          <w:sz w:val="28"/>
          <w:szCs w:val="28"/>
        </w:rPr>
        <w:t xml:space="preserve"> Ознакомление с окружающим при формировании элементарных математических представлений; действия с цифрами и знаками; развитие речи и основы грамотности; стимулирование мыслительной активности и развитие мелкой моторики. Компоновать знания на карточках надо так, чтобы работая с ней, ребенок практиковался в выполнении самых разных заданий. Задания на карточках  должны повторяться. Счет, обобщение и классификация, копирование букв и слов – это даёт детям воз</w:t>
      </w:r>
      <w:r w:rsidR="00A803CE">
        <w:rPr>
          <w:rFonts w:ascii="Times New Roman" w:hAnsi="Times New Roman" w:cs="Times New Roman"/>
          <w:sz w:val="28"/>
          <w:szCs w:val="28"/>
        </w:rPr>
        <w:t>можность практиковаться в важных</w:t>
      </w:r>
      <w:r>
        <w:rPr>
          <w:rFonts w:ascii="Times New Roman" w:hAnsi="Times New Roman" w:cs="Times New Roman"/>
          <w:sz w:val="28"/>
          <w:szCs w:val="28"/>
        </w:rPr>
        <w:t xml:space="preserve"> умениях и навыках на разном интересном для них содержании.</w:t>
      </w:r>
    </w:p>
    <w:p w:rsidR="009D61A2" w:rsidRDefault="00A6112B" w:rsidP="00B33135">
      <w:pPr>
        <w:jc w:val="both"/>
        <w:rPr>
          <w:rFonts w:ascii="Times New Roman" w:hAnsi="Times New Roman" w:cs="Times New Roman"/>
          <w:sz w:val="28"/>
          <w:szCs w:val="28"/>
        </w:rPr>
      </w:pPr>
      <w:r>
        <w:rPr>
          <w:rFonts w:ascii="Times New Roman" w:hAnsi="Times New Roman" w:cs="Times New Roman"/>
          <w:sz w:val="28"/>
          <w:szCs w:val="28"/>
        </w:rPr>
        <w:t xml:space="preserve">     Продуманы задания, основанные на работе в команде.</w:t>
      </w:r>
      <w:r w:rsidR="009D61A2">
        <w:rPr>
          <w:rFonts w:ascii="Times New Roman" w:hAnsi="Times New Roman" w:cs="Times New Roman"/>
          <w:sz w:val="28"/>
          <w:szCs w:val="28"/>
        </w:rPr>
        <w:t xml:space="preserve"> Индивидуальность карточки достигается тем, что ребенок обязательно подписывает свою карточку, ставит дату работы (либо это делает взрослый).</w:t>
      </w:r>
      <w:r w:rsidR="001C2524">
        <w:rPr>
          <w:rFonts w:ascii="Times New Roman" w:hAnsi="Times New Roman" w:cs="Times New Roman"/>
          <w:sz w:val="28"/>
          <w:szCs w:val="28"/>
        </w:rPr>
        <w:t xml:space="preserve"> </w:t>
      </w:r>
      <w:r w:rsidR="009D61A2">
        <w:rPr>
          <w:rFonts w:ascii="Times New Roman" w:hAnsi="Times New Roman" w:cs="Times New Roman"/>
          <w:sz w:val="28"/>
          <w:szCs w:val="28"/>
        </w:rPr>
        <w:t xml:space="preserve">Индивидуализация образования предполагает индивидуальный темп, последовательность работы с заданием, получение своего результата. Не следует говорить ребенку, что нужно сделать. Правильнее использовать метод комментирования. Например: </w:t>
      </w:r>
    </w:p>
    <w:p w:rsidR="009D61A2" w:rsidRDefault="009D61A2" w:rsidP="00B33135">
      <w:pPr>
        <w:jc w:val="both"/>
        <w:rPr>
          <w:rFonts w:ascii="Times New Roman" w:hAnsi="Times New Roman" w:cs="Times New Roman"/>
          <w:sz w:val="28"/>
          <w:szCs w:val="28"/>
        </w:rPr>
      </w:pPr>
      <w:r>
        <w:rPr>
          <w:rFonts w:ascii="Times New Roman" w:hAnsi="Times New Roman" w:cs="Times New Roman"/>
          <w:sz w:val="28"/>
          <w:szCs w:val="28"/>
        </w:rPr>
        <w:t>- Я вижу, что ты уже закрасил белочек, а сколько их всего?</w:t>
      </w:r>
    </w:p>
    <w:p w:rsidR="009D61A2" w:rsidRDefault="009D61A2" w:rsidP="00B33135">
      <w:pPr>
        <w:jc w:val="both"/>
        <w:rPr>
          <w:rFonts w:ascii="Times New Roman" w:hAnsi="Times New Roman" w:cs="Times New Roman"/>
          <w:sz w:val="28"/>
          <w:szCs w:val="28"/>
        </w:rPr>
      </w:pPr>
      <w:r>
        <w:rPr>
          <w:rFonts w:ascii="Times New Roman" w:hAnsi="Times New Roman" w:cs="Times New Roman"/>
          <w:sz w:val="28"/>
          <w:szCs w:val="28"/>
        </w:rPr>
        <w:t>- Ты планируешь только посчитать домики, или будешь  рисовать?</w:t>
      </w:r>
    </w:p>
    <w:p w:rsidR="009D61A2" w:rsidRDefault="009D61A2" w:rsidP="00B33135">
      <w:pPr>
        <w:jc w:val="both"/>
        <w:rPr>
          <w:rFonts w:ascii="Times New Roman" w:hAnsi="Times New Roman" w:cs="Times New Roman"/>
          <w:sz w:val="28"/>
          <w:szCs w:val="28"/>
        </w:rPr>
      </w:pPr>
      <w:r>
        <w:rPr>
          <w:rFonts w:ascii="Times New Roman" w:hAnsi="Times New Roman" w:cs="Times New Roman"/>
          <w:sz w:val="28"/>
          <w:szCs w:val="28"/>
        </w:rPr>
        <w:t>- Ты хочешь сегодня выполнить все задания, или продолжишь  работать завтра?</w:t>
      </w:r>
    </w:p>
    <w:p w:rsidR="009D61A2" w:rsidRDefault="009D61A2" w:rsidP="00B33135">
      <w:pPr>
        <w:jc w:val="both"/>
        <w:rPr>
          <w:rFonts w:ascii="Times New Roman" w:hAnsi="Times New Roman" w:cs="Times New Roman"/>
          <w:sz w:val="28"/>
          <w:szCs w:val="28"/>
        </w:rPr>
      </w:pPr>
      <w:r>
        <w:rPr>
          <w:rFonts w:ascii="Times New Roman" w:hAnsi="Times New Roman" w:cs="Times New Roman"/>
          <w:sz w:val="28"/>
          <w:szCs w:val="28"/>
        </w:rPr>
        <w:t xml:space="preserve">     Работа с карточками предполагает обязательное представление результатов детей. Это может происходить  в конце деятельности или проговаривание в ходе совместной деятельности. Обязательно должны присутствовать вопросы для общего обсуждения. Например:</w:t>
      </w:r>
    </w:p>
    <w:p w:rsidR="009D61A2" w:rsidRDefault="009D61A2" w:rsidP="00B33135">
      <w:pPr>
        <w:jc w:val="both"/>
        <w:rPr>
          <w:rFonts w:ascii="Times New Roman" w:hAnsi="Times New Roman" w:cs="Times New Roman"/>
          <w:sz w:val="28"/>
          <w:szCs w:val="28"/>
        </w:rPr>
      </w:pPr>
      <w:r>
        <w:rPr>
          <w:rFonts w:ascii="Times New Roman" w:hAnsi="Times New Roman" w:cs="Times New Roman"/>
          <w:sz w:val="28"/>
          <w:szCs w:val="28"/>
        </w:rPr>
        <w:t>- Что мы вместе сегодня делали?</w:t>
      </w:r>
    </w:p>
    <w:p w:rsidR="009D61A2" w:rsidRDefault="009D61A2" w:rsidP="00B33135">
      <w:pPr>
        <w:jc w:val="both"/>
        <w:rPr>
          <w:rFonts w:ascii="Times New Roman" w:hAnsi="Times New Roman" w:cs="Times New Roman"/>
          <w:sz w:val="28"/>
          <w:szCs w:val="28"/>
        </w:rPr>
      </w:pPr>
      <w:r>
        <w:rPr>
          <w:rFonts w:ascii="Times New Roman" w:hAnsi="Times New Roman" w:cs="Times New Roman"/>
          <w:sz w:val="28"/>
          <w:szCs w:val="28"/>
        </w:rPr>
        <w:t>- Что нового узнали и т.п.</w:t>
      </w:r>
    </w:p>
    <w:p w:rsidR="009D61A2" w:rsidRDefault="009D61A2" w:rsidP="00B33135">
      <w:pPr>
        <w:jc w:val="both"/>
        <w:rPr>
          <w:rFonts w:ascii="Times New Roman" w:hAnsi="Times New Roman" w:cs="Times New Roman"/>
          <w:sz w:val="28"/>
          <w:szCs w:val="28"/>
        </w:rPr>
      </w:pPr>
      <w:r>
        <w:rPr>
          <w:rFonts w:ascii="Times New Roman" w:hAnsi="Times New Roman" w:cs="Times New Roman"/>
          <w:sz w:val="28"/>
          <w:szCs w:val="28"/>
        </w:rPr>
        <w:t xml:space="preserve">     В карточках обязательно должны присутствовать мыслительные операции.</w:t>
      </w:r>
      <w:r w:rsidR="00A803CE">
        <w:rPr>
          <w:rFonts w:ascii="Times New Roman" w:hAnsi="Times New Roman" w:cs="Times New Roman"/>
          <w:sz w:val="28"/>
          <w:szCs w:val="28"/>
        </w:rPr>
        <w:t xml:space="preserve">  Вашему вниманию предлагаются некоторые варианты карточек и задания к ним.</w:t>
      </w:r>
    </w:p>
    <w:p w:rsidR="00C634AF" w:rsidRDefault="00C634AF" w:rsidP="00B33135">
      <w:pPr>
        <w:jc w:val="both"/>
        <w:rPr>
          <w:rFonts w:ascii="Times New Roman" w:hAnsi="Times New Roman" w:cs="Times New Roman"/>
          <w:sz w:val="28"/>
          <w:szCs w:val="28"/>
        </w:rPr>
      </w:pPr>
    </w:p>
    <w:p w:rsidR="00A803CE" w:rsidRPr="00A803CE" w:rsidRDefault="00A803CE" w:rsidP="00A803CE">
      <w:pPr>
        <w:jc w:val="both"/>
        <w:rPr>
          <w:rFonts w:ascii="Times New Roman" w:hAnsi="Times New Roman" w:cs="Times New Roman"/>
          <w:b/>
          <w:sz w:val="28"/>
          <w:szCs w:val="28"/>
        </w:rPr>
      </w:pPr>
      <w:r w:rsidRPr="00A803CE">
        <w:rPr>
          <w:rFonts w:ascii="Times New Roman" w:hAnsi="Times New Roman" w:cs="Times New Roman"/>
          <w:b/>
          <w:sz w:val="28"/>
          <w:szCs w:val="28"/>
        </w:rPr>
        <w:lastRenderedPageBreak/>
        <w:t>Варианты заданий к карточке № 1</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Рассмотреть карточку, назвать то, что на ней изображено.</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Сосчитать количество этажей, окон и т. д.</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Найти предметы определенной формы и назвать их.</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Написать слова по схемам (внизу карточки).</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 xml:space="preserve">Определить, где живет кот. Кот может жить на чердаке (в любой из квартир, в подвале). Дополнительные вопросы, которые могут поддержать интерес детей к этой теме: «А в вороньем гнезде (в конуре, в печной трубе) кот может жить»? </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Назвать, кто где живет (кто живет в конуре, в гнезде, на чердаке, в подвале дома).</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Для детей, умеющих считать, можно предложить определить, к чему относится цифра 5: это количество этажей (квартир, котов) или номер дома? Если дети умеют писать цифры – они могут написать номер дома или номера квартир. Если нужна подсказка – подсказкой могут служить специально подготовленные карточки или совет воспитателя посмотреть на цифры в книге (на телефоне, на цифровом фризе и т.п.).</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 xml:space="preserve">Рассматривая окна, можно найти похожие и непохожие переплеты рам; дорисовать к окнам наличники, украсить окна занавесками и цветами на подоконниках. </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 xml:space="preserve">Одно из заданий может быть выполнено в виде диагностического среза. В этом случае детям предлагается «заселить все квартиры, начиная с себя». Для понимания особенностей социально-эмоционального развития или текущего состояния ребенка будет важным то, кого и как ребенок расселил в доме. </w:t>
      </w:r>
    </w:p>
    <w:p w:rsidR="00A803CE" w:rsidRPr="00A803CE" w:rsidRDefault="00A803CE" w:rsidP="00A803CE">
      <w:pPr>
        <w:jc w:val="both"/>
        <w:rPr>
          <w:rFonts w:ascii="Times New Roman" w:hAnsi="Times New Roman" w:cs="Times New Roman"/>
          <w:b/>
          <w:sz w:val="28"/>
          <w:szCs w:val="28"/>
        </w:rPr>
      </w:pPr>
      <w:r w:rsidRPr="00A803CE">
        <w:rPr>
          <w:rFonts w:ascii="Times New Roman" w:hAnsi="Times New Roman" w:cs="Times New Roman"/>
          <w:b/>
          <w:sz w:val="28"/>
          <w:szCs w:val="28"/>
        </w:rPr>
        <w:t>Варианты заданий к карточке № 2</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Определить, где чей домик.</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Соединить домики и их жильцов «дорожками».</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Дорисовать домики.</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Раскрасить животных и домики.</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Сосчитать, сколько домиков, сколько животных. Написать цифры. Записать уравнение с использованием знаков (&lt;, &gt;, =)</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lastRenderedPageBreak/>
        <w:t>Написать название животных.</w:t>
      </w:r>
    </w:p>
    <w:p w:rsidR="00A803CE" w:rsidRPr="00A803CE" w:rsidRDefault="00A803CE" w:rsidP="00A803CE">
      <w:pPr>
        <w:jc w:val="both"/>
        <w:rPr>
          <w:rFonts w:ascii="Times New Roman" w:hAnsi="Times New Roman" w:cs="Times New Roman"/>
          <w:b/>
          <w:sz w:val="28"/>
          <w:szCs w:val="28"/>
        </w:rPr>
      </w:pPr>
      <w:r w:rsidRPr="00A803CE">
        <w:rPr>
          <w:rFonts w:ascii="Times New Roman" w:hAnsi="Times New Roman" w:cs="Times New Roman"/>
          <w:b/>
          <w:sz w:val="28"/>
          <w:szCs w:val="28"/>
        </w:rPr>
        <w:t>Варианты заданий к карточке № 3</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Рассмотреть карточку. Назвать все, что на ней изображено.</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Определить, из какой сказки изображенные персонажи. Рассказать сказку.</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Найти дорожку каждого персонажа.</w:t>
      </w:r>
    </w:p>
    <w:p w:rsidR="001C2524"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Раскрасить.</w:t>
      </w:r>
      <w:r w:rsidR="00DF03CF">
        <w:rPr>
          <w:rFonts w:ascii="Times New Roman" w:hAnsi="Times New Roman" w:cs="Times New Roman"/>
          <w:sz w:val="28"/>
          <w:szCs w:val="28"/>
        </w:rPr>
        <w:t xml:space="preserve"> Написать название сказки.</w:t>
      </w:r>
    </w:p>
    <w:p w:rsidR="00A803CE" w:rsidRPr="00A803CE" w:rsidRDefault="00A803CE" w:rsidP="00A803CE">
      <w:pPr>
        <w:jc w:val="both"/>
        <w:rPr>
          <w:rFonts w:ascii="Times New Roman" w:hAnsi="Times New Roman" w:cs="Times New Roman"/>
          <w:b/>
          <w:sz w:val="28"/>
          <w:szCs w:val="28"/>
        </w:rPr>
      </w:pPr>
      <w:r w:rsidRPr="00A803CE">
        <w:rPr>
          <w:rFonts w:ascii="Times New Roman" w:hAnsi="Times New Roman" w:cs="Times New Roman"/>
          <w:b/>
          <w:sz w:val="28"/>
          <w:szCs w:val="28"/>
        </w:rPr>
        <w:t>Варианты заданий к карточке № 4</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 xml:space="preserve">Рассмотреть, сравнить гномиков по высоте, толщине; сравнить дома. </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 xml:space="preserve">Найти для каждого гномика подходящий для него дом. </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 xml:space="preserve">Определить, в каком домике не может жить самый высокий гном. Определить, в каком домике может жить самый маленький гном. </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Сосчитать, сколько домов подходят для каждого гнома.</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Написать номера домов.</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Раскрасить, дорисовать.</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Придумать имена для каждого гнома и написать их на домиках.</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Придумать историю.</w:t>
      </w:r>
    </w:p>
    <w:p w:rsidR="00A803CE" w:rsidRPr="00A803CE" w:rsidRDefault="00A803CE" w:rsidP="00A803CE">
      <w:pPr>
        <w:jc w:val="both"/>
        <w:rPr>
          <w:rFonts w:ascii="Times New Roman" w:hAnsi="Times New Roman" w:cs="Times New Roman"/>
          <w:b/>
          <w:sz w:val="28"/>
          <w:szCs w:val="28"/>
        </w:rPr>
      </w:pPr>
      <w:r w:rsidRPr="00A803CE">
        <w:rPr>
          <w:rFonts w:ascii="Times New Roman" w:hAnsi="Times New Roman" w:cs="Times New Roman"/>
          <w:b/>
          <w:sz w:val="28"/>
          <w:szCs w:val="28"/>
        </w:rPr>
        <w:t>Варианты заданий к карточке № 5</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Рассмотреть и назвать все, что изображено на карточке.</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Определить, что изображено: город или деревня. Объяснить свою точку зрения.</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Придумать название деревни, реки. Записать их.</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Дорисовать пейзаж. Раскрасить.</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Сосчитать количество домов (людей, коров, машин и пр.). Написать цифры. Записать уравнение с использованием знаков (&lt;, &gt;, =)</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Назвать все, что находится внизу (вверху, слева, справа) от …; что выше (ниже) от …</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Написать номера домов.</w:t>
      </w:r>
      <w:r w:rsidR="001C2524">
        <w:rPr>
          <w:rFonts w:ascii="Times New Roman" w:hAnsi="Times New Roman" w:cs="Times New Roman"/>
          <w:sz w:val="28"/>
          <w:szCs w:val="28"/>
        </w:rPr>
        <w:t xml:space="preserve"> Придумать историю.</w:t>
      </w:r>
    </w:p>
    <w:p w:rsidR="00A803CE" w:rsidRPr="00A803CE" w:rsidRDefault="00A803CE" w:rsidP="00A803CE">
      <w:pPr>
        <w:jc w:val="both"/>
        <w:rPr>
          <w:rFonts w:ascii="Times New Roman" w:hAnsi="Times New Roman" w:cs="Times New Roman"/>
          <w:b/>
          <w:sz w:val="28"/>
          <w:szCs w:val="28"/>
        </w:rPr>
      </w:pPr>
      <w:r w:rsidRPr="00A803CE">
        <w:rPr>
          <w:rFonts w:ascii="Times New Roman" w:hAnsi="Times New Roman" w:cs="Times New Roman"/>
          <w:b/>
          <w:sz w:val="28"/>
          <w:szCs w:val="28"/>
        </w:rPr>
        <w:lastRenderedPageBreak/>
        <w:t>Варианты заданий к карточке № 6</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Рассмотреть и назвать все, что изображено на карточке.</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Определить, что изображено: город или деревня. Объяснить свою точку зрения.</w:t>
      </w:r>
    </w:p>
    <w:p w:rsidR="00A803CE" w:rsidRPr="00A803CE" w:rsidRDefault="00A803CE" w:rsidP="00A803CE">
      <w:pPr>
        <w:jc w:val="both"/>
        <w:rPr>
          <w:rFonts w:ascii="Times New Roman" w:hAnsi="Times New Roman" w:cs="Times New Roman"/>
          <w:sz w:val="28"/>
          <w:szCs w:val="28"/>
        </w:rPr>
      </w:pPr>
      <w:r w:rsidRPr="00A803CE">
        <w:rPr>
          <w:rFonts w:ascii="Times New Roman" w:hAnsi="Times New Roman" w:cs="Times New Roman"/>
          <w:sz w:val="28"/>
          <w:szCs w:val="28"/>
        </w:rPr>
        <w:t>Объяснить, что такое «улица».</w:t>
      </w:r>
      <w:r w:rsidR="001C2524">
        <w:rPr>
          <w:rFonts w:ascii="Times New Roman" w:hAnsi="Times New Roman" w:cs="Times New Roman"/>
          <w:sz w:val="28"/>
          <w:szCs w:val="28"/>
        </w:rPr>
        <w:t xml:space="preserve"> </w:t>
      </w:r>
      <w:r w:rsidRPr="00A803CE">
        <w:rPr>
          <w:rFonts w:ascii="Times New Roman" w:hAnsi="Times New Roman" w:cs="Times New Roman"/>
          <w:sz w:val="28"/>
          <w:szCs w:val="28"/>
        </w:rPr>
        <w:t>Придумать название г</w:t>
      </w:r>
      <w:r w:rsidR="001C2524">
        <w:rPr>
          <w:rFonts w:ascii="Times New Roman" w:hAnsi="Times New Roman" w:cs="Times New Roman"/>
          <w:sz w:val="28"/>
          <w:szCs w:val="28"/>
        </w:rPr>
        <w:t xml:space="preserve">ороду, улице. Написать название. </w:t>
      </w:r>
      <w:r w:rsidRPr="00A803CE">
        <w:rPr>
          <w:rFonts w:ascii="Times New Roman" w:hAnsi="Times New Roman" w:cs="Times New Roman"/>
          <w:sz w:val="28"/>
          <w:szCs w:val="28"/>
        </w:rPr>
        <w:t>Сосчитать количество домов. Написать цифры. Записать уравнение с использованием знаков (&lt;, &gt;, =).</w:t>
      </w:r>
      <w:r w:rsidR="001C2524">
        <w:rPr>
          <w:rFonts w:ascii="Times New Roman" w:hAnsi="Times New Roman" w:cs="Times New Roman"/>
          <w:sz w:val="28"/>
          <w:szCs w:val="28"/>
        </w:rPr>
        <w:t xml:space="preserve"> Написать номера домов.</w:t>
      </w:r>
    </w:p>
    <w:p w:rsidR="001C2524" w:rsidRPr="001C2524" w:rsidRDefault="00B33135" w:rsidP="001C2524">
      <w:pPr>
        <w:jc w:val="both"/>
        <w:rPr>
          <w:rFonts w:ascii="Times New Roman" w:hAnsi="Times New Roman" w:cs="Times New Roman"/>
          <w:b/>
          <w:sz w:val="28"/>
          <w:szCs w:val="28"/>
          <w:u w:val="single"/>
        </w:rPr>
      </w:pPr>
      <w:r>
        <w:rPr>
          <w:rFonts w:ascii="Times New Roman" w:hAnsi="Times New Roman" w:cs="Times New Roman"/>
          <w:sz w:val="28"/>
          <w:szCs w:val="28"/>
          <w:u w:val="single"/>
        </w:rPr>
        <w:t xml:space="preserve">  </w:t>
      </w:r>
    </w:p>
    <w:p w:rsidR="001C2524" w:rsidRPr="001C2524" w:rsidRDefault="001C2524" w:rsidP="001C2524">
      <w:pPr>
        <w:jc w:val="both"/>
        <w:rPr>
          <w:rFonts w:ascii="Times New Roman" w:hAnsi="Times New Roman" w:cs="Times New Roman"/>
          <w:b/>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5838825" cy="8343900"/>
            <wp:effectExtent l="0" t="0" r="9525"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8825" cy="8343900"/>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b/>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6038850" cy="8467725"/>
            <wp:effectExtent l="0" t="0" r="0" b="9525"/>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0" cy="8467725"/>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b/>
          <w:sz w:val="28"/>
          <w:szCs w:val="28"/>
          <w:u w:val="single"/>
        </w:rPr>
      </w:pPr>
    </w:p>
    <w:p w:rsidR="001C2524" w:rsidRPr="001C2524" w:rsidRDefault="001C2524" w:rsidP="001C2524">
      <w:pPr>
        <w:jc w:val="both"/>
        <w:rPr>
          <w:rFonts w:ascii="Times New Roman" w:hAnsi="Times New Roman" w:cs="Times New Roman"/>
          <w:b/>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6038850" cy="8467725"/>
            <wp:effectExtent l="0" t="0" r="0" b="9525"/>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8850" cy="8467725"/>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b/>
          <w:sz w:val="28"/>
          <w:szCs w:val="28"/>
          <w:u w:val="single"/>
        </w:rPr>
      </w:pPr>
    </w:p>
    <w:p w:rsidR="001C2524" w:rsidRPr="001C2524" w:rsidRDefault="001C2524" w:rsidP="001C2524">
      <w:pPr>
        <w:jc w:val="both"/>
        <w:rPr>
          <w:rFonts w:ascii="Times New Roman" w:hAnsi="Times New Roman" w:cs="Times New Roman"/>
          <w:b/>
          <w:sz w:val="28"/>
          <w:szCs w:val="28"/>
          <w:u w:val="single"/>
        </w:rPr>
      </w:pPr>
      <w:r w:rsidRPr="001C2524">
        <w:rPr>
          <w:rFonts w:ascii="Times New Roman" w:hAnsi="Times New Roman" w:cs="Times New Roman"/>
          <w:b/>
          <w:noProof/>
          <w:sz w:val="28"/>
          <w:szCs w:val="28"/>
          <w:u w:val="single"/>
          <w:lang w:eastAsia="ru-RU"/>
        </w:rPr>
        <w:lastRenderedPageBreak/>
        <w:drawing>
          <wp:inline distT="0" distB="0" distL="0" distR="0">
            <wp:extent cx="6122035" cy="8572500"/>
            <wp:effectExtent l="0" t="0" r="0" b="0"/>
            <wp:docPr id="8"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2035" cy="8572500"/>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5995035" cy="8458200"/>
            <wp:effectExtent l="0" t="0" r="5715" b="0"/>
            <wp:docPr id="7" name="Рисунок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5035" cy="8458200"/>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5972175" cy="8353425"/>
            <wp:effectExtent l="0" t="0" r="9525" b="9525"/>
            <wp:docPr id="3"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175" cy="8353425"/>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sz w:val="28"/>
          <w:szCs w:val="28"/>
          <w:u w:val="single"/>
        </w:rPr>
      </w:pPr>
      <w:r w:rsidRPr="001C2524">
        <w:rPr>
          <w:rFonts w:ascii="Times New Roman" w:hAnsi="Times New Roman" w:cs="Times New Roman"/>
          <w:sz w:val="28"/>
          <w:szCs w:val="28"/>
          <w:u w:val="single"/>
        </w:rPr>
        <w:t xml:space="preserve"> </w:t>
      </w:r>
    </w:p>
    <w:p w:rsidR="001C2524" w:rsidRPr="001C2524" w:rsidRDefault="001C2524" w:rsidP="001C2524">
      <w:pPr>
        <w:jc w:val="both"/>
        <w:rPr>
          <w:rFonts w:ascii="Times New Roman" w:hAnsi="Times New Roman" w:cs="Times New Roman"/>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5962650" cy="8343900"/>
            <wp:effectExtent l="0" t="0" r="0" b="0"/>
            <wp:docPr id="2" name="Рисунок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8343900"/>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sz w:val="28"/>
          <w:szCs w:val="28"/>
          <w:u w:val="single"/>
        </w:rPr>
      </w:pPr>
    </w:p>
    <w:p w:rsidR="001C2524" w:rsidRDefault="001C2524" w:rsidP="001C2524">
      <w:pPr>
        <w:jc w:val="both"/>
        <w:rPr>
          <w:rFonts w:ascii="Times New Roman" w:hAnsi="Times New Roman" w:cs="Times New Roman"/>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5810250" cy="8115300"/>
            <wp:effectExtent l="0" t="0" r="0" b="0"/>
            <wp:docPr id="1" name="Рисунок 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0" cy="8115300"/>
                    </a:xfrm>
                    <a:prstGeom prst="rect">
                      <a:avLst/>
                    </a:prstGeom>
                    <a:noFill/>
                    <a:ln>
                      <a:noFill/>
                    </a:ln>
                  </pic:spPr>
                </pic:pic>
              </a:graphicData>
            </a:graphic>
          </wp:inline>
        </w:drawing>
      </w:r>
    </w:p>
    <w:p w:rsidR="00C634AF" w:rsidRDefault="00C634AF" w:rsidP="001C2524">
      <w:pPr>
        <w:jc w:val="both"/>
        <w:rPr>
          <w:rFonts w:ascii="Times New Roman" w:hAnsi="Times New Roman" w:cs="Times New Roman"/>
          <w:sz w:val="28"/>
          <w:szCs w:val="28"/>
          <w:u w:val="single"/>
        </w:rPr>
      </w:pPr>
    </w:p>
    <w:p w:rsidR="00C634AF" w:rsidRDefault="00C634AF" w:rsidP="001C2524">
      <w:pPr>
        <w:jc w:val="both"/>
        <w:rPr>
          <w:rFonts w:ascii="Times New Roman" w:hAnsi="Times New Roman" w:cs="Times New Roman"/>
          <w:sz w:val="28"/>
          <w:szCs w:val="28"/>
          <w:u w:val="single"/>
        </w:rPr>
      </w:pPr>
    </w:p>
    <w:p w:rsidR="00DF03CF" w:rsidRDefault="00DF03CF" w:rsidP="001C252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Итак, мы с вами рассмотрели, чем же отличается индивидуализация  образования от индивидуального подхода в образовании, и более подробно коснулись </w:t>
      </w:r>
      <w:r>
        <w:rPr>
          <w:rFonts w:ascii="Times New Roman" w:hAnsi="Times New Roman" w:cs="Times New Roman"/>
          <w:b/>
          <w:i/>
          <w:sz w:val="28"/>
          <w:szCs w:val="28"/>
        </w:rPr>
        <w:t>м</w:t>
      </w:r>
      <w:r w:rsidRPr="00DF03CF">
        <w:rPr>
          <w:rFonts w:ascii="Times New Roman" w:hAnsi="Times New Roman" w:cs="Times New Roman"/>
          <w:b/>
          <w:i/>
          <w:sz w:val="28"/>
          <w:szCs w:val="28"/>
        </w:rPr>
        <w:t>етод</w:t>
      </w:r>
      <w:r>
        <w:rPr>
          <w:rFonts w:ascii="Times New Roman" w:hAnsi="Times New Roman" w:cs="Times New Roman"/>
          <w:b/>
          <w:i/>
          <w:sz w:val="28"/>
          <w:szCs w:val="28"/>
        </w:rPr>
        <w:t>а</w:t>
      </w:r>
      <w:r w:rsidRPr="00DF03CF">
        <w:rPr>
          <w:rFonts w:ascii="Times New Roman" w:hAnsi="Times New Roman" w:cs="Times New Roman"/>
          <w:b/>
          <w:i/>
          <w:sz w:val="28"/>
          <w:szCs w:val="28"/>
        </w:rPr>
        <w:t xml:space="preserve"> использования раздаточных материалов, тематических комплектов, карточек с заданиями.</w:t>
      </w:r>
      <w:r>
        <w:rPr>
          <w:rFonts w:ascii="Times New Roman" w:hAnsi="Times New Roman" w:cs="Times New Roman"/>
          <w:b/>
          <w:i/>
          <w:sz w:val="28"/>
          <w:szCs w:val="28"/>
        </w:rPr>
        <w:t xml:space="preserve"> </w:t>
      </w:r>
      <w:r>
        <w:rPr>
          <w:rFonts w:ascii="Times New Roman" w:hAnsi="Times New Roman" w:cs="Times New Roman"/>
          <w:sz w:val="28"/>
          <w:szCs w:val="28"/>
        </w:rPr>
        <w:t>Надеемся, что данный материал поможет педагогам в дальнейшей работе. Желаем успехов!</w:t>
      </w:r>
    </w:p>
    <w:p w:rsidR="00DF03CF" w:rsidRPr="00DF03CF" w:rsidRDefault="00DF03CF" w:rsidP="001C2524">
      <w:pPr>
        <w:jc w:val="both"/>
        <w:rPr>
          <w:rFonts w:ascii="Times New Roman" w:hAnsi="Times New Roman" w:cs="Times New Roman"/>
          <w:sz w:val="28"/>
          <w:szCs w:val="28"/>
        </w:rPr>
      </w:pPr>
      <w:r>
        <w:rPr>
          <w:rFonts w:ascii="Times New Roman" w:hAnsi="Times New Roman" w:cs="Times New Roman"/>
          <w:sz w:val="28"/>
          <w:szCs w:val="28"/>
        </w:rPr>
        <w:t xml:space="preserve">     Рекомендации</w:t>
      </w:r>
      <w:r w:rsidR="00C634AF">
        <w:rPr>
          <w:rFonts w:ascii="Times New Roman" w:hAnsi="Times New Roman" w:cs="Times New Roman"/>
          <w:sz w:val="28"/>
          <w:szCs w:val="28"/>
        </w:rPr>
        <w:t>: просмотр диска «Индивидуализация работы с детьми» издательства «Линка-Пресс», Центра «Обруч».</w:t>
      </w:r>
      <w:bookmarkStart w:id="0" w:name="_GoBack"/>
      <w:bookmarkEnd w:id="0"/>
      <w:r w:rsidR="00C634AF">
        <w:rPr>
          <w:rFonts w:ascii="Times New Roman" w:hAnsi="Times New Roman" w:cs="Times New Roman"/>
          <w:sz w:val="28"/>
          <w:szCs w:val="28"/>
        </w:rPr>
        <w:t xml:space="preserve"> </w:t>
      </w:r>
    </w:p>
    <w:p w:rsidR="00DF03CF" w:rsidRPr="00DF03CF" w:rsidRDefault="00DF03CF" w:rsidP="001C2524">
      <w:pPr>
        <w:jc w:val="both"/>
        <w:rPr>
          <w:rFonts w:ascii="Times New Roman" w:hAnsi="Times New Roman" w:cs="Times New Roman"/>
          <w:sz w:val="28"/>
          <w:szCs w:val="28"/>
        </w:rPr>
      </w:pPr>
      <w:r>
        <w:rPr>
          <w:rFonts w:ascii="Times New Roman" w:hAnsi="Times New Roman" w:cs="Times New Roman"/>
          <w:sz w:val="28"/>
          <w:szCs w:val="28"/>
        </w:rPr>
        <w:t xml:space="preserve">     </w:t>
      </w:r>
    </w:p>
    <w:p w:rsidR="00DF03CF" w:rsidRPr="00DF03CF" w:rsidRDefault="00DF03CF" w:rsidP="001C2524">
      <w:pPr>
        <w:jc w:val="both"/>
        <w:rPr>
          <w:rFonts w:ascii="Times New Roman" w:hAnsi="Times New Roman" w:cs="Times New Roman"/>
          <w:sz w:val="28"/>
          <w:szCs w:val="28"/>
        </w:rPr>
      </w:pPr>
      <w:r>
        <w:rPr>
          <w:rFonts w:ascii="Times New Roman" w:hAnsi="Times New Roman" w:cs="Times New Roman"/>
          <w:sz w:val="28"/>
          <w:szCs w:val="28"/>
          <w:u w:val="single"/>
        </w:rPr>
        <w:t xml:space="preserve">   </w:t>
      </w:r>
    </w:p>
    <w:p w:rsidR="001C2524" w:rsidRPr="001C2524" w:rsidRDefault="001C2524" w:rsidP="001C2524">
      <w:pPr>
        <w:jc w:val="both"/>
        <w:rPr>
          <w:rFonts w:ascii="Times New Roman" w:hAnsi="Times New Roman" w:cs="Times New Roman"/>
          <w:sz w:val="28"/>
          <w:szCs w:val="28"/>
          <w:u w:val="single"/>
        </w:rPr>
      </w:pPr>
    </w:p>
    <w:p w:rsidR="00B33135" w:rsidRPr="00B33135" w:rsidRDefault="00B33135" w:rsidP="00B33135">
      <w:pPr>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w:t>
      </w:r>
    </w:p>
    <w:sectPr w:rsidR="00B33135" w:rsidRPr="00B33135">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3EE" w:rsidRDefault="003E73EE" w:rsidP="001C2524">
      <w:pPr>
        <w:spacing w:after="0" w:line="240" w:lineRule="auto"/>
      </w:pPr>
      <w:r>
        <w:separator/>
      </w:r>
    </w:p>
  </w:endnote>
  <w:endnote w:type="continuationSeparator" w:id="0">
    <w:p w:rsidR="003E73EE" w:rsidRDefault="003E73EE" w:rsidP="001C2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524" w:rsidRDefault="001C252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23006"/>
      <w:docPartObj>
        <w:docPartGallery w:val="Page Numbers (Bottom of Page)"/>
        <w:docPartUnique/>
      </w:docPartObj>
    </w:sdtPr>
    <w:sdtEndPr/>
    <w:sdtContent>
      <w:p w:rsidR="001C2524" w:rsidRDefault="001C2524">
        <w:pPr>
          <w:pStyle w:val="a9"/>
          <w:jc w:val="right"/>
        </w:pPr>
        <w:r>
          <w:fldChar w:fldCharType="begin"/>
        </w:r>
        <w:r>
          <w:instrText>PAGE   \* MERGEFORMAT</w:instrText>
        </w:r>
        <w:r>
          <w:fldChar w:fldCharType="separate"/>
        </w:r>
        <w:r w:rsidR="00C634AF">
          <w:rPr>
            <w:noProof/>
          </w:rPr>
          <w:t>16</w:t>
        </w:r>
        <w:r>
          <w:fldChar w:fldCharType="end"/>
        </w:r>
      </w:p>
    </w:sdtContent>
  </w:sdt>
  <w:p w:rsidR="001C2524" w:rsidRDefault="001C252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524" w:rsidRDefault="001C252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3EE" w:rsidRDefault="003E73EE" w:rsidP="001C2524">
      <w:pPr>
        <w:spacing w:after="0" w:line="240" w:lineRule="auto"/>
      </w:pPr>
      <w:r>
        <w:separator/>
      </w:r>
    </w:p>
  </w:footnote>
  <w:footnote w:type="continuationSeparator" w:id="0">
    <w:p w:rsidR="003E73EE" w:rsidRDefault="003E73EE" w:rsidP="001C2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524" w:rsidRDefault="001C252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524" w:rsidRDefault="001C252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524" w:rsidRDefault="001C252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04572"/>
    <w:multiLevelType w:val="hybridMultilevel"/>
    <w:tmpl w:val="6FB4A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6B44D1"/>
    <w:multiLevelType w:val="hybridMultilevel"/>
    <w:tmpl w:val="DCCC35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944"/>
    <w:rsid w:val="00040ABA"/>
    <w:rsid w:val="00075944"/>
    <w:rsid w:val="00186B48"/>
    <w:rsid w:val="00194990"/>
    <w:rsid w:val="001C2524"/>
    <w:rsid w:val="00355D42"/>
    <w:rsid w:val="003E73EE"/>
    <w:rsid w:val="00526CC2"/>
    <w:rsid w:val="00553A7C"/>
    <w:rsid w:val="005A3114"/>
    <w:rsid w:val="006166CC"/>
    <w:rsid w:val="0096270B"/>
    <w:rsid w:val="0096417E"/>
    <w:rsid w:val="009D0467"/>
    <w:rsid w:val="009D61A2"/>
    <w:rsid w:val="00A6112B"/>
    <w:rsid w:val="00A802EB"/>
    <w:rsid w:val="00A803CE"/>
    <w:rsid w:val="00B33135"/>
    <w:rsid w:val="00C634AF"/>
    <w:rsid w:val="00D02ED6"/>
    <w:rsid w:val="00DA1555"/>
    <w:rsid w:val="00DF0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5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02ED6"/>
    <w:pPr>
      <w:ind w:left="720"/>
      <w:contextualSpacing/>
    </w:pPr>
  </w:style>
  <w:style w:type="paragraph" w:styleId="a5">
    <w:name w:val="Balloon Text"/>
    <w:basedOn w:val="a"/>
    <w:link w:val="a6"/>
    <w:uiPriority w:val="99"/>
    <w:semiHidden/>
    <w:unhideWhenUsed/>
    <w:rsid w:val="001C25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2524"/>
    <w:rPr>
      <w:rFonts w:ascii="Tahoma" w:hAnsi="Tahoma" w:cs="Tahoma"/>
      <w:sz w:val="16"/>
      <w:szCs w:val="16"/>
    </w:rPr>
  </w:style>
  <w:style w:type="paragraph" w:styleId="a7">
    <w:name w:val="header"/>
    <w:basedOn w:val="a"/>
    <w:link w:val="a8"/>
    <w:uiPriority w:val="99"/>
    <w:unhideWhenUsed/>
    <w:rsid w:val="001C25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2524"/>
  </w:style>
  <w:style w:type="paragraph" w:styleId="a9">
    <w:name w:val="footer"/>
    <w:basedOn w:val="a"/>
    <w:link w:val="aa"/>
    <w:uiPriority w:val="99"/>
    <w:unhideWhenUsed/>
    <w:rsid w:val="001C25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25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5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02ED6"/>
    <w:pPr>
      <w:ind w:left="720"/>
      <w:contextualSpacing/>
    </w:pPr>
  </w:style>
  <w:style w:type="paragraph" w:styleId="a5">
    <w:name w:val="Balloon Text"/>
    <w:basedOn w:val="a"/>
    <w:link w:val="a6"/>
    <w:uiPriority w:val="99"/>
    <w:semiHidden/>
    <w:unhideWhenUsed/>
    <w:rsid w:val="001C25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2524"/>
    <w:rPr>
      <w:rFonts w:ascii="Tahoma" w:hAnsi="Tahoma" w:cs="Tahoma"/>
      <w:sz w:val="16"/>
      <w:szCs w:val="16"/>
    </w:rPr>
  </w:style>
  <w:style w:type="paragraph" w:styleId="a7">
    <w:name w:val="header"/>
    <w:basedOn w:val="a"/>
    <w:link w:val="a8"/>
    <w:uiPriority w:val="99"/>
    <w:unhideWhenUsed/>
    <w:rsid w:val="001C25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2524"/>
  </w:style>
  <w:style w:type="paragraph" w:styleId="a9">
    <w:name w:val="footer"/>
    <w:basedOn w:val="a"/>
    <w:link w:val="aa"/>
    <w:uiPriority w:val="99"/>
    <w:unhideWhenUsed/>
    <w:rsid w:val="001C25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2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A0BEA-8461-41A1-98A0-1D669C255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1705</Words>
  <Characters>9723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2014-04-22T07:20:00Z</dcterms:created>
  <dcterms:modified xsi:type="dcterms:W3CDTF">2014-05-21T09:07:00Z</dcterms:modified>
</cp:coreProperties>
</file>