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Технология опыта: « Развитие   познавательных интересов учащихся ».</w:t>
      </w:r>
    </w:p>
    <w:p w:rsidR="002E7BA5" w:rsidRPr="00F33610" w:rsidRDefault="002E7BA5" w:rsidP="002E7BA5">
      <w:pPr>
        <w:ind w:left="-284"/>
        <w:rPr>
          <w:rFonts w:ascii="Times New Roman" w:hAnsi="Times New Roman" w:cs="Times New Roman"/>
          <w:sz w:val="28"/>
          <w:szCs w:val="28"/>
        </w:rPr>
      </w:pPr>
      <w:r w:rsidRPr="00F33610">
        <w:rPr>
          <w:rFonts w:ascii="Times New Roman" w:hAnsi="Times New Roman" w:cs="Times New Roman"/>
          <w:sz w:val="28"/>
          <w:szCs w:val="28"/>
        </w:rPr>
        <w:t xml:space="preserve">         Среди многих идей, направленных на совершенствование учебного процесса, одной из самых значимых является идея формирования и развития познавательного интереса учащихся.</w:t>
      </w:r>
    </w:p>
    <w:p w:rsidR="002E7BA5" w:rsidRPr="00F33610" w:rsidRDefault="002E7BA5" w:rsidP="002E7BA5">
      <w:pPr>
        <w:ind w:left="-284"/>
        <w:rPr>
          <w:rFonts w:ascii="Times New Roman" w:hAnsi="Times New Roman" w:cs="Times New Roman"/>
          <w:sz w:val="28"/>
          <w:szCs w:val="28"/>
        </w:rPr>
      </w:pPr>
      <w:r w:rsidRPr="00F33610">
        <w:rPr>
          <w:rFonts w:ascii="Times New Roman" w:hAnsi="Times New Roman" w:cs="Times New Roman"/>
          <w:sz w:val="28"/>
          <w:szCs w:val="28"/>
        </w:rPr>
        <w:t xml:space="preserve">Эта идея служит поводом отыскания таких средств, которые привлекали  бы к себе учеников, располагали бы их к совместной деятельности с учителем. В моей статье приводятся примеры некоторых форм и методов, которые в значительной степени могут повысить познавательный интерес учащихся к изучаемому предмету. Желание каждого учителя – привить любовь и интерес к своему предмету. Каким бы хорошим знанием предмета, высокий эрудицией не обладал учитель, традиционный урок мало способствует эмоциональному настроению учащихся на дальнейшее восприятие учебного материала, активации их мыслительной деятельности, развитию и реализации их потенциальных умственных способностей. Применение системы различных творческих заданий расширяет горизонт предметного обучения, стимулирует интерес учащихся к предмету, способствует саморазвитию личности, самоутверждению подростков, создает атмосферу творческого сотрудничества не только между учителем и учащимися, но и среди учеников в группах. И все это приводит к значительному повышению качества знаний учащихся. Познавательный интерес носит поисковый характер. Под его влиянием у человека постоянно возникают вопросы, ответы на которые он сам постоянно и активно ищет. При этом поисковая деятельность школьников совершается с увлечением, он испытывает  эмоциональный подъем, радость от удачи. В стимулировании и воспитании познавательных интересов основную роль играют три фактора: </w:t>
      </w:r>
    </w:p>
    <w:p w:rsidR="002E7BA5" w:rsidRPr="00F33610" w:rsidRDefault="002E7BA5" w:rsidP="002E7BA5">
      <w:pPr>
        <w:ind w:left="-284"/>
        <w:rPr>
          <w:rFonts w:ascii="Times New Roman" w:hAnsi="Times New Roman" w:cs="Times New Roman"/>
          <w:sz w:val="28"/>
          <w:szCs w:val="28"/>
        </w:rPr>
      </w:pPr>
      <w:r w:rsidRPr="00F33610">
        <w:rPr>
          <w:rFonts w:ascii="Times New Roman" w:hAnsi="Times New Roman" w:cs="Times New Roman"/>
          <w:sz w:val="28"/>
          <w:szCs w:val="28"/>
        </w:rPr>
        <w:t>- содержание учебного материала;</w:t>
      </w:r>
    </w:p>
    <w:p w:rsidR="002E7BA5" w:rsidRPr="00F33610" w:rsidRDefault="002E7BA5" w:rsidP="002E7BA5">
      <w:pPr>
        <w:ind w:left="-284"/>
        <w:rPr>
          <w:rFonts w:ascii="Times New Roman" w:hAnsi="Times New Roman" w:cs="Times New Roman"/>
          <w:sz w:val="28"/>
          <w:szCs w:val="28"/>
        </w:rPr>
      </w:pPr>
      <w:r w:rsidRPr="00F33610">
        <w:rPr>
          <w:rFonts w:ascii="Times New Roman" w:hAnsi="Times New Roman" w:cs="Times New Roman"/>
          <w:sz w:val="28"/>
          <w:szCs w:val="28"/>
        </w:rPr>
        <w:t>- методы и организация учебного процесса;</w:t>
      </w:r>
    </w:p>
    <w:p w:rsidR="002E7BA5" w:rsidRPr="00F33610" w:rsidRDefault="002E7BA5" w:rsidP="002E7BA5">
      <w:pPr>
        <w:ind w:left="-284"/>
        <w:rPr>
          <w:rFonts w:ascii="Times New Roman" w:hAnsi="Times New Roman" w:cs="Times New Roman"/>
          <w:sz w:val="28"/>
          <w:szCs w:val="28"/>
        </w:rPr>
      </w:pPr>
      <w:r w:rsidRPr="00F33610">
        <w:rPr>
          <w:rFonts w:ascii="Times New Roman" w:hAnsi="Times New Roman" w:cs="Times New Roman"/>
          <w:sz w:val="28"/>
          <w:szCs w:val="28"/>
        </w:rPr>
        <w:t>-уровень эмоциональности.</w:t>
      </w:r>
    </w:p>
    <w:p w:rsidR="002E7BA5" w:rsidRPr="00F33610" w:rsidRDefault="002E7BA5" w:rsidP="002E7BA5">
      <w:pPr>
        <w:ind w:left="-284"/>
        <w:rPr>
          <w:rFonts w:ascii="Times New Roman" w:hAnsi="Times New Roman" w:cs="Times New Roman"/>
          <w:sz w:val="28"/>
          <w:szCs w:val="28"/>
        </w:rPr>
      </w:pPr>
      <w:r w:rsidRPr="00F33610">
        <w:rPr>
          <w:rFonts w:ascii="Times New Roman" w:hAnsi="Times New Roman" w:cs="Times New Roman"/>
          <w:sz w:val="28"/>
          <w:szCs w:val="28"/>
        </w:rPr>
        <w:t xml:space="preserve">               Однообразные уроки снижают познавательный потенциал школьников. Из элементов методики и организации учебно-воспитательного процесса, влияющих на возникновение познавательного интереса, необходимо отметить разнообразие и оптимальное чередование развивающих методов обучения   ( проблемных, исследовательских),  применение активных форм организации учебного процесса ( деловых  игр, диспутов, соревнования и др.), овладение  учащимися новыми и обобщенными способами деятельности </w:t>
      </w:r>
      <w:r w:rsidRPr="00F33610">
        <w:rPr>
          <w:rFonts w:ascii="Times New Roman" w:hAnsi="Times New Roman" w:cs="Times New Roman"/>
          <w:sz w:val="28"/>
          <w:szCs w:val="28"/>
        </w:rPr>
        <w:lastRenderedPageBreak/>
        <w:t>(самостоятельными,  творческими,  коллективными), использование наглядных и технических средств обучения.</w:t>
      </w:r>
    </w:p>
    <w:p w:rsidR="002E7BA5" w:rsidRPr="00F33610" w:rsidRDefault="002E7BA5" w:rsidP="002E7BA5">
      <w:pPr>
        <w:ind w:left="-284"/>
        <w:rPr>
          <w:rFonts w:ascii="Times New Roman" w:hAnsi="Times New Roman" w:cs="Times New Roman"/>
          <w:sz w:val="28"/>
          <w:szCs w:val="28"/>
        </w:rPr>
      </w:pPr>
      <w:r w:rsidRPr="00F33610">
        <w:rPr>
          <w:rFonts w:ascii="Times New Roman" w:hAnsi="Times New Roman" w:cs="Times New Roman"/>
          <w:sz w:val="28"/>
          <w:szCs w:val="28"/>
        </w:rPr>
        <w:t xml:space="preserve">       Сегодня все большее внимание уделяется человеку как личности – его сознанию, духовности, культуре, нравственности, а также высокоразвитому интеллекту и интеллектуальному потенциалу. Качественно новому развитию школы должно соответствовать использование методики обучения помогающей учащимся успешно овладеть заданиями, развивать познавательную активность, устойчивость интереса.</w:t>
      </w:r>
    </w:p>
    <w:p w:rsidR="002E7BA5" w:rsidRPr="00F33610" w:rsidRDefault="002E7BA5" w:rsidP="002E7BA5">
      <w:pPr>
        <w:ind w:left="-284"/>
        <w:rPr>
          <w:rFonts w:ascii="Times New Roman" w:hAnsi="Times New Roman" w:cs="Times New Roman"/>
          <w:sz w:val="28"/>
          <w:szCs w:val="28"/>
        </w:rPr>
      </w:pPr>
      <w:r w:rsidRPr="00F33610">
        <w:rPr>
          <w:rFonts w:ascii="Times New Roman" w:hAnsi="Times New Roman" w:cs="Times New Roman"/>
          <w:sz w:val="28"/>
          <w:szCs w:val="28"/>
        </w:rPr>
        <w:t xml:space="preserve">          Среди многих идей, направленных на совершенствование учебного процесса, одной из самых значимых является идея формирования и развития познавательного интереса учащихся. Эта идея служит поводом отыскания таких средств, которые привлекали бы к себе учеников, располагали бы их к совместной деятельности  учителем.  Очень важно сделать так, чтобы процесс обучения не превращался для учеников в скучное и однообразное занятие. Успех любой познавательной деятельности в значительной степени зависит от ее мотивации. Наиболее значимы для успешной познавательной деятельности ориентация ученика на результат деятельности и заинтересованность ученика в самом процессе деятельности. А познавательный интерес способствует активности учащихся на уроках и росту качества знаний. Все это отражает актуальность проблемы развития познавательного интереса школьников для современного построения учебного процесса.</w:t>
      </w:r>
    </w:p>
    <w:p w:rsidR="002E7BA5" w:rsidRPr="00F33610" w:rsidRDefault="002E7BA5" w:rsidP="002E7BA5">
      <w:pPr>
        <w:ind w:left="-284"/>
        <w:jc w:val="center"/>
        <w:rPr>
          <w:rFonts w:ascii="Times New Roman" w:hAnsi="Times New Roman" w:cs="Times New Roman"/>
          <w:sz w:val="28"/>
          <w:szCs w:val="28"/>
        </w:rPr>
      </w:pPr>
      <w:r w:rsidRPr="00F33610">
        <w:rPr>
          <w:rFonts w:ascii="Times New Roman" w:hAnsi="Times New Roman" w:cs="Times New Roman"/>
          <w:sz w:val="28"/>
          <w:szCs w:val="28"/>
        </w:rPr>
        <w:t>ФОРМЫ И МЕТОДЫ РАЗВИТИЯ ПОЗНАВАТЕЛЬНОГО ИНТЕРЕСА УЧАЩИХСЯ.</w:t>
      </w:r>
    </w:p>
    <w:p w:rsidR="002E7BA5" w:rsidRPr="00F33610" w:rsidRDefault="002E7BA5" w:rsidP="002E7BA5">
      <w:pPr>
        <w:pStyle w:val="a3"/>
        <w:numPr>
          <w:ilvl w:val="0"/>
          <w:numId w:val="1"/>
        </w:numPr>
        <w:rPr>
          <w:rFonts w:ascii="Times New Roman" w:hAnsi="Times New Roman" w:cs="Times New Roman"/>
          <w:sz w:val="28"/>
          <w:szCs w:val="28"/>
        </w:rPr>
      </w:pPr>
      <w:r w:rsidRPr="00F33610">
        <w:rPr>
          <w:rFonts w:ascii="Times New Roman" w:hAnsi="Times New Roman" w:cs="Times New Roman"/>
          <w:sz w:val="28"/>
          <w:szCs w:val="28"/>
        </w:rPr>
        <w:t>Самостоятельное выполнение задания – самый надежный показатель качества знаний, умений и навыков ученика. Организация самостоятельной работы самый трудный момент урока. Как учить ученика работать самостоятельно? Необходимо использовать подготовительные упражнения, карточки с дифференциальными заданиями продумать последовательность заданий, наглядность.</w:t>
      </w:r>
    </w:p>
    <w:p w:rsidR="002E7BA5" w:rsidRPr="00F33610" w:rsidRDefault="002E7BA5" w:rsidP="002E7BA5">
      <w:pPr>
        <w:pStyle w:val="a3"/>
        <w:numPr>
          <w:ilvl w:val="0"/>
          <w:numId w:val="1"/>
        </w:numPr>
        <w:rPr>
          <w:rFonts w:ascii="Times New Roman" w:hAnsi="Times New Roman" w:cs="Times New Roman"/>
          <w:sz w:val="28"/>
          <w:szCs w:val="28"/>
        </w:rPr>
      </w:pPr>
      <w:r w:rsidRPr="00F33610">
        <w:rPr>
          <w:rFonts w:ascii="Times New Roman" w:hAnsi="Times New Roman" w:cs="Times New Roman"/>
          <w:sz w:val="28"/>
          <w:szCs w:val="28"/>
        </w:rPr>
        <w:t>Проблемное обучение так же можно относить к созданию условий самовоспитания.</w:t>
      </w:r>
    </w:p>
    <w:p w:rsidR="002E7BA5" w:rsidRPr="00F33610" w:rsidRDefault="002E7BA5" w:rsidP="002E7BA5">
      <w:pPr>
        <w:pStyle w:val="a3"/>
        <w:ind w:left="76"/>
        <w:rPr>
          <w:rFonts w:ascii="Times New Roman" w:hAnsi="Times New Roman" w:cs="Times New Roman"/>
          <w:sz w:val="28"/>
          <w:szCs w:val="28"/>
        </w:rPr>
      </w:pPr>
      <w:r w:rsidRPr="00F33610">
        <w:rPr>
          <w:rFonts w:ascii="Times New Roman" w:hAnsi="Times New Roman" w:cs="Times New Roman"/>
          <w:sz w:val="28"/>
          <w:szCs w:val="28"/>
        </w:rPr>
        <w:t xml:space="preserve">П.о.,а не преподнесение готовых, годных лишь для заучивания фактов и выводов, всегда вызывает неослабевающий интерес учеников. Такое обучение заставляет искать истину, </w:t>
      </w:r>
    </w:p>
    <w:p w:rsidR="002E7BA5" w:rsidRPr="00F33610" w:rsidRDefault="002E7BA5" w:rsidP="002E7BA5">
      <w:pPr>
        <w:pStyle w:val="a3"/>
        <w:ind w:left="76"/>
        <w:rPr>
          <w:rFonts w:ascii="Times New Roman" w:hAnsi="Times New Roman" w:cs="Times New Roman"/>
          <w:sz w:val="28"/>
          <w:szCs w:val="28"/>
        </w:rPr>
      </w:pPr>
      <w:r w:rsidRPr="00F33610">
        <w:rPr>
          <w:rFonts w:ascii="Times New Roman" w:hAnsi="Times New Roman" w:cs="Times New Roman"/>
          <w:sz w:val="28"/>
          <w:szCs w:val="28"/>
        </w:rPr>
        <w:t xml:space="preserve">И всем коллективом находить ее. Вызывает со стороны учащихся живые споры, обсуждения. Вызывает к жизни эмоции учеников, создается </w:t>
      </w:r>
      <w:r w:rsidRPr="00F33610">
        <w:rPr>
          <w:rFonts w:ascii="Times New Roman" w:hAnsi="Times New Roman" w:cs="Times New Roman"/>
          <w:sz w:val="28"/>
          <w:szCs w:val="28"/>
        </w:rPr>
        <w:lastRenderedPageBreak/>
        <w:t>обстановка увлеченности, раздумий, поиска. Это плодотворно сказывается на отношении школьника к учению.</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Занимательный материал. Одним из средств формирования познавательного интереса является занимательность. Элементы занимательности, игра, все необычное , неожиданное вызывает  у детей чувство удивления, живой интерес к процессу познания , помогают им усвоить любой учебный материал. Игра ставит ученика в условия поиска.</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 xml:space="preserve">Развитие познавательных способностей. В стимулировании и воспитании познавательных интересов основную роль играют три фактора: содержание учебного материала, методы и  организация учебного процесса и уровень его эмоциональности. </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 xml:space="preserve">« Ученик – не сосуд, который надо заполнить,  а факел, который нужно зажечь».      </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 xml:space="preserve">                                                                                                       ( К. Д. Ушинский).</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ИГРА. РАЗНОВИДНОСТИ ИГР.</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 xml:space="preserve">            Одной из таких форм, уже освоенных школьниками, является игра. «Игра ребенка не есть пустая забава. Она имеет высокий смысл и глубокое значение, в ней развивается и проявляется весь человек в своих самых тончайших задатках».     (Ф. Фребель).</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Играя, ребенок оперирует знаниями об окружающем мире, глубже его познает, учится ставить цель, вырабатывать план действий.</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Реализуя игровые приемы и ситуации, необходимо учитывать следующие условия:</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 Дидактическая цель ставится перед  учащимися в форме игровой задачи;</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-Учебная деятельность подчиняется правилам игры;</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-Учебный материал используется в качестве ее средства;</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-В учебную деятельность вводится элемент соревнования, который переводит дидактическую задачу в игровую;</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-Успешное выполнение дидактического задания связывается с игровым результатом.</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lastRenderedPageBreak/>
        <w:t>В процессе игры у учащихся формируются важные качества: умение участвовать в обсуждении и принятии коллективного решения, излагать и аргументировать свою точку зрения. Внимательно выслушивать сторонников и оппонентов. В итоге развивается интеллектуальные умения и способности: анализировать различные варианты и точки зрения, рассматривать обсуждаемые явления с разных сторон, сравнивать и обобщать</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факты. Познавательные игры расширяют кругозор, развивают пытливость ума, находчивость и помогают овладевать приемами самообразования. А также помогают учащимся по-новому взглянуть на учебный предмет, повторить, обобщить и закрепить изученный на уроках материал, глубже осмыслить и понять его.</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Применение  художественного слова, музыки, живописи.</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Верный способ пробуждения у школьников интереса к приобретению знаний – создание лирического эмоционального настроя с помощью музыки, художественного слова, живописи. Начинать урок нужно не с традиционного  объяснения темы, а использовать</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Разнообразные иллюстрации, репродукции, фотографии, показывать примеры практического применения веществ, их значение в жизни и быту.</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На примере пословиц и загадок могут быть уточнены и конкретизированы различные понятия и закономерности.</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ЗАГАДКИ НА УРОКАХ.</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Загадки – это иносказательное изображение предметов или явлений действительности,которые предлагается отгадать. Они требуют от отгадывающего неординарногомышления, развивают сообразительность, активизируют мыслительную деятельность, учат видеть в обыкновенном – необыкновенннное, а в необычном – обычное. Чтобы успешно отгадывать загадки, необходимо  не только хорошознать материал школьного курса, но и много читать, быть наблюдательным,изучать окружающую природу, подмечать все интересное. Они позволяют учителю без каких-либо анкет, специальных тестов выявитьт степень наблюдательности, сообразительности, умственного развития, а также уровень творческого мышления ученика.</w:t>
      </w:r>
    </w:p>
    <w:p w:rsidR="002E7BA5" w:rsidRPr="00F33610" w:rsidRDefault="002E7BA5" w:rsidP="002E7BA5">
      <w:pPr>
        <w:rPr>
          <w:rFonts w:ascii="Times New Roman" w:hAnsi="Times New Roman" w:cs="Times New Roman"/>
          <w:sz w:val="28"/>
          <w:szCs w:val="28"/>
        </w:rPr>
      </w:pP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Дидактические сказки.</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lastRenderedPageBreak/>
        <w:t>Сказки позволяют установить контакт с ребенком, создать комфортную, соответствующую возрастным особенностям среду, активизировать познавательные и психические процессы, стимулировать детское творчество. Их можно использовать не только при объяснении нового материала, но и при закреплении пройденного или опросе учащихся.</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 xml:space="preserve"> Сказка может быть дополнена наглядными источниками информации, демонстрацией опытов. Например:</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 xml:space="preserve"> «Сказки игры и сказки загадки»  применяются для закрепления материала или  при повторении домашнего задания.</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ПРИМЕНЕНИЕ КРОССВОРДОВ, РЕБУСОВ, ШАРАД.</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Особое место среди дидактических игр занимают кроссворды. Кроссворд вносит в учебный процесс элементы игры, что заставляет любого ребенка не произвольно, без каких-либо принуждений окунуться в занимательный мир. познания. Поэтому учащиеся  получают полную самостоятельность в работе, тем самым открывается простор для творчества и активности. А самостоятельность повышает  познавательный интерес, устойчиво закрепляет полученные знания, формирует умения и навыки.</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Кроме того , в урок можно включать шарады, анаграммы, что приводит к достижению  оптимальных результатов обучения. При этом в непринужденной игровой обстановке  происходит активация познавательной деятельности учащихся, они более прочно  усваивают и закрепляют  учебный материал.</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САМОСТОЯТЕЛЬНАЯ РАБОТА С УЧЕБНОЙ И НАУЧНОЙ ЛИТЕРАТУРОЙ.</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Одна из важнейших задач обучения формирования у учащихся умения самостоятельно</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Расширять и углублять  знания, стремления развивать  свои умственные способности и творческие задатки. Этим обусловлена необходимость таких методов обучения., как самостоятельная работа с учебной и научной литературой. А также развивает мыслительные  способности учащихся, заставляет их быть внимательными при чтении текста, учит конспектировать, анализировать, сравнивать, выделять главное.</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 xml:space="preserve">            Достигнуть высоких результатов при изучении курса химии невозможно без организации полноценной познавательной деятельности </w:t>
      </w:r>
      <w:r w:rsidRPr="00F33610">
        <w:rPr>
          <w:rFonts w:ascii="Times New Roman" w:hAnsi="Times New Roman" w:cs="Times New Roman"/>
          <w:sz w:val="28"/>
          <w:szCs w:val="28"/>
        </w:rPr>
        <w:lastRenderedPageBreak/>
        <w:t>учащихся, направленной на формирование знаний, овладение обобщенными способами действий, отработку различных приемов выполнения действий, в процессе чего развиваются сами обучающиеся. Верный способ пробуждения у школьников интереса к приобретению знаний по химии – создание лирического эмоционального настроя с помощью художественного слова, живописи. Например, при изучении темы «Вода и чистое вещество» учащиеся находят стихи, песни о воде, рисуют картины, отражающие характер впечатлений от  увиденного. Затем организую конкурс на знание стихов, пословиц, поговорок, загадок о воде.</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ЗАГАДКИ:  1.Течет, течет – не вытечет, бежит, бежит – не выбежит  (река)</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 xml:space="preserve">                    2. Что видно, когда ничего не видно?  (туман)</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 xml:space="preserve">                     3.Без крыльев летят, без ног бегут, без паруса плывут (облака)</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 xml:space="preserve">                     4.Приходил – стучал по крыше, уходил-никто   не слышал (дождь).</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ПОСЛОВИЦЫ: 1. Море – великое поле, море, что горе, а берегов не видно.</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 xml:space="preserve">                             2.Без воды грязь, без воды болезнь.</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 xml:space="preserve">                             3.Где вода, там и жизнь.</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 xml:space="preserve">                             4.Земля умирает, если ушла вода.</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СТИХОТВОРЕНИЕ: Безбрежная ширь океана</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 xml:space="preserve">                                   И тихая заводь пруда</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 xml:space="preserve">                                   Струя водопада и брызги фонтана, </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 xml:space="preserve">                                   Все это только - вода.</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 xml:space="preserve">                                   Высокие гребни вздымая </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 xml:space="preserve">                                   Бушует морская вода</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 xml:space="preserve">                                   И топит как будто играя</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 xml:space="preserve">                                   Большие морские суда.</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ab/>
        <w:t xml:space="preserve">Используя высказывания известных учёных, например В.И.Вернадского: «Вода стоит особняком в истории нашей планеты. Нет природного тела, которое могло бы сравниться с ней по влиянию на ход основных, самых грандиозных геологических процессов». Для активизации </w:t>
      </w:r>
      <w:r w:rsidRPr="00F33610">
        <w:rPr>
          <w:rFonts w:ascii="Times New Roman" w:hAnsi="Times New Roman" w:cs="Times New Roman"/>
          <w:sz w:val="28"/>
          <w:szCs w:val="28"/>
        </w:rPr>
        <w:lastRenderedPageBreak/>
        <w:t>познавательного процесса здесь необходимо подключить накопленные знания учащихся, полученные при изучении биологических дисциплин о роли воды в жизнедеятельности организма человека и окружающей среды. 9в крови содержится 30% воды, мышцы-75%, кости-25%, стекловидное тело глаза-99%. У кактуса вода полностью обновляется в течение 28 лет, у верблюда-3 месяца).</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ab/>
        <w:t>Решение расчетных задач –важнейшая составляющая процесса обучения химии, призванная обеспечить развитие творческого мышления учащихся, их умственных способностей, умении сравнивать обобщать, выделять существенные признаки, проводить аналогию, классифицировать. Химические задачи играют огромную развивающую роль, так как способствуют формированию рационального и логического мышления, развитию самостоятельности суждений.</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ab/>
        <w:t>Главное в методической работе – активация познавательной деятельности. В своей работе использую лекционный метод. Изложение теоретического материала провожу с демонстрацией опытов и других средств наглядности. Учащиеся составляют конспект лекции, выделяя опорные знания и наиболее существенные вопросы темы. Перед проведением обобщающих уроков в форме семинарских занятий учащиеся заранее знают вопросы, которые будут рассмотрены на уроке. Учащиеся используют дополнительную литературу, составляют кроссворды, решают расчетные и экспериментальные задачи. Например, семинар по теме «Периодический закон и периодическая система элементов. Строение атома» проходит под девизом «Обощение наблюдений позволяет установить закономерность».</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 xml:space="preserve">              Активация познавательной деятельности учащихся, формирование устойчивого интереса к предмету продолжается и во внеклассной работе, которую я провожу во время предметной недели. В этом году во всех классах, изучающих химию, были проведены различные мероприятия: 8кл.-полезные советы по химии;  9кл – проведен чемпионат по химическому домино; 10кл. – игра как стать миллионером; 11кл – химический марафон.</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Опыт работы в школе показал, что в развитии интереса  к предмету нельзя полностью полагаться на содержание изучаемого материала. Если учащиеся не вовлечены  в активную деятельность , то любой содержательный материал вызовет в них созерцательный интерес к предмету, который не будет являться познавательным интересом. В связи с необходимостью повышения успеваемости развитие познавательных интересов учащихся в процессе обучения имеет большое значение для любого учебного предмета.</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lastRenderedPageBreak/>
        <w:t xml:space="preserve">Желание каждого учителя привить любовь и интерес к своему предмету. Каким бы хорошим знанием предмета, высокий эрудицией  не обладал учитель, традиционный урок мало способствует эмоциональному настроению учащихся на дальнейшее восприятие учебного материала, активации их мыслительной деятельности, развитию и реализации их потенциальных умственных способностей. Применение системы различных творческих заданий расширяет горизонт предметного обучения, стимулирует интерес учащихся к предмету, способствует саморазвитию личности, самоутверждению подростков, создает атмосферу творческого сотрудничества не только между учителем и учащимися, но и среди учеников в группах. И все это приводит к значительному повышению качества знаний учащихся.  </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 xml:space="preserve">« При помощи науки без насилия, любовно, но твердо устраняются предрассудки, неправда и ошибки, а достигаются: охрана забытой истины, свобода дальнейшего развития, общее благо и внутреннее благополучие ».     (Д.И. Менделеев)                 </w:t>
      </w:r>
    </w:p>
    <w:p w:rsidR="002E7BA5" w:rsidRPr="00F33610" w:rsidRDefault="002E7BA5" w:rsidP="002E7BA5">
      <w:pPr>
        <w:rPr>
          <w:rFonts w:ascii="Times New Roman" w:hAnsi="Times New Roman" w:cs="Times New Roman"/>
          <w:sz w:val="28"/>
          <w:szCs w:val="28"/>
        </w:rPr>
      </w:pP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 xml:space="preserve"> </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 xml:space="preserve">              </w:t>
      </w:r>
    </w:p>
    <w:p w:rsidR="002E7BA5" w:rsidRPr="00F33610" w:rsidRDefault="002E7BA5" w:rsidP="002E7BA5">
      <w:pPr>
        <w:rPr>
          <w:rFonts w:ascii="Times New Roman" w:hAnsi="Times New Roman" w:cs="Times New Roman"/>
          <w:sz w:val="28"/>
          <w:szCs w:val="28"/>
        </w:rPr>
      </w:pPr>
      <w:r w:rsidRPr="00F33610">
        <w:rPr>
          <w:rFonts w:ascii="Times New Roman" w:hAnsi="Times New Roman" w:cs="Times New Roman"/>
          <w:sz w:val="28"/>
          <w:szCs w:val="28"/>
        </w:rPr>
        <w:t xml:space="preserve"> </w:t>
      </w:r>
    </w:p>
    <w:p w:rsidR="002E7BA5" w:rsidRPr="00F33610" w:rsidRDefault="002E7BA5" w:rsidP="002E7BA5">
      <w:pPr>
        <w:rPr>
          <w:rFonts w:ascii="Times New Roman" w:hAnsi="Times New Roman" w:cs="Times New Roman"/>
          <w:sz w:val="28"/>
          <w:szCs w:val="28"/>
        </w:rPr>
      </w:pPr>
    </w:p>
    <w:p w:rsidR="002E7BA5" w:rsidRPr="00F33610" w:rsidRDefault="002E7BA5" w:rsidP="002E7BA5">
      <w:pPr>
        <w:rPr>
          <w:rFonts w:ascii="Times New Roman" w:hAnsi="Times New Roman" w:cs="Times New Roman"/>
          <w:sz w:val="28"/>
          <w:szCs w:val="28"/>
        </w:rPr>
      </w:pPr>
    </w:p>
    <w:p w:rsidR="00813FD5" w:rsidRDefault="00813FD5"/>
    <w:sectPr w:rsidR="00813FD5" w:rsidSect="005208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936D1"/>
    <w:multiLevelType w:val="hybridMultilevel"/>
    <w:tmpl w:val="36C82310"/>
    <w:lvl w:ilvl="0" w:tplc="0FA0AF36">
      <w:start w:val="1"/>
      <w:numFmt w:val="decimal"/>
      <w:lvlText w:val="%1."/>
      <w:lvlJc w:val="left"/>
      <w:pPr>
        <w:ind w:left="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E7BA5"/>
    <w:rsid w:val="002E7BA5"/>
    <w:rsid w:val="00813F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BA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B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2289</Words>
  <Characters>13050</Characters>
  <Application>Microsoft Office Word</Application>
  <DocSecurity>0</DocSecurity>
  <Lines>108</Lines>
  <Paragraphs>30</Paragraphs>
  <ScaleCrop>false</ScaleCrop>
  <Company>Microsoft</Company>
  <LinksUpToDate>false</LinksUpToDate>
  <CharactersWithSpaces>15309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2015-04-10T07:05:00Z</dcterms:created>
  <dcterms:modified xsi:type="dcterms:W3CDTF">2015-04-10T07:05:00Z</dcterms:modified>
</cp:coreProperties>
</file>