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74" w:rsidRDefault="00D80B99" w:rsidP="007C6874">
      <w:pPr>
        <w:spacing w:after="0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-783259</wp:posOffset>
            </wp:positionH>
            <wp:positionV relativeFrom="paragraph">
              <wp:posOffset>-712140</wp:posOffset>
            </wp:positionV>
            <wp:extent cx="7541371" cy="10694505"/>
            <wp:effectExtent l="19050" t="0" r="2429" b="0"/>
            <wp:wrapNone/>
            <wp:docPr id="2" name="Рисунок 1" descr="G:\КАРТИНКИ\Фон\1.Новые фоны\db071495a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Фон\1.Новые фоны\db071495ae8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005" cy="1069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7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Родительское собрание на тему:</w:t>
      </w:r>
      <w:r w:rsidR="003B28F0" w:rsidRPr="00A01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646831" w:rsidRPr="00A01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Развитие </w:t>
      </w:r>
      <w:r w:rsidR="00A01300" w:rsidRPr="00A01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устной </w:t>
      </w:r>
      <w:r w:rsidR="00646831" w:rsidRPr="00A01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речи</w:t>
      </w:r>
      <w:r w:rsidR="004F0F97" w:rsidRPr="00A01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дошкольников</w:t>
      </w:r>
      <w:r w:rsidR="003B28F0" w:rsidRPr="00A01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 w:rsidR="002A096E" w:rsidRPr="00A01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</w:t>
      </w:r>
    </w:p>
    <w:p w:rsidR="007C6874" w:rsidRDefault="007C6874" w:rsidP="007C6874">
      <w:pPr>
        <w:spacing w:after="0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F3F4E" w:rsidRPr="00A017FB" w:rsidRDefault="00A01300" w:rsidP="007C6874">
      <w:pPr>
        <w:spacing w:after="0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Подготовила и провела:  воспитатель </w:t>
      </w:r>
      <w:proofErr w:type="spellStart"/>
      <w:r w:rsidRPr="00A017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Саркеева</w:t>
      </w:r>
      <w:proofErr w:type="spellEnd"/>
      <w:r w:rsidRPr="00A017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О.А.</w:t>
      </w:r>
    </w:p>
    <w:p w:rsidR="00A01300" w:rsidRPr="00A017FB" w:rsidRDefault="00A01300" w:rsidP="00A017FB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B28F0" w:rsidRPr="00A017FB" w:rsidRDefault="003B28F0" w:rsidP="00A017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Цель: привлечь внимание родителей к недостаткам речи у д</w:t>
      </w:r>
      <w:r w:rsidR="00A01300" w:rsidRPr="00A017FB">
        <w:rPr>
          <w:rFonts w:ascii="Times New Roman" w:eastAsia="Times New Roman" w:hAnsi="Times New Roman" w:cs="Times New Roman"/>
          <w:sz w:val="24"/>
          <w:szCs w:val="24"/>
        </w:rPr>
        <w:t>ошкольников</w:t>
      </w:r>
      <w:r w:rsidR="00646831" w:rsidRPr="00A01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831" w:rsidRPr="00A017FB" w:rsidRDefault="00646831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646831" w:rsidRPr="00A017FB" w:rsidRDefault="00646831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• Познакомить родителей с понятием «речевая готовность» и с требованиями начальной школы к развитию речи  будущих первоклассников.</w:t>
      </w:r>
    </w:p>
    <w:p w:rsidR="00646831" w:rsidRPr="00A017FB" w:rsidRDefault="00646831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• Рассмотреть проблемы, которые могут возникнуть у учащихся с низкой речевой готовностью.</w:t>
      </w:r>
    </w:p>
    <w:p w:rsidR="00646831" w:rsidRPr="00A017FB" w:rsidRDefault="00646831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• Определить роль родителей в формировании устной речи учащихся. </w:t>
      </w:r>
    </w:p>
    <w:p w:rsidR="00646831" w:rsidRPr="00A017FB" w:rsidRDefault="00646831" w:rsidP="00A017FB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E6A05" w:rsidRPr="00A017FB" w:rsidRDefault="00CE6A05" w:rsidP="00A0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Каждый родитель с нетерпением ждет долгожданного и ответственного момента, когда любимый малыш пойдет в первый класс. Поступление в школу чрезвычайно важный момент в жизни ребенка. Дошкольник станет школьником. </w:t>
      </w:r>
      <w:proofErr w:type="gramStart"/>
      <w:r w:rsidRPr="00A017FB">
        <w:rPr>
          <w:rFonts w:ascii="Times New Roman" w:eastAsia="Times New Roman" w:hAnsi="Times New Roman" w:cs="Times New Roman"/>
          <w:sz w:val="24"/>
          <w:szCs w:val="24"/>
        </w:rPr>
        <w:t>Свойственные</w:t>
      </w:r>
      <w:proofErr w:type="gram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дошкольникам беспечность, беззаботность, погруженность в игру сменятся жизнью, наполненной множеством требований, обязанностей и ограничений. </w:t>
      </w:r>
      <w:r w:rsidRPr="00E65244">
        <w:rPr>
          <w:rFonts w:ascii="Times New Roman" w:eastAsia="Times New Roman" w:hAnsi="Times New Roman" w:cs="Times New Roman"/>
          <w:i/>
          <w:sz w:val="24"/>
          <w:szCs w:val="24"/>
        </w:rPr>
        <w:t>Но все ли сделано для того, чтобы ребенок был готов к школьному обучению? Достаточно ли развита его речь? Ведь от этого будут зависеть успехи</w:t>
      </w:r>
      <w:r w:rsidR="00384C83" w:rsidRPr="00E65244">
        <w:rPr>
          <w:rFonts w:ascii="Times New Roman" w:eastAsia="Times New Roman" w:hAnsi="Times New Roman" w:cs="Times New Roman"/>
          <w:i/>
          <w:sz w:val="24"/>
          <w:szCs w:val="24"/>
        </w:rPr>
        <w:t xml:space="preserve"> ребенка</w:t>
      </w:r>
      <w:r w:rsidRPr="00E65244">
        <w:rPr>
          <w:rFonts w:ascii="Times New Roman" w:eastAsia="Times New Roman" w:hAnsi="Times New Roman" w:cs="Times New Roman"/>
          <w:i/>
          <w:sz w:val="24"/>
          <w:szCs w:val="24"/>
        </w:rPr>
        <w:t xml:space="preserve"> в усвоении абсолютно всех предметов школьной программы.</w:t>
      </w: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Качество учебной деятельности будет зависеть от того, насколько были сформированы предпосылки в дошкольном периоде. В основе обучения лежит познавательный процесс. Известно, что вершиной познавательного процесса является мышление и речь. Наша речь – процесс общения, поэтому готовность или неготовность к обучению в школе во многом определяется уровнем его речевого развития. Ведь именно, при помощи речи устной и письменной</w:t>
      </w:r>
      <w:r w:rsidR="000872A6" w:rsidRPr="00A0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15D" w:rsidRPr="00A017FB">
        <w:rPr>
          <w:rFonts w:ascii="Times New Roman" w:eastAsia="Times New Roman" w:hAnsi="Times New Roman" w:cs="Times New Roman"/>
          <w:sz w:val="24"/>
          <w:szCs w:val="24"/>
        </w:rPr>
        <w:t xml:space="preserve">(в школе) </w:t>
      </w: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ребенку предстоит усвоить всю систему знаний. Чем лучше у него будет развита речь до поступления в школу, тем быстрее ученик овладеет чтением и письмом. Давайте определим:</w:t>
      </w:r>
    </w:p>
    <w:p w:rsidR="00A4002F" w:rsidRPr="00A017FB" w:rsidRDefault="00A4002F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• Что входит в понятие «речевая готовность к школе».</w:t>
      </w:r>
    </w:p>
    <w:p w:rsidR="00F45E18" w:rsidRPr="00A017FB" w:rsidRDefault="00A4002F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• Какие требования предъявляет начальная школа к речи первоклассника и готовности овладеть грамотой</w:t>
      </w:r>
      <w:proofErr w:type="gramStart"/>
      <w:r w:rsidR="00F45E18" w:rsidRPr="00A017F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45E18" w:rsidRPr="00A017FB" w:rsidRDefault="00F45E18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• Как могут отразиться несформированные знания и умения в области развития речи на усвоении таких предметов, как письмо и чтение.</w:t>
      </w:r>
    </w:p>
    <w:p w:rsidR="00A4002F" w:rsidRPr="00A017FB" w:rsidRDefault="00A4002F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7F9" w:rsidRPr="00A017FB" w:rsidRDefault="00A4002F" w:rsidP="00A0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Для успешного овладения чтением и письмом у детей до начала обучения в школе должны быть сформированы следующие компоненты речи:</w:t>
      </w:r>
    </w:p>
    <w:p w:rsidR="00F45E18" w:rsidRPr="00A017FB" w:rsidRDefault="00A4002F" w:rsidP="00A017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Дети должны уметь слушать и слышать других.</w:t>
      </w:r>
    </w:p>
    <w:p w:rsidR="00A4002F" w:rsidRPr="00A017FB" w:rsidRDefault="00A4002F" w:rsidP="00A017FB">
      <w:pPr>
        <w:pStyle w:val="a3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A017FB">
        <w:rPr>
          <w:rFonts w:ascii="Times New Roman" w:eastAsia="Times New Roman" w:hAnsi="Times New Roman" w:cs="Times New Roman"/>
          <w:sz w:val="24"/>
          <w:szCs w:val="24"/>
        </w:rPr>
        <w:t>несформированности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данных умений, у ребят могут возникнуть трудности в усвоении материала, предъявляемого учителем устно. </w:t>
      </w:r>
    </w:p>
    <w:p w:rsidR="00F45E18" w:rsidRPr="00A017FB" w:rsidRDefault="003C27F9" w:rsidP="00A017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Звуковая сторона речи.</w:t>
      </w:r>
    </w:p>
    <w:p w:rsidR="003C27F9" w:rsidRPr="00A017FB" w:rsidRDefault="00A4002F" w:rsidP="00A017FB">
      <w:pPr>
        <w:pStyle w:val="a3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Правильное произношение звуков речи и четкое </w:t>
      </w:r>
      <w:r w:rsidR="000872A6" w:rsidRPr="00A017FB">
        <w:rPr>
          <w:rFonts w:ascii="Times New Roman" w:eastAsia="Times New Roman" w:hAnsi="Times New Roman" w:cs="Times New Roman"/>
          <w:sz w:val="24"/>
          <w:szCs w:val="24"/>
        </w:rPr>
        <w:t xml:space="preserve">различение звуков речи на </w:t>
      </w:r>
      <w:proofErr w:type="spellStart"/>
      <w:r w:rsidR="000872A6" w:rsidRPr="00A017FB">
        <w:rPr>
          <w:rFonts w:ascii="Times New Roman" w:eastAsia="Times New Roman" w:hAnsi="Times New Roman" w:cs="Times New Roman"/>
          <w:sz w:val="24"/>
          <w:szCs w:val="24"/>
        </w:rPr>
        <w:t>слух</w:t>
      </w:r>
      <w:proofErr w:type="gramStart"/>
      <w:r w:rsidR="000872A6" w:rsidRPr="00A017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17FB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A017FB">
        <w:rPr>
          <w:rFonts w:ascii="Times New Roman" w:eastAsia="Times New Roman" w:hAnsi="Times New Roman" w:cs="Times New Roman"/>
          <w:sz w:val="24"/>
          <w:szCs w:val="24"/>
        </w:rPr>
        <w:t>вляется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необходимым условием для освоения письма.</w:t>
      </w:r>
      <w:r w:rsidR="00F45E18" w:rsidRPr="00A017FB">
        <w:rPr>
          <w:rFonts w:ascii="Times New Roman" w:eastAsia="Times New Roman" w:hAnsi="Times New Roman" w:cs="Times New Roman"/>
          <w:sz w:val="24"/>
          <w:szCs w:val="24"/>
        </w:rPr>
        <w:t xml:space="preserve"> Дети должны уметь:</w:t>
      </w:r>
    </w:p>
    <w:p w:rsidR="003C27F9" w:rsidRPr="00A017FB" w:rsidRDefault="00A4002F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четко и внятно произносить слова и фразы со сложной звуковой и слоговой наполняемостью (например: мотоциклист, регулировщик, термометр);</w:t>
      </w:r>
    </w:p>
    <w:p w:rsidR="003C27F9" w:rsidRPr="00A017FB" w:rsidRDefault="00A4002F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говорить громко или тихо, или даже шепотом, в зависимости от ситуации; </w:t>
      </w:r>
    </w:p>
    <w:p w:rsidR="003C27F9" w:rsidRPr="00A017FB" w:rsidRDefault="00A4002F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- изменять темп речи с учетом содержания высказывания. </w:t>
      </w:r>
    </w:p>
    <w:p w:rsidR="00A4002F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Как правило, незначительные нарушения звуковой стороны речи не сказываются на успешности дальнейшего обучения. Выраженные же нарушения в этой сфере приводят к отражению неправильного произношения на письме из-за опоры на неправильное проговаривание. Письмо является отражением устной речи.</w:t>
      </w:r>
    </w:p>
    <w:p w:rsidR="003C27F9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3. Функции языкового анализа. Дети должны уметь:</w:t>
      </w:r>
    </w:p>
    <w:p w:rsidR="003C27F9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делить предложения на слова;</w:t>
      </w:r>
    </w:p>
    <w:p w:rsidR="003C27F9" w:rsidRPr="00A017FB" w:rsidRDefault="00D80B9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-711835</wp:posOffset>
            </wp:positionV>
            <wp:extent cx="7540625" cy="10694035"/>
            <wp:effectExtent l="19050" t="0" r="3175" b="0"/>
            <wp:wrapNone/>
            <wp:docPr id="3" name="Рисунок 1" descr="G:\КАРТИНКИ\Фон\1.Новые фоны\db071495a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Фон\1.Новые фоны\db071495ae8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9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7F9"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делить слова на слоги;</w:t>
      </w:r>
    </w:p>
    <w:p w:rsidR="003C27F9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уметь выделять все звуки в словах; </w:t>
      </w:r>
    </w:p>
    <w:p w:rsidR="003C27F9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устанавливать последовательность звуков в слове. </w:t>
      </w:r>
    </w:p>
    <w:p w:rsidR="009C6BD8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Недоразвитие функций языкового анализа и синтеза проявляется на письме в искажении структуры слова и предложения. </w:t>
      </w:r>
    </w:p>
    <w:p w:rsidR="00FB53C0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Наиболее характерны следующие ошибки:</w:t>
      </w:r>
    </w:p>
    <w:p w:rsidR="00FB53C0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слитное написание слов, особенно предлогов с другими словами; раздельное написание слов, особенно приставок и корней (в доме – «</w:t>
      </w:r>
      <w:proofErr w:type="spellStart"/>
      <w:r w:rsidRPr="00A017FB">
        <w:rPr>
          <w:rFonts w:ascii="Times New Roman" w:eastAsia="Times New Roman" w:hAnsi="Times New Roman" w:cs="Times New Roman"/>
          <w:sz w:val="24"/>
          <w:szCs w:val="24"/>
        </w:rPr>
        <w:t>вдоме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>», наступила – «</w:t>
      </w:r>
      <w:proofErr w:type="gramStart"/>
      <w:r w:rsidRPr="00A017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ступила»);</w:t>
      </w:r>
    </w:p>
    <w:p w:rsidR="00FB53C0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17FB">
        <w:rPr>
          <w:rFonts w:ascii="Times New Roman" w:eastAsia="Times New Roman" w:hAnsi="Times New Roman" w:cs="Times New Roman"/>
          <w:sz w:val="24"/>
          <w:szCs w:val="24"/>
        </w:rPr>
        <w:t>- пропуски, перестановки, добавления слогов (комната – «кота», печенье – «</w:t>
      </w:r>
      <w:proofErr w:type="spellStart"/>
      <w:r w:rsidRPr="00A017FB">
        <w:rPr>
          <w:rFonts w:ascii="Times New Roman" w:eastAsia="Times New Roman" w:hAnsi="Times New Roman" w:cs="Times New Roman"/>
          <w:sz w:val="24"/>
          <w:szCs w:val="24"/>
        </w:rPr>
        <w:t>чепенье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>», паровоз – «</w:t>
      </w:r>
      <w:proofErr w:type="spellStart"/>
      <w:r w:rsidRPr="00A017FB">
        <w:rPr>
          <w:rFonts w:ascii="Times New Roman" w:eastAsia="Times New Roman" w:hAnsi="Times New Roman" w:cs="Times New Roman"/>
          <w:sz w:val="24"/>
          <w:szCs w:val="24"/>
        </w:rPr>
        <w:t>павороз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>», бабушка – «</w:t>
      </w:r>
      <w:proofErr w:type="spellStart"/>
      <w:r w:rsidRPr="00A017FB">
        <w:rPr>
          <w:rFonts w:ascii="Times New Roman" w:eastAsia="Times New Roman" w:hAnsi="Times New Roman" w:cs="Times New Roman"/>
          <w:sz w:val="24"/>
          <w:szCs w:val="24"/>
        </w:rPr>
        <w:t>бабабушка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>»);</w:t>
      </w:r>
      <w:proofErr w:type="gramEnd"/>
    </w:p>
    <w:p w:rsidR="00FB53C0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пропуски согласных при их стечении; пропуски гласных, добавления букв (поросенок – «</w:t>
      </w:r>
      <w:proofErr w:type="spellStart"/>
      <w:r w:rsidRPr="00A017FB">
        <w:rPr>
          <w:rFonts w:ascii="Times New Roman" w:eastAsia="Times New Roman" w:hAnsi="Times New Roman" w:cs="Times New Roman"/>
          <w:sz w:val="24"/>
          <w:szCs w:val="24"/>
        </w:rPr>
        <w:t>просенок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>», трава – «</w:t>
      </w:r>
      <w:proofErr w:type="spellStart"/>
      <w:r w:rsidRPr="00A017FB">
        <w:rPr>
          <w:rFonts w:ascii="Times New Roman" w:eastAsia="Times New Roman" w:hAnsi="Times New Roman" w:cs="Times New Roman"/>
          <w:sz w:val="24"/>
          <w:szCs w:val="24"/>
        </w:rPr>
        <w:t>тарава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»); </w:t>
      </w:r>
    </w:p>
    <w:p w:rsidR="003C27F9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- перестановки букв (комната – «</w:t>
      </w:r>
      <w:proofErr w:type="spellStart"/>
      <w:r w:rsidRPr="00A017FB">
        <w:rPr>
          <w:rFonts w:ascii="Times New Roman" w:eastAsia="Times New Roman" w:hAnsi="Times New Roman" w:cs="Times New Roman"/>
          <w:sz w:val="24"/>
          <w:szCs w:val="24"/>
        </w:rPr>
        <w:t>конмата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4. Лексическая сторона речи (словарный запас). Дети должны уметь: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точно подбирать слова; 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- ясно выражать свои мысли, связывая различные факты в единое целое;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дифференцировать обозначения предметов (например: «автомобиль легковой и грузовой, а не просто автомобиль», «обувь зимняя и летняя»);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употреблять сложные слова (например: </w:t>
      </w:r>
      <w:proofErr w:type="gramStart"/>
      <w:r w:rsidRPr="00A017FB">
        <w:rPr>
          <w:rFonts w:ascii="Times New Roman" w:eastAsia="Times New Roman" w:hAnsi="Times New Roman" w:cs="Times New Roman"/>
          <w:sz w:val="24"/>
          <w:szCs w:val="24"/>
        </w:rPr>
        <w:t>длинноногий</w:t>
      </w:r>
      <w:proofErr w:type="gram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эпитетами (например: чистое поле); 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- подбирать метафоры (например: туча комаров); 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слова и фразы с переносным значением (например: сломя голову); 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- подбирать синонимы (например: храбрый – смелый – отважный).</w:t>
      </w:r>
    </w:p>
    <w:p w:rsidR="003C27F9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Недоразвитие лексической стороны речи влияет на понимание </w:t>
      </w:r>
      <w:proofErr w:type="gramStart"/>
      <w:r w:rsidRPr="00A017FB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, даже при технически правильном чтении. Такие дети с трудом осознают значение прочитанных слов, предложений, текста. Особенные трудности вызывают метафоры и сравнения. В старших классах возникают ошибки в подборе проверочных слов на письме. 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5. Грамматическая сторона речи. У детей должны быть сформированы навыки словоизменения и словообразования: 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а) Навыки словоизменения: Дети должны уметь: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изменять существительные по падежам и числам (например: санки, на санках); </w:t>
      </w:r>
    </w:p>
    <w:p w:rsidR="009C6BD8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- употреблять различные предлоги;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согласовывать существительные с прилагательными в роде, числе, падеже (например: </w:t>
      </w:r>
      <w:proofErr w:type="spellStart"/>
      <w:r w:rsidRPr="00A017FB">
        <w:rPr>
          <w:rFonts w:ascii="Times New Roman" w:eastAsia="Times New Roman" w:hAnsi="Times New Roman" w:cs="Times New Roman"/>
          <w:sz w:val="24"/>
          <w:szCs w:val="24"/>
        </w:rPr>
        <w:t>голубое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полотенце);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согласовывать существительные с числительными (например: один карандаш, два карандаша, пять карандашей); 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- правильно употреблять глаголы (например: бегу, бежишь, бежит, бежим, бегите, бежал, побежит и т.п.). </w:t>
      </w:r>
      <w:proofErr w:type="gramEnd"/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В связи с недоразвитием грамматического строя речи можно наблюдать </w:t>
      </w:r>
      <w:proofErr w:type="spellStart"/>
      <w:r w:rsidRPr="00A017FB">
        <w:rPr>
          <w:rFonts w:ascii="Times New Roman" w:eastAsia="Times New Roman" w:hAnsi="Times New Roman" w:cs="Times New Roman"/>
          <w:sz w:val="24"/>
          <w:szCs w:val="24"/>
        </w:rPr>
        <w:t>аграмматизмы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на письме и при чтении, проявляющиеся в искажении морфологической структуры слова: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ошибки в падежных окончаниях и при изменении числа существительных (у Бори – «</w:t>
      </w:r>
      <w:proofErr w:type="gramStart"/>
      <w:r w:rsidRPr="00A017F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17FB">
        <w:rPr>
          <w:rFonts w:ascii="Times New Roman" w:eastAsia="Times New Roman" w:hAnsi="Times New Roman" w:cs="Times New Roman"/>
          <w:sz w:val="24"/>
          <w:szCs w:val="24"/>
        </w:rPr>
        <w:t>Боре</w:t>
      </w:r>
      <w:proofErr w:type="gram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», много деревьев – «много </w:t>
      </w:r>
      <w:proofErr w:type="spellStart"/>
      <w:r w:rsidRPr="00A017FB">
        <w:rPr>
          <w:rFonts w:ascii="Times New Roman" w:eastAsia="Times New Roman" w:hAnsi="Times New Roman" w:cs="Times New Roman"/>
          <w:sz w:val="24"/>
          <w:szCs w:val="24"/>
        </w:rPr>
        <w:t>деревов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», на санках – «на </w:t>
      </w:r>
      <w:proofErr w:type="spellStart"/>
      <w:r w:rsidRPr="00A017FB">
        <w:rPr>
          <w:rFonts w:ascii="Times New Roman" w:eastAsia="Times New Roman" w:hAnsi="Times New Roman" w:cs="Times New Roman"/>
          <w:sz w:val="24"/>
          <w:szCs w:val="24"/>
        </w:rPr>
        <w:t>санков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>»);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пропуски, замены предлогов (над столом – «</w:t>
      </w:r>
      <w:proofErr w:type="gramStart"/>
      <w:r w:rsidRPr="00A017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17FB">
        <w:rPr>
          <w:rFonts w:ascii="Times New Roman" w:eastAsia="Times New Roman" w:hAnsi="Times New Roman" w:cs="Times New Roman"/>
          <w:sz w:val="24"/>
          <w:szCs w:val="24"/>
        </w:rPr>
        <w:t>столом</w:t>
      </w:r>
      <w:proofErr w:type="gramEnd"/>
      <w:r w:rsidRPr="00A017FB">
        <w:rPr>
          <w:rFonts w:ascii="Times New Roman" w:eastAsia="Times New Roman" w:hAnsi="Times New Roman" w:cs="Times New Roman"/>
          <w:sz w:val="24"/>
          <w:szCs w:val="24"/>
        </w:rPr>
        <w:t>», пошли в лес – «пошли лес»);</w:t>
      </w:r>
    </w:p>
    <w:p w:rsidR="00733D87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ошибки согласования (белый дом – «бела дом», «пять вишен – «</w:t>
      </w:r>
      <w:proofErr w:type="gramStart"/>
      <w:r w:rsidRPr="00A017FB">
        <w:rPr>
          <w:rFonts w:ascii="Times New Roman" w:eastAsia="Times New Roman" w:hAnsi="Times New Roman" w:cs="Times New Roman"/>
          <w:sz w:val="24"/>
          <w:szCs w:val="24"/>
        </w:rPr>
        <w:t>пять</w:t>
      </w:r>
      <w:proofErr w:type="gram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вишнев», </w:t>
      </w:r>
      <w:proofErr w:type="spellStart"/>
      <w:r w:rsidRPr="00A017FB">
        <w:rPr>
          <w:rFonts w:ascii="Times New Roman" w:eastAsia="Times New Roman" w:hAnsi="Times New Roman" w:cs="Times New Roman"/>
          <w:sz w:val="24"/>
          <w:szCs w:val="24"/>
        </w:rPr>
        <w:t>голубое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полотенце – «</w:t>
      </w:r>
      <w:proofErr w:type="spellStart"/>
      <w:r w:rsidRPr="00A017FB">
        <w:rPr>
          <w:rFonts w:ascii="Times New Roman" w:eastAsia="Times New Roman" w:hAnsi="Times New Roman" w:cs="Times New Roman"/>
          <w:sz w:val="24"/>
          <w:szCs w:val="24"/>
        </w:rPr>
        <w:t>голубая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полотенце»). </w:t>
      </w:r>
    </w:p>
    <w:p w:rsidR="008E0EFD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б) Навыки словообразования: Дети должны уметь:</w:t>
      </w:r>
    </w:p>
    <w:p w:rsidR="008E0EFD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образовывать слова с помощью уменьшительно-ласкательных и увеличительных суффиксов (например: глаза – глазки – глазищи);</w:t>
      </w:r>
    </w:p>
    <w:p w:rsidR="008E0EFD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образовывать глаголы с помощью приставок (например: шел – вышел – перешел – обошел);</w:t>
      </w:r>
    </w:p>
    <w:p w:rsidR="008E0EFD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образовывать название детенышей животных;</w:t>
      </w:r>
    </w:p>
    <w:p w:rsidR="008E0EFD" w:rsidRPr="00A017FB" w:rsidRDefault="00D80B9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99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-784529</wp:posOffset>
            </wp:positionH>
            <wp:positionV relativeFrom="paragraph">
              <wp:posOffset>-712139</wp:posOffset>
            </wp:positionV>
            <wp:extent cx="7540736" cy="10694504"/>
            <wp:effectExtent l="19050" t="0" r="3064" b="0"/>
            <wp:wrapNone/>
            <wp:docPr id="4" name="Рисунок 1" descr="G:\КАРТИНКИ\Фон\1.Новые фоны\db071495a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Фон\1.Новые фоны\db071495ae8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736" cy="1069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7F9"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образовывать относительные и притяжательные прилагательные от существительных (например: малина – </w:t>
      </w:r>
      <w:proofErr w:type="gramStart"/>
      <w:r w:rsidR="003C27F9" w:rsidRPr="00A017FB">
        <w:rPr>
          <w:rFonts w:ascii="Times New Roman" w:eastAsia="Times New Roman" w:hAnsi="Times New Roman" w:cs="Times New Roman"/>
          <w:sz w:val="24"/>
          <w:szCs w:val="24"/>
        </w:rPr>
        <w:t>малиновое</w:t>
      </w:r>
      <w:proofErr w:type="gramEnd"/>
      <w:r w:rsidR="003C27F9" w:rsidRPr="00A017FB">
        <w:rPr>
          <w:rFonts w:ascii="Times New Roman" w:eastAsia="Times New Roman" w:hAnsi="Times New Roman" w:cs="Times New Roman"/>
          <w:sz w:val="24"/>
          <w:szCs w:val="24"/>
        </w:rPr>
        <w:t xml:space="preserve">, лиса – лисья). </w:t>
      </w:r>
    </w:p>
    <w:p w:rsidR="009C6BD8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Если у первоклассника не сформированы навыки словообразования, то при письме могут наблюдаться:</w:t>
      </w:r>
    </w:p>
    <w:p w:rsidR="009C6BD8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замены суффиксов (козлята – «</w:t>
      </w:r>
      <w:proofErr w:type="spellStart"/>
      <w:r w:rsidRPr="00A017FB">
        <w:rPr>
          <w:rFonts w:ascii="Times New Roman" w:eastAsia="Times New Roman" w:hAnsi="Times New Roman" w:cs="Times New Roman"/>
          <w:sz w:val="24"/>
          <w:szCs w:val="24"/>
        </w:rPr>
        <w:t>козленки</w:t>
      </w:r>
      <w:proofErr w:type="spellEnd"/>
      <w:r w:rsidRPr="00A017FB">
        <w:rPr>
          <w:rFonts w:ascii="Times New Roman" w:eastAsia="Times New Roman" w:hAnsi="Times New Roman" w:cs="Times New Roman"/>
          <w:sz w:val="24"/>
          <w:szCs w:val="24"/>
        </w:rPr>
        <w:t>»);</w:t>
      </w:r>
    </w:p>
    <w:p w:rsidR="009C6BD8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замены приставок (захлестнула – «нахлестнула»).</w:t>
      </w:r>
    </w:p>
    <w:p w:rsidR="003C27F9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Могут наблюдаться трудности конструирования сложных предложений, пропуски членов предложений, нарушения последовательности слов в предложении. Может нарушаться самостоятельная письменная речь. </w:t>
      </w:r>
    </w:p>
    <w:p w:rsidR="00EA35A2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6. Связная речь. Проблемы первоклассника. Под связной речью принято понимать такие развернутые (то есть состоящие из нескольких или многих предложений) высказывания, которые позволяют человеку систематично и последовательно излагать свои мысли.</w:t>
      </w:r>
    </w:p>
    <w:p w:rsidR="00EA35A2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Дети должны уметь:</w:t>
      </w:r>
    </w:p>
    <w:p w:rsidR="00EA35A2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свободно общаться с взрослыми и сверстниками;</w:t>
      </w:r>
    </w:p>
    <w:p w:rsidR="00EA35A2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поддерживать разговор на темы, доступные возрасту; </w:t>
      </w:r>
    </w:p>
    <w:p w:rsidR="00EA35A2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- рассказывать о пережитых событиях; </w:t>
      </w:r>
    </w:p>
    <w:p w:rsidR="00EA35A2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- пересказывать содержание сказки, рассказа; </w:t>
      </w:r>
    </w:p>
    <w:p w:rsidR="00EA35A2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>- описывать окружающие предметы;</w:t>
      </w:r>
    </w:p>
    <w:p w:rsidR="003C27F9" w:rsidRPr="00A017FB" w:rsidRDefault="003C27F9" w:rsidP="00A0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- раскрывать содержание картины, некоторых явлениях окружающей действительности. Нарушение самостоятельной связной речи может выражаться в трудностях пересказа, в составлении рассказа, в написании сочинений и изложений. </w:t>
      </w:r>
    </w:p>
    <w:p w:rsidR="00A4002F" w:rsidRPr="00A017FB" w:rsidRDefault="009C6BD8" w:rsidP="00A0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хорошо развитая речь в детском учреждении служит средством успешного обучения в школе. Педагогами нашего детского сада ведется планомерная, систематическая работа по развитию речи. </w:t>
      </w:r>
      <w:r w:rsidR="00CB22AC" w:rsidRPr="00A017FB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через различные </w:t>
      </w:r>
      <w:proofErr w:type="gramStart"/>
      <w:r w:rsidRPr="00A017FB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proofErr w:type="gramEnd"/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 проводимые с детьми, создание предметной развивающей среды в</w:t>
      </w:r>
      <w:r w:rsidR="005D2765" w:rsidRPr="00A017FB">
        <w:rPr>
          <w:rFonts w:ascii="Times New Roman" w:eastAsia="Times New Roman" w:hAnsi="Times New Roman" w:cs="Times New Roman"/>
          <w:sz w:val="24"/>
          <w:szCs w:val="24"/>
        </w:rPr>
        <w:t xml:space="preserve"> группе</w:t>
      </w:r>
      <w:r w:rsidRPr="00A017FB">
        <w:rPr>
          <w:rFonts w:ascii="Times New Roman" w:eastAsia="Times New Roman" w:hAnsi="Times New Roman" w:cs="Times New Roman"/>
          <w:sz w:val="24"/>
          <w:szCs w:val="24"/>
        </w:rPr>
        <w:t xml:space="preserve"> ДОУ,</w:t>
      </w:r>
      <w:r w:rsidR="00CB22AC" w:rsidRPr="00A017FB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целенаправленную работу воспитателей и узких специалистов над речевым развитием детей во всех видах детской деятельности, повышение профессионального роста педагогов в вопросах речевого развития дошкольников, изучени</w:t>
      </w:r>
      <w:r w:rsidR="005D2765" w:rsidRPr="00A017FB">
        <w:rPr>
          <w:rFonts w:ascii="Times New Roman" w:eastAsia="Times New Roman" w:hAnsi="Times New Roman" w:cs="Times New Roman"/>
          <w:sz w:val="24"/>
          <w:szCs w:val="24"/>
        </w:rPr>
        <w:t>ю состояния устной речи детей и</w:t>
      </w:r>
      <w:r w:rsidR="00CB22AC" w:rsidRPr="00A017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2765" w:rsidRPr="00A0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2AC" w:rsidRPr="00A017FB">
        <w:rPr>
          <w:rFonts w:ascii="Times New Roman" w:eastAsia="Times New Roman" w:hAnsi="Times New Roman" w:cs="Times New Roman"/>
          <w:sz w:val="24"/>
          <w:szCs w:val="24"/>
        </w:rPr>
        <w:t>конечно же, она невозможна без помощи вас, уважаемые родители</w:t>
      </w:r>
      <w:r w:rsidR="002A2B1A">
        <w:rPr>
          <w:rFonts w:ascii="Times New Roman" w:eastAsia="Times New Roman" w:hAnsi="Times New Roman" w:cs="Times New Roman"/>
          <w:sz w:val="24"/>
          <w:szCs w:val="24"/>
        </w:rPr>
        <w:t xml:space="preserve">. Потому что, </w:t>
      </w:r>
      <w:r w:rsidR="002A2B1A" w:rsidRPr="002A2B1A">
        <w:rPr>
          <w:rFonts w:ascii="Times New Roman" w:eastAsia="Times New Roman" w:hAnsi="Times New Roman" w:cs="Times New Roman"/>
          <w:sz w:val="24"/>
          <w:szCs w:val="24"/>
        </w:rPr>
        <w:t>только совместные</w:t>
      </w:r>
      <w:r w:rsidR="002A2B1A">
        <w:rPr>
          <w:rFonts w:ascii="Times New Roman" w:eastAsia="Times New Roman" w:hAnsi="Times New Roman" w:cs="Times New Roman"/>
          <w:sz w:val="24"/>
          <w:szCs w:val="24"/>
        </w:rPr>
        <w:t>, каждодневные</w:t>
      </w:r>
      <w:r w:rsidR="002A2B1A" w:rsidRPr="002A2B1A">
        <w:rPr>
          <w:rFonts w:ascii="Times New Roman" w:eastAsia="Times New Roman" w:hAnsi="Times New Roman" w:cs="Times New Roman"/>
          <w:sz w:val="24"/>
          <w:szCs w:val="24"/>
        </w:rPr>
        <w:t xml:space="preserve"> усилия</w:t>
      </w:r>
      <w:r w:rsidR="002C09C3">
        <w:rPr>
          <w:rFonts w:ascii="Times New Roman" w:eastAsia="Times New Roman" w:hAnsi="Times New Roman" w:cs="Times New Roman"/>
          <w:sz w:val="24"/>
          <w:szCs w:val="24"/>
        </w:rPr>
        <w:t xml:space="preserve"> педагогов ДОУ</w:t>
      </w:r>
      <w:r w:rsidR="005C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9C3">
        <w:rPr>
          <w:rFonts w:ascii="Times New Roman" w:eastAsia="Times New Roman" w:hAnsi="Times New Roman" w:cs="Times New Roman"/>
          <w:sz w:val="24"/>
          <w:szCs w:val="24"/>
        </w:rPr>
        <w:t>(воспитатели, узкие специалисты) и родителей</w:t>
      </w:r>
      <w:r w:rsidR="002A2B1A" w:rsidRPr="002A2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09C3">
        <w:rPr>
          <w:rFonts w:ascii="Times New Roman" w:eastAsia="Times New Roman" w:hAnsi="Times New Roman" w:cs="Times New Roman"/>
          <w:sz w:val="24"/>
          <w:szCs w:val="24"/>
        </w:rPr>
        <w:t xml:space="preserve">шагающих </w:t>
      </w:r>
      <w:r w:rsidR="002A2B1A">
        <w:rPr>
          <w:rFonts w:ascii="Times New Roman" w:eastAsia="Times New Roman" w:hAnsi="Times New Roman" w:cs="Times New Roman"/>
          <w:sz w:val="24"/>
          <w:szCs w:val="24"/>
        </w:rPr>
        <w:t xml:space="preserve"> в одном направлении,</w:t>
      </w:r>
      <w:r w:rsidR="002A2B1A" w:rsidRPr="002A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B1A">
        <w:rPr>
          <w:rFonts w:ascii="Times New Roman" w:eastAsia="Times New Roman" w:hAnsi="Times New Roman" w:cs="Times New Roman"/>
          <w:sz w:val="24"/>
          <w:szCs w:val="24"/>
        </w:rPr>
        <w:t>достигну</w:t>
      </w:r>
      <w:r w:rsidR="002A2B1A" w:rsidRPr="002A2B1A">
        <w:rPr>
          <w:rFonts w:ascii="Times New Roman" w:eastAsia="Times New Roman" w:hAnsi="Times New Roman" w:cs="Times New Roman"/>
          <w:sz w:val="24"/>
          <w:szCs w:val="24"/>
        </w:rPr>
        <w:t>т хоро</w:t>
      </w:r>
      <w:r w:rsidR="002A2B1A">
        <w:rPr>
          <w:rFonts w:ascii="Times New Roman" w:eastAsia="Times New Roman" w:hAnsi="Times New Roman" w:cs="Times New Roman"/>
          <w:sz w:val="24"/>
          <w:szCs w:val="24"/>
        </w:rPr>
        <w:t>ших результатов.</w:t>
      </w:r>
    </w:p>
    <w:p w:rsidR="00CE6A05" w:rsidRDefault="00CE6A05" w:rsidP="006F1D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AA5" w:rsidRDefault="00BE3AA5" w:rsidP="006F1D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57231" cy="3272590"/>
            <wp:effectExtent l="19050" t="0" r="5219" b="0"/>
            <wp:docPr id="1" name="Рисунок 1" descr="F:\ФОТО\МБДОУ ДС КОЛОБОК\2014\ФОТО.КОЛОБОК\DSCN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МБДОУ ДС КОЛОБОК\2014\ФОТО.КОЛОБОК\DSCN9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675" cy="328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AA5" w:rsidSect="00D80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97" w:rsidRDefault="00260B97" w:rsidP="00BE4267">
      <w:pPr>
        <w:spacing w:after="0" w:line="240" w:lineRule="auto"/>
      </w:pPr>
      <w:r>
        <w:separator/>
      </w:r>
    </w:p>
  </w:endnote>
  <w:endnote w:type="continuationSeparator" w:id="1">
    <w:p w:rsidR="00260B97" w:rsidRDefault="00260B97" w:rsidP="00BE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67" w:rsidRDefault="00BE42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67" w:rsidRDefault="00BE426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67" w:rsidRDefault="00BE42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97" w:rsidRDefault="00260B97" w:rsidP="00BE4267">
      <w:pPr>
        <w:spacing w:after="0" w:line="240" w:lineRule="auto"/>
      </w:pPr>
      <w:r>
        <w:separator/>
      </w:r>
    </w:p>
  </w:footnote>
  <w:footnote w:type="continuationSeparator" w:id="1">
    <w:p w:rsidR="00260B97" w:rsidRDefault="00260B97" w:rsidP="00BE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67" w:rsidRDefault="00882A5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29493" o:spid="_x0000_s2053" type="#_x0000_t136" style="position:absolute;margin-left:0;margin-top:0;width:617.4pt;height:42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РАЗВИТИЕ УСТНОЙ РЕЧИ ДОШКОЛЬНИКОВ, САРКЕЕВА О.А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67" w:rsidRDefault="00882A5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29494" o:spid="_x0000_s2054" type="#_x0000_t136" style="position:absolute;margin-left:0;margin-top:0;width:617.4pt;height:42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РАЗВИТИЕ УСТНОЙ РЕЧИ ДОШКОЛЬНИКОВ, САРКЕЕВА О.А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67" w:rsidRDefault="00882A5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29492" o:spid="_x0000_s2052" type="#_x0000_t136" style="position:absolute;margin-left:0;margin-top:0;width:617.4pt;height:42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РАЗВИТИЕ УСТНОЙ РЕЧИ ДОШКОЛЬНИКОВ, САРКЕЕВА О.А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67EBF"/>
    <w:multiLevelType w:val="hybridMultilevel"/>
    <w:tmpl w:val="5DD651D0"/>
    <w:lvl w:ilvl="0" w:tplc="168661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0F97"/>
    <w:rsid w:val="000872A6"/>
    <w:rsid w:val="00094DA7"/>
    <w:rsid w:val="000E596A"/>
    <w:rsid w:val="00176F29"/>
    <w:rsid w:val="001D1A38"/>
    <w:rsid w:val="001D2F71"/>
    <w:rsid w:val="00260B97"/>
    <w:rsid w:val="002A096E"/>
    <w:rsid w:val="002A2B1A"/>
    <w:rsid w:val="002C09C3"/>
    <w:rsid w:val="00366D11"/>
    <w:rsid w:val="00384C83"/>
    <w:rsid w:val="003B28F0"/>
    <w:rsid w:val="003C27F9"/>
    <w:rsid w:val="00476EB0"/>
    <w:rsid w:val="004F0F97"/>
    <w:rsid w:val="005A6043"/>
    <w:rsid w:val="005C5ECA"/>
    <w:rsid w:val="005D2765"/>
    <w:rsid w:val="005E0E64"/>
    <w:rsid w:val="0061515D"/>
    <w:rsid w:val="00646831"/>
    <w:rsid w:val="006F1D58"/>
    <w:rsid w:val="00731F10"/>
    <w:rsid w:val="00733D87"/>
    <w:rsid w:val="007A4236"/>
    <w:rsid w:val="007C6874"/>
    <w:rsid w:val="007E091C"/>
    <w:rsid w:val="00882A55"/>
    <w:rsid w:val="008E0EFD"/>
    <w:rsid w:val="009C6BD8"/>
    <w:rsid w:val="009E22CB"/>
    <w:rsid w:val="009F5BC7"/>
    <w:rsid w:val="00A01300"/>
    <w:rsid w:val="00A017FB"/>
    <w:rsid w:val="00A4002F"/>
    <w:rsid w:val="00A83A4B"/>
    <w:rsid w:val="00AF3F4E"/>
    <w:rsid w:val="00BE3AA5"/>
    <w:rsid w:val="00BE4267"/>
    <w:rsid w:val="00CB22AC"/>
    <w:rsid w:val="00CE6A05"/>
    <w:rsid w:val="00D80B99"/>
    <w:rsid w:val="00E65244"/>
    <w:rsid w:val="00EA35A2"/>
    <w:rsid w:val="00F307DC"/>
    <w:rsid w:val="00F45E18"/>
    <w:rsid w:val="00FA2334"/>
    <w:rsid w:val="00FB53C0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7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267"/>
  </w:style>
  <w:style w:type="paragraph" w:styleId="a8">
    <w:name w:val="footer"/>
    <w:basedOn w:val="a"/>
    <w:link w:val="a9"/>
    <w:uiPriority w:val="99"/>
    <w:semiHidden/>
    <w:unhideWhenUsed/>
    <w:rsid w:val="00BE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dcterms:created xsi:type="dcterms:W3CDTF">2014-10-16T00:01:00Z</dcterms:created>
  <dcterms:modified xsi:type="dcterms:W3CDTF">2015-01-09T18:02:00Z</dcterms:modified>
</cp:coreProperties>
</file>