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F9" w:rsidRPr="00BC72F9" w:rsidRDefault="00EC2519" w:rsidP="00EC2519">
      <w:pPr>
        <w:jc w:val="center"/>
        <w:rPr>
          <w:b/>
          <w:sz w:val="28"/>
          <w:szCs w:val="28"/>
        </w:rPr>
      </w:pPr>
      <w:r w:rsidRPr="00BC72F9">
        <w:rPr>
          <w:b/>
          <w:sz w:val="28"/>
          <w:szCs w:val="28"/>
        </w:rPr>
        <w:t>Задачи по семейному праву</w:t>
      </w:r>
    </w:p>
    <w:p w:rsidR="00EC2519" w:rsidRDefault="00EC2519" w:rsidP="00EC2519">
      <w:pPr>
        <w:jc w:val="center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</w:t>
      </w:r>
      <w:r>
        <w:rPr>
          <w:color w:val="000000"/>
          <w:sz w:val="27"/>
          <w:szCs w:val="27"/>
          <w:shd w:val="clear" w:color="auto" w:fill="FFFFFF"/>
        </w:rPr>
        <w:t>В орган загса обратились с заявлением о расторжении брака супруги Ивановы, имеющие совершеннолетних детей. Совместно нажитое имущество ими было разделено по взаимному согласию. Однако в органе загса супругам в регистрации развода было отказано, так как, по мнению работников загса, они не предоставили достаточно веских доказательств невозможности сохранения семьи.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Вправе ли был орган загса отказать супругам Ивановым в регистрации развода? Ответ поясните.</w:t>
      </w:r>
    </w:p>
    <w:p w:rsidR="00EC2519" w:rsidRDefault="00EC2519" w:rsidP="00EC2519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Орган ЗАГС неправомерно отказал супругам в регистрации расторжения брака, поскольку в соответствии с п. 1 ст. 19 СК РФ при взаимном согласии на расторжение брака супругов, не имеющих общих несовершеннолетних детей, расторжение брака производится в органах ЗАГС.</w:t>
      </w:r>
    </w:p>
    <w:p w:rsidR="00EC2519" w:rsidRDefault="00EC2519" w:rsidP="00EC2519">
      <w:pPr>
        <w:jc w:val="center"/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</w:t>
      </w:r>
      <w:r>
        <w:rPr>
          <w:color w:val="000000"/>
          <w:sz w:val="27"/>
          <w:szCs w:val="27"/>
          <w:shd w:val="clear" w:color="auto" w:fill="FFFFFF"/>
        </w:rPr>
        <w:t xml:space="preserve">Моряков и Петухова решили заключить брак, но впоследствии выяснилось, что Моряков не сможет присутствовать на церемонии бракосочетания, поскольку он – студент морского училища и в это время он будет находиться в открытом плавании. Чтобы не переносить уже согласованную с работниками ЗАГСА дату, Моряков написал доверенность на имя своего близкого друга Курочкина, в которой уполномочивал его на заключение брака с Петуховой от имени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Морякова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Как Вы думаете, будет ли зарегистрирован брак</w:t>
      </w:r>
      <w:proofErr w:type="gramStart"/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 xml:space="preserve"> Ответ обоснуйте.</w:t>
      </w:r>
    </w:p>
    <w:p w:rsidR="00EC2519" w:rsidRDefault="00EC2519" w:rsidP="00EC2519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Нет. Для заключения брака требуется личное присутствие обоих лиц, желающих заключить брак – часть 1 статьи 11 Семейного кодекса РФ.</w:t>
      </w:r>
    </w:p>
    <w:p w:rsidR="00EC2519" w:rsidRDefault="00EC2519" w:rsidP="00EC2519">
      <w:pPr>
        <w:jc w:val="center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</w:t>
      </w:r>
      <w:r>
        <w:rPr>
          <w:color w:val="000000"/>
          <w:sz w:val="27"/>
          <w:szCs w:val="27"/>
          <w:shd w:val="clear" w:color="auto" w:fill="FFFFFF"/>
        </w:rPr>
        <w:t>Николай, когда ему исполнилось шестнадцати лет, вступил в брак со Светланой. На момент вступления в брак Николай находился на попечительстве Валентины Матвеевны.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Остается ли Николай на попечительстве Валентины Матвеевны после вступления в брак? Ответ обоснуйте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EC2519" w:rsidRDefault="00EC2519" w:rsidP="00EC2519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Нет.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совершеннолетия.</w:t>
      </w:r>
    </w:p>
    <w:p w:rsidR="00EC2519" w:rsidRDefault="00EC2519" w:rsidP="00EC2519">
      <w:pPr>
        <w:jc w:val="center"/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</w:t>
      </w:r>
      <w:r>
        <w:rPr>
          <w:color w:val="000000"/>
          <w:sz w:val="27"/>
          <w:szCs w:val="27"/>
          <w:shd w:val="clear" w:color="auto" w:fill="FFFFFF"/>
        </w:rPr>
        <w:t xml:space="preserve">В суд с иском о лишении родительских прав гражданки Семеновой обратились супруги Вороновы. В заявлении они указали, что Семенова не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исполняет свои родительские права, злоупотребляет спиртными напитками. В квартире Семеновой часто собираются компании, поэтому ее несовершеннолетний сын Никита вынужден всю ночь сидеть на лестнице в подъезде, голодный. Никита не имеет зимней одежды, не ходит в школу, часто занимается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попрошайничеством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 улице. Вороновы так же указали, что изложенные в заявлении факты им достоверно известны, поскольку они проживают в одном подъезде с Семеновой, являются ее соседями.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Сможет ли суд лишить Семенову родительских прав или Вороновы что-то сделали не правильно? Ответ обоснуйте.</w:t>
      </w:r>
    </w:p>
    <w:p w:rsidR="00EC2519" w:rsidRDefault="00EC2519" w:rsidP="00EC2519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Нет. Дела о лишении родительских прав рассматриваются судами по заявлению органов опеки и попечительства прокурора, одного из родителей, опекуна (попечителя) ребенка. Вороновы должны обратиться с заявлением в органы опеки или к прокурору</w:t>
      </w:r>
    </w:p>
    <w:p w:rsidR="00EC2519" w:rsidRDefault="00EC2519" w:rsidP="00EC2519">
      <w:pPr>
        <w:jc w:val="center"/>
      </w:pPr>
      <w:bookmarkStart w:id="0" w:name="_GoBack"/>
      <w:bookmarkEnd w:id="0"/>
    </w:p>
    <w:sectPr w:rsidR="00EC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19"/>
    <w:rsid w:val="00AE056F"/>
    <w:rsid w:val="00BC72F9"/>
    <w:rsid w:val="00EC2519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519"/>
  </w:style>
  <w:style w:type="character" w:customStyle="1" w:styleId="butback">
    <w:name w:val="butback"/>
    <w:basedOn w:val="a0"/>
    <w:rsid w:val="00EC2519"/>
  </w:style>
  <w:style w:type="character" w:customStyle="1" w:styleId="submenu-table">
    <w:name w:val="submenu-table"/>
    <w:basedOn w:val="a0"/>
    <w:rsid w:val="00EC2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519"/>
  </w:style>
  <w:style w:type="character" w:customStyle="1" w:styleId="butback">
    <w:name w:val="butback"/>
    <w:basedOn w:val="a0"/>
    <w:rsid w:val="00EC2519"/>
  </w:style>
  <w:style w:type="character" w:customStyle="1" w:styleId="submenu-table">
    <w:name w:val="submenu-table"/>
    <w:basedOn w:val="a0"/>
    <w:rsid w:val="00EC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2013-03-11T09:25:00Z</dcterms:created>
  <dcterms:modified xsi:type="dcterms:W3CDTF">2013-03-11T10:32:00Z</dcterms:modified>
</cp:coreProperties>
</file>