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88" w:rsidRPr="00810888" w:rsidRDefault="00810888" w:rsidP="00810888">
      <w:pPr>
        <w:spacing w:line="360" w:lineRule="auto"/>
        <w:ind w:left="-180" w:firstLine="888"/>
        <w:jc w:val="center"/>
        <w:rPr>
          <w:b/>
          <w:sz w:val="28"/>
        </w:rPr>
      </w:pPr>
      <w:r w:rsidRPr="00810888">
        <w:rPr>
          <w:b/>
          <w:sz w:val="28"/>
        </w:rPr>
        <w:t>Дифференцированное обучение на основе смысловых приоритетов обучающихся.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Учитель, желающий видеть и развивать в каждом ученике уникальную личность, становится перед сложной педагогической задачей - как одновременно обучать всех </w:t>
      </w:r>
      <w:proofErr w:type="gramStart"/>
      <w:r>
        <w:rPr>
          <w:sz w:val="28"/>
        </w:rPr>
        <w:t>по  разному</w:t>
      </w:r>
      <w:proofErr w:type="gramEnd"/>
      <w:r>
        <w:rPr>
          <w:sz w:val="28"/>
        </w:rPr>
        <w:t xml:space="preserve">? В связи с этим возникает проблема -  как организовать образование учеников в соответствии с их собственными способностями, но разным траекториям? Наиболее успешно решает эту проблему педагог, который знает и владеет набором разных форм и технологий образования, то есть опирается на концепцию, допускающую многообразие образовательных траекторий учеников. От такого учителя требуется непрерывное переориентирование своих действий и позиций.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изучению дифференцированного подхода, как одного из средств оптимизации учебного процесса, уделяется особое внимание. Буквально в последние десятилетия существенное развитие получила такая отрасль психологии, как дифференциальная психология, изучающая индивидуальные различия между людьми и влияние этих различий на процессы взаимодействия людей в ходе различных видов деятельности.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Проблемой дифференциации (дифференциация в переводе с латинского означает разделение, расслоение целого на различные части, формы, ступени.) индивидов внутри общества, их разделения на отдельные подгруппы занимаются несколько сот лет. </w:t>
      </w:r>
      <w:proofErr w:type="gramStart"/>
      <w:r>
        <w:rPr>
          <w:sz w:val="28"/>
        </w:rPr>
        <w:t>Еще в VI в. до н. э. Гиппократ выделил четыре вида темперамента, которые, по его мнению, соответствовали четырем элементам, из которых состоит человеческое тело и которые определяют течение физических и душевных болезней.</w:t>
      </w:r>
      <w:proofErr w:type="gramEnd"/>
      <w:r>
        <w:rPr>
          <w:sz w:val="28"/>
        </w:rPr>
        <w:t xml:space="preserve"> Названия этих видов темпераментов остались неизменными до настоящего времени: сангвиник, холерик, флегматик и меланхолик.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это далеко не единственный способ дифференциации людей на подгруппы в образовательных целях. Например, в основу типологии личности могут быть положены особенности психофизиологических реакций человека, то есть типология может быть основана на сочетании таких реакций, как сила </w:t>
      </w:r>
      <w:r>
        <w:rPr>
          <w:sz w:val="28"/>
          <w:szCs w:val="28"/>
        </w:rPr>
        <w:lastRenderedPageBreak/>
        <w:t xml:space="preserve">и скорость обработки информации. У. </w:t>
      </w:r>
      <w:proofErr w:type="spellStart"/>
      <w:r>
        <w:rPr>
          <w:sz w:val="28"/>
          <w:szCs w:val="28"/>
        </w:rPr>
        <w:t>Шелдон</w:t>
      </w:r>
      <w:proofErr w:type="spellEnd"/>
      <w:r>
        <w:rPr>
          <w:sz w:val="28"/>
          <w:szCs w:val="28"/>
        </w:rPr>
        <w:t xml:space="preserve"> взял в основу своей типологии корреляцию между конституцией тела и темпераментом. Э. </w:t>
      </w:r>
      <w:proofErr w:type="spellStart"/>
      <w:r>
        <w:rPr>
          <w:sz w:val="28"/>
          <w:szCs w:val="28"/>
        </w:rPr>
        <w:t>Кречмер</w:t>
      </w:r>
      <w:proofErr w:type="spellEnd"/>
      <w:r>
        <w:rPr>
          <w:sz w:val="28"/>
          <w:szCs w:val="28"/>
        </w:rPr>
        <w:t xml:space="preserve"> строит свою типологию на основе выделения акцентуированных и </w:t>
      </w:r>
      <w:proofErr w:type="spellStart"/>
      <w:r>
        <w:rPr>
          <w:sz w:val="28"/>
          <w:szCs w:val="28"/>
        </w:rPr>
        <w:t>неакцентуированных</w:t>
      </w:r>
      <w:proofErr w:type="spellEnd"/>
      <w:r>
        <w:rPr>
          <w:sz w:val="28"/>
          <w:szCs w:val="28"/>
        </w:rPr>
        <w:t xml:space="preserve"> личностей. В.П. Казначеев предпочитает опираться на вид реагирования личности на раздражители в экстремальных ситуациях и т.д. Существует огромное множество различных классификаций личности. В рамках данной работы представляется  невозможным и нецелесообразным  рассматривать все исследования по проблемам классификации личностей, поэтому мы сфокусируем наше внимание лишь на тех, которые непосредственно относятся к теме нашей работы.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>Дифференциация обучения (дифференцированный подход) – это:</w:t>
      </w:r>
    </w:p>
    <w:p w:rsidR="00413BEE" w:rsidRDefault="00413BEE" w:rsidP="00413BEE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>1) создание разнообразных условий обучения для различных школ, классов, групп с целью учета особенностей их контингента;</w:t>
      </w:r>
    </w:p>
    <w:p w:rsidR="00413BEE" w:rsidRDefault="00413BEE" w:rsidP="00413BEE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>2)комплекс методических, психологических, организационно-управленческих мероприятий.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>Дифференцированное обучение – это:</w:t>
      </w:r>
    </w:p>
    <w:p w:rsidR="00413BEE" w:rsidRDefault="00413BEE" w:rsidP="00413BEE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>1)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качеств;</w:t>
      </w:r>
    </w:p>
    <w:p w:rsidR="00413BEE" w:rsidRDefault="00413BEE" w:rsidP="00413BEE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>2)часть общей дидактической системы, которая обеспечивает специализацию учебного процесса для различных групп обучаемых.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В дидактике обучение принято считать дифференцированным, если в его процессе учитываются индивидуальные особенности (различия) учащихся. Одновременно с этим в современной образовательной практике используется классификация видов и форм дифференциации. Принято выделять два основных вида дифференцированного обучения.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1. Внешняя дифференциация. Она предполагает создание особых типов школ и классов, ориентированных на учащихся, имеющих специальные способности. Это школы-гимназии, лицеи, коррекционные школы разных </w:t>
      </w:r>
      <w:r>
        <w:rPr>
          <w:sz w:val="28"/>
        </w:rPr>
        <w:lastRenderedPageBreak/>
        <w:t xml:space="preserve">типов. Внешняя дифференциация проявляется и в создании особых классов (ККО, КРО, профильных).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>2. Внутренняя дифференциация. Она предполагает организацию работы внутри класса по группам. Учащихся объединяются в группы в соответствии с одними и теми же более или менее устойчивыми особенностями</w:t>
      </w:r>
      <w:r w:rsidRPr="00D574B2">
        <w:rPr>
          <w:sz w:val="28"/>
        </w:rPr>
        <w:t xml:space="preserve"> [32</w:t>
      </w:r>
      <w:r w:rsidRPr="005F079E">
        <w:rPr>
          <w:sz w:val="28"/>
        </w:rPr>
        <w:t>,401</w:t>
      </w:r>
      <w:r w:rsidRPr="00D574B2">
        <w:rPr>
          <w:sz w:val="28"/>
        </w:rPr>
        <w:t>]</w:t>
      </w:r>
      <w:r>
        <w:rPr>
          <w:sz w:val="28"/>
        </w:rPr>
        <w:t xml:space="preserve">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>Необходимость внешней дифференциации до сих пор остается дискуссионным вопросом, тогда как внутреннюю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дифференциацию считают важнейшим средством реализации индивидуального подхода к учащимся в процессе обучения.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Дифференциация может осуществляться на основе учета способностей – неспособностей учащихся, а также на основе учета их интересов. </w:t>
      </w: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>Критерием отбора учащихся на тот или иной уровень могут служить результаты тестирования основного материала, задания и требования базового уровня владения предметом на каждой ступени обучения, а также желания учащихся и рекомендации психолога.</w:t>
      </w:r>
    </w:p>
    <w:p w:rsidR="000D6F2A" w:rsidRDefault="00810888" w:rsidP="00413BEE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В данной работе представлена дифференциация обучающихся на основе их нейродинамического профиля и, соответственно, их смысловых приоритетов. </w:t>
      </w:r>
    </w:p>
    <w:p w:rsidR="000D6F2A" w:rsidRDefault="000D6F2A" w:rsidP="000D6F2A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>С точки зрения нейролингвистического программирования (далее НЛП) у человека существует несколько репрезентативных систем (</w:t>
      </w:r>
      <w:proofErr w:type="spellStart"/>
      <w:r>
        <w:rPr>
          <w:sz w:val="28"/>
        </w:rPr>
        <w:t>репсистем</w:t>
      </w:r>
      <w:proofErr w:type="spellEnd"/>
      <w:r>
        <w:rPr>
          <w:sz w:val="28"/>
        </w:rPr>
        <w:t xml:space="preserve">). С позиций указанного подхода люди различаются, в первую очередь, своими </w:t>
      </w:r>
      <w:proofErr w:type="spellStart"/>
      <w:r>
        <w:rPr>
          <w:sz w:val="28"/>
        </w:rPr>
        <w:t>репсистемами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Репсистема</w:t>
      </w:r>
      <w:proofErr w:type="spellEnd"/>
      <w:r>
        <w:rPr>
          <w:sz w:val="28"/>
        </w:rPr>
        <w:t xml:space="preserve"> - это совокупность элементов, позволяющих представлять (репрезентировать) в психике необходимую информацию. По характеру доминирующей модальности представления информации </w:t>
      </w:r>
      <w:proofErr w:type="spellStart"/>
      <w:r>
        <w:rPr>
          <w:sz w:val="28"/>
        </w:rPr>
        <w:t>репсистемы</w:t>
      </w:r>
      <w:proofErr w:type="spellEnd"/>
      <w:r>
        <w:rPr>
          <w:sz w:val="28"/>
        </w:rPr>
        <w:t xml:space="preserve">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D6F2A" w:rsidRDefault="000D6F2A" w:rsidP="000D6F2A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 xml:space="preserve">1) </w:t>
      </w:r>
      <w:proofErr w:type="gramStart"/>
      <w:r>
        <w:rPr>
          <w:sz w:val="28"/>
        </w:rPr>
        <w:t>визуальную</w:t>
      </w:r>
      <w:proofErr w:type="gramEnd"/>
      <w:r>
        <w:rPr>
          <w:sz w:val="28"/>
        </w:rPr>
        <w:t xml:space="preserve"> (доминирует зрение);</w:t>
      </w:r>
    </w:p>
    <w:p w:rsidR="000D6F2A" w:rsidRDefault="000D6F2A" w:rsidP="000D6F2A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>2) аудиальную (доминирует слух);</w:t>
      </w:r>
    </w:p>
    <w:p w:rsidR="000D6F2A" w:rsidRDefault="000D6F2A" w:rsidP="000D6F2A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 xml:space="preserve"> 3) </w:t>
      </w:r>
      <w:proofErr w:type="gramStart"/>
      <w:r>
        <w:rPr>
          <w:sz w:val="28"/>
        </w:rPr>
        <w:t>кинестетическую</w:t>
      </w:r>
      <w:proofErr w:type="gramEnd"/>
      <w:r>
        <w:rPr>
          <w:sz w:val="28"/>
        </w:rPr>
        <w:t xml:space="preserve"> (доминируют ощущения);</w:t>
      </w:r>
    </w:p>
    <w:p w:rsidR="000D6F2A" w:rsidRDefault="000D6F2A" w:rsidP="000D6F2A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lastRenderedPageBreak/>
        <w:t xml:space="preserve">4) </w:t>
      </w:r>
      <w:proofErr w:type="gramStart"/>
      <w:r>
        <w:rPr>
          <w:sz w:val="28"/>
        </w:rPr>
        <w:t>полимодальную</w:t>
      </w:r>
      <w:proofErr w:type="gramEnd"/>
      <w:r>
        <w:rPr>
          <w:sz w:val="28"/>
        </w:rPr>
        <w:t xml:space="preserve"> (преобладают обобщенные представления, мыслительные процессы).</w:t>
      </w:r>
    </w:p>
    <w:p w:rsidR="00810888" w:rsidRDefault="000D6F2A" w:rsidP="000D6F2A">
      <w:pPr>
        <w:spacing w:line="360" w:lineRule="auto"/>
        <w:ind w:left="-180" w:firstLine="888"/>
        <w:jc w:val="both"/>
        <w:rPr>
          <w:sz w:val="28"/>
        </w:rPr>
      </w:pPr>
      <w:r>
        <w:rPr>
          <w:sz w:val="28"/>
        </w:rPr>
        <w:t xml:space="preserve">Процесс общения начинается с восприятия информации. Именно благодаря восприятию человек устанавливает контакт с миром и людьми. </w:t>
      </w:r>
      <w:r w:rsidR="00810888">
        <w:rPr>
          <w:sz w:val="28"/>
        </w:rPr>
        <w:t xml:space="preserve"> 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Учебный процесс с позиций психологии 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 отличается особенной спецификой. В различных областях знаний смысл представлен по-разному: в психологии он дан в его живом возникновении и динамике; в теории культуры - как «дух в плену знаков»; в аксиологии - как ценность; в феноменологии - как интенция, «ячейка» сознания. Различные грани проявления смысла присутствуют в учебном процессе, на котором каждая из отраслей наук может испытывать свои подходы к изучению смысла. В учебной деятельности смысл представляется как задача и целеполагание; в протекании учебного процесса - как переживания его участников: преподавателя и </w:t>
      </w:r>
      <w:r w:rsidR="000D6F2A">
        <w:rPr>
          <w:color w:val="000000"/>
          <w:sz w:val="28"/>
          <w:szCs w:val="28"/>
        </w:rPr>
        <w:t>обучающихся</w:t>
      </w:r>
      <w:bookmarkStart w:id="0" w:name="_GoBack"/>
      <w:bookmarkEnd w:id="0"/>
      <w:r w:rsidRPr="00413BEE">
        <w:rPr>
          <w:color w:val="000000"/>
          <w:sz w:val="28"/>
          <w:szCs w:val="28"/>
        </w:rPr>
        <w:t>. Учебный процесс, взятый в этом ракурсе, выступает именно в качестве смысловой реальности.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413BEE">
        <w:rPr>
          <w:color w:val="000000"/>
          <w:sz w:val="28"/>
          <w:szCs w:val="28"/>
        </w:rPr>
        <w:t>Смыслообразование</w:t>
      </w:r>
      <w:proofErr w:type="spellEnd"/>
      <w:r w:rsidRPr="00413BEE">
        <w:rPr>
          <w:color w:val="000000"/>
          <w:sz w:val="28"/>
          <w:szCs w:val="28"/>
        </w:rPr>
        <w:t xml:space="preserve"> - это процесс творческого освоения субъектами образования созданных человеком в процессе общественного развития способов мировосприятия, </w:t>
      </w:r>
      <w:proofErr w:type="spellStart"/>
      <w:r w:rsidRPr="00413BEE">
        <w:rPr>
          <w:color w:val="000000"/>
          <w:sz w:val="28"/>
          <w:szCs w:val="28"/>
        </w:rPr>
        <w:t>мироотношения</w:t>
      </w:r>
      <w:proofErr w:type="spellEnd"/>
      <w:r w:rsidRPr="00413BEE">
        <w:rPr>
          <w:color w:val="000000"/>
          <w:sz w:val="28"/>
          <w:szCs w:val="28"/>
        </w:rPr>
        <w:t xml:space="preserve">, </w:t>
      </w:r>
      <w:proofErr w:type="spellStart"/>
      <w:r w:rsidRPr="00413BEE">
        <w:rPr>
          <w:color w:val="000000"/>
          <w:sz w:val="28"/>
          <w:szCs w:val="28"/>
        </w:rPr>
        <w:t>культуротворческой</w:t>
      </w:r>
      <w:proofErr w:type="spellEnd"/>
      <w:r w:rsidRPr="00413BEE">
        <w:rPr>
          <w:color w:val="000000"/>
          <w:sz w:val="28"/>
          <w:szCs w:val="28"/>
        </w:rPr>
        <w:t xml:space="preserve"> деятельности [3]. Смысл, по педагогическому определению, представляет собой наивысшую ступень учения, на которой  студент гуманитарного направления проявляет себя субъектом собственного образовательного процесса и способен генерировать новое знание. Обладая смыслом,  студенты, обучающиеся по гуманитарному направлению подготовки «Туризм», «Культурология» и др. оказываются способным создавать новые сообщения (информацию, тексты), проявлять себя субъектом мышления (собственного образования). А.Л. Данилюк аргументировано показывает, что в условиях перехода студентов от одной знаковой системы к другой происходит </w:t>
      </w:r>
      <w:proofErr w:type="spellStart"/>
      <w:r w:rsidRPr="00413BEE">
        <w:rPr>
          <w:color w:val="000000"/>
          <w:sz w:val="28"/>
          <w:szCs w:val="28"/>
        </w:rPr>
        <w:t>самопорождение</w:t>
      </w:r>
      <w:proofErr w:type="spellEnd"/>
      <w:r w:rsidRPr="00413BEE">
        <w:rPr>
          <w:color w:val="000000"/>
          <w:sz w:val="28"/>
          <w:szCs w:val="28"/>
        </w:rPr>
        <w:t xml:space="preserve"> знаний, и по своему объективному значению, пересечение знаковых систем имеет интегративный характер [6]. Интеграция знания осуществляется не в пространстве учебного материала, а в пространстве сознания  студентов гуманитарных направлений. По мнению А.Ю. Агафонова, смысл неделим, целостен и присущ одновременно всем контурам (соматическому, познавательному, рефлексивному) психики человека. С точки зрения исследователя, «понимание носит многоуровневый характер, и мышление-это только один из уровней. </w:t>
      </w:r>
      <w:proofErr w:type="gramStart"/>
      <w:r w:rsidRPr="00413BEE">
        <w:rPr>
          <w:color w:val="000000"/>
          <w:sz w:val="28"/>
          <w:szCs w:val="28"/>
        </w:rPr>
        <w:t>Непонятное</w:t>
      </w:r>
      <w:proofErr w:type="gramEnd"/>
      <w:r w:rsidRPr="00413BEE">
        <w:rPr>
          <w:color w:val="000000"/>
          <w:sz w:val="28"/>
          <w:szCs w:val="28"/>
        </w:rPr>
        <w:t xml:space="preserve"> воспринимается как шум, не содержащий информации. Смысл есть обнаружение значения. Результатом обнаружения смысла является понимание» [2,с.259].</w:t>
      </w:r>
    </w:p>
    <w:p w:rsidR="00413BEE" w:rsidRPr="00413BEE" w:rsidRDefault="00413BEE" w:rsidP="00413BEE">
      <w:pPr>
        <w:shd w:val="clear" w:color="auto" w:fill="FFFFFF"/>
        <w:spacing w:line="360" w:lineRule="atLeast"/>
        <w:ind w:firstLine="142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lastRenderedPageBreak/>
        <w:t>          Психологическим основанием для выделения уровней интеграции зна</w:t>
      </w:r>
      <w:r w:rsidRPr="00413BEE">
        <w:rPr>
          <w:color w:val="000000"/>
          <w:sz w:val="28"/>
          <w:szCs w:val="28"/>
        </w:rPr>
        <w:softHyphen/>
        <w:t xml:space="preserve">ний является мышление, которое, по И.П. Павлову, представляет собой </w:t>
      </w:r>
      <w:proofErr w:type="gramStart"/>
      <w:r w:rsidRPr="00413BEE">
        <w:rPr>
          <w:color w:val="000000"/>
          <w:sz w:val="28"/>
          <w:szCs w:val="28"/>
        </w:rPr>
        <w:t>не</w:t>
      </w:r>
      <w:r w:rsidRPr="00413BEE">
        <w:rPr>
          <w:color w:val="000000"/>
          <w:sz w:val="28"/>
          <w:szCs w:val="28"/>
        </w:rPr>
        <w:softHyphen/>
        <w:t>что иное, как</w:t>
      </w:r>
      <w:proofErr w:type="gramEnd"/>
      <w:r w:rsidRPr="00413BEE">
        <w:rPr>
          <w:color w:val="000000"/>
          <w:sz w:val="28"/>
          <w:szCs w:val="28"/>
        </w:rPr>
        <w:t xml:space="preserve"> образование нервных связей, или то, что в психологии принято называть ассоциациями. Эти связи неоднородны, но по мере обучения их чис</w:t>
      </w:r>
      <w:r w:rsidRPr="00413BEE">
        <w:rPr>
          <w:color w:val="000000"/>
          <w:sz w:val="28"/>
          <w:szCs w:val="28"/>
        </w:rPr>
        <w:softHyphen/>
        <w:t xml:space="preserve">ло увеличивается. Каждая маленькая ассоциация, отмечает ученый, уже представляет момент рождения мышления. В дальнейшем эти ассоциации </w:t>
      </w:r>
      <w:proofErr w:type="gramStart"/>
      <w:r w:rsidRPr="00413BEE">
        <w:rPr>
          <w:color w:val="000000"/>
          <w:sz w:val="28"/>
          <w:szCs w:val="28"/>
        </w:rPr>
        <w:t>растут</w:t>
      </w:r>
      <w:proofErr w:type="gramEnd"/>
      <w:r w:rsidRPr="00413BEE">
        <w:rPr>
          <w:color w:val="000000"/>
          <w:sz w:val="28"/>
          <w:szCs w:val="28"/>
        </w:rPr>
        <w:t xml:space="preserve"> и мышление приобретает все более глубокий характер: "Нужно счи</w:t>
      </w:r>
      <w:r w:rsidRPr="00413BEE">
        <w:rPr>
          <w:color w:val="000000"/>
          <w:sz w:val="28"/>
          <w:szCs w:val="28"/>
        </w:rPr>
        <w:softHyphen/>
        <w:t>тать, что образование временных связей, то есть «ассоциаций», как они всегда назывались, это и есть понимание, это и есть знание, это и есть приобретение новых знаний" [7, с. 479-480]. Когда образуются ассоциации, это и есть не</w:t>
      </w:r>
      <w:r w:rsidRPr="00413BEE">
        <w:rPr>
          <w:color w:val="000000"/>
          <w:sz w:val="28"/>
          <w:szCs w:val="28"/>
        </w:rPr>
        <w:softHyphen/>
        <w:t>сомненное знание дела и определенных  отношений внешнего мира. Если студенты   умеют устанавливать причинно-следственные за</w:t>
      </w:r>
      <w:r w:rsidRPr="00413BEE">
        <w:rPr>
          <w:color w:val="000000"/>
          <w:sz w:val="28"/>
          <w:szCs w:val="28"/>
        </w:rPr>
        <w:softHyphen/>
        <w:t>висимости, умеют приме</w:t>
      </w:r>
      <w:r w:rsidRPr="00413BEE">
        <w:rPr>
          <w:color w:val="000000"/>
          <w:sz w:val="28"/>
          <w:szCs w:val="28"/>
        </w:rPr>
        <w:softHyphen/>
        <w:t>нять знания основ наук в  практических ситуациях, то у них сформиро</w:t>
      </w:r>
      <w:r w:rsidRPr="00413BEE">
        <w:rPr>
          <w:color w:val="000000"/>
          <w:sz w:val="28"/>
          <w:szCs w:val="28"/>
        </w:rPr>
        <w:softHyphen/>
        <w:t>ваны ассоциации между различными фрагментами знаний, в этом случае можно говорить, что произошла интеграция знаний.</w:t>
      </w:r>
    </w:p>
    <w:p w:rsidR="00413BEE" w:rsidRPr="00413BEE" w:rsidRDefault="00413BEE" w:rsidP="00413BEE">
      <w:pPr>
        <w:shd w:val="clear" w:color="auto" w:fill="FFFFFF"/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Идеи И.П. Павлова получили дальнейшее развитие в  работах Н.А. </w:t>
      </w:r>
      <w:proofErr w:type="spellStart"/>
      <w:r w:rsidRPr="00413BEE">
        <w:rPr>
          <w:color w:val="000000"/>
          <w:sz w:val="28"/>
          <w:szCs w:val="28"/>
        </w:rPr>
        <w:t>Менчинской</w:t>
      </w:r>
      <w:proofErr w:type="spellEnd"/>
      <w:r w:rsidRPr="00413BEE">
        <w:rPr>
          <w:color w:val="000000"/>
          <w:sz w:val="28"/>
          <w:szCs w:val="28"/>
        </w:rPr>
        <w:t xml:space="preserve">,  Ю.А. Самарина и других. Исследуя психологическую природу ассоциаций, Д.А. Богоявленский и Н.А. </w:t>
      </w:r>
      <w:proofErr w:type="spellStart"/>
      <w:r w:rsidRPr="00413BEE">
        <w:rPr>
          <w:color w:val="000000"/>
          <w:sz w:val="28"/>
          <w:szCs w:val="28"/>
        </w:rPr>
        <w:t>Менчинская</w:t>
      </w:r>
      <w:proofErr w:type="spellEnd"/>
      <w:r w:rsidRPr="00413BEE">
        <w:rPr>
          <w:color w:val="000000"/>
          <w:sz w:val="28"/>
          <w:szCs w:val="28"/>
        </w:rPr>
        <w:t>  доказали следующие теоретические аспекты [5]:</w:t>
      </w:r>
    </w:p>
    <w:p w:rsidR="00413BEE" w:rsidRPr="00413BEE" w:rsidRDefault="00413BEE" w:rsidP="00413BEE">
      <w:pPr>
        <w:shd w:val="clear" w:color="auto" w:fill="FFFFFF"/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rFonts w:ascii="Symbol" w:hAnsi="Symbol"/>
          <w:color w:val="000000"/>
          <w:sz w:val="28"/>
          <w:szCs w:val="28"/>
        </w:rPr>
        <w:t></w:t>
      </w:r>
      <w:r w:rsidRPr="00413BEE">
        <w:rPr>
          <w:color w:val="000000"/>
          <w:sz w:val="14"/>
          <w:szCs w:val="14"/>
        </w:rPr>
        <w:t>                   </w:t>
      </w:r>
      <w:r w:rsidRPr="00413BEE">
        <w:rPr>
          <w:color w:val="000000"/>
          <w:sz w:val="28"/>
          <w:szCs w:val="28"/>
        </w:rPr>
        <w:t>возможность опереться на предшествующий опыт, использовать приобретённые ранее знания превращает студента в активного деятеля, способствует лучшему усвоению материала;</w:t>
      </w:r>
    </w:p>
    <w:p w:rsidR="00413BEE" w:rsidRPr="00413BEE" w:rsidRDefault="00413BEE" w:rsidP="00413BEE">
      <w:pPr>
        <w:shd w:val="clear" w:color="auto" w:fill="FFFFFF"/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rFonts w:ascii="Symbol" w:hAnsi="Symbol"/>
          <w:color w:val="000000"/>
          <w:sz w:val="28"/>
          <w:szCs w:val="28"/>
        </w:rPr>
        <w:t></w:t>
      </w:r>
      <w:r w:rsidRPr="00413BEE">
        <w:rPr>
          <w:color w:val="000000"/>
          <w:sz w:val="14"/>
          <w:szCs w:val="14"/>
        </w:rPr>
        <w:t>                   </w:t>
      </w:r>
      <w:r w:rsidRPr="00413BEE">
        <w:rPr>
          <w:color w:val="000000"/>
          <w:sz w:val="28"/>
          <w:szCs w:val="28"/>
        </w:rPr>
        <w:t>если новое соотносится с прошлым опытом студентов, в особенности, если этот опыт неоднократно подкрепляется условиями жизни обучения, то у студентов возникает несостоятельная потребность к усвоению новых знаний;</w:t>
      </w:r>
    </w:p>
    <w:p w:rsidR="00413BEE" w:rsidRPr="00413BEE" w:rsidRDefault="00413BEE" w:rsidP="00413BEE">
      <w:pPr>
        <w:shd w:val="clear" w:color="auto" w:fill="FFFFFF"/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rFonts w:ascii="Symbol" w:hAnsi="Symbol"/>
          <w:color w:val="000000"/>
          <w:sz w:val="28"/>
          <w:szCs w:val="28"/>
        </w:rPr>
        <w:t></w:t>
      </w:r>
      <w:r w:rsidRPr="00413BEE">
        <w:rPr>
          <w:color w:val="000000"/>
          <w:sz w:val="14"/>
          <w:szCs w:val="14"/>
        </w:rPr>
        <w:t>                   </w:t>
      </w:r>
      <w:r w:rsidRPr="00413BEE">
        <w:rPr>
          <w:color w:val="000000"/>
          <w:sz w:val="28"/>
          <w:szCs w:val="28"/>
        </w:rPr>
        <w:t>прошлый опыт будет играть стимулирующую роль только в случае осознания студентами его недостаточности, в случае необходимости разрешения возникшего затруднения;</w:t>
      </w:r>
    </w:p>
    <w:p w:rsidR="00413BEE" w:rsidRPr="00413BEE" w:rsidRDefault="00413BEE" w:rsidP="00413BEE">
      <w:pPr>
        <w:shd w:val="clear" w:color="auto" w:fill="FFFFFF"/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rFonts w:ascii="Symbol" w:hAnsi="Symbol"/>
          <w:color w:val="000000"/>
          <w:sz w:val="28"/>
          <w:szCs w:val="28"/>
        </w:rPr>
        <w:t></w:t>
      </w:r>
      <w:r w:rsidRPr="00413BEE">
        <w:rPr>
          <w:color w:val="000000"/>
          <w:sz w:val="14"/>
          <w:szCs w:val="14"/>
        </w:rPr>
        <w:t>                   </w:t>
      </w:r>
      <w:r w:rsidRPr="00413BEE">
        <w:rPr>
          <w:color w:val="000000"/>
          <w:sz w:val="28"/>
          <w:szCs w:val="28"/>
        </w:rPr>
        <w:t xml:space="preserve">основными закономерностями, которые помогают раскрыть сущность перехода от низших этапов усвоения </w:t>
      </w:r>
      <w:proofErr w:type="gramStart"/>
      <w:r w:rsidRPr="00413BEE">
        <w:rPr>
          <w:color w:val="000000"/>
          <w:sz w:val="28"/>
          <w:szCs w:val="28"/>
        </w:rPr>
        <w:t>к</w:t>
      </w:r>
      <w:proofErr w:type="gramEnd"/>
      <w:r w:rsidRPr="00413BEE">
        <w:rPr>
          <w:color w:val="000000"/>
          <w:sz w:val="28"/>
          <w:szCs w:val="28"/>
        </w:rPr>
        <w:t xml:space="preserve"> </w:t>
      </w:r>
      <w:proofErr w:type="gramStart"/>
      <w:r w:rsidRPr="00413BEE">
        <w:rPr>
          <w:color w:val="000000"/>
          <w:sz w:val="28"/>
          <w:szCs w:val="28"/>
        </w:rPr>
        <w:t>высшим</w:t>
      </w:r>
      <w:proofErr w:type="gramEnd"/>
      <w:r w:rsidRPr="00413BEE">
        <w:rPr>
          <w:color w:val="000000"/>
          <w:sz w:val="28"/>
          <w:szCs w:val="28"/>
        </w:rPr>
        <w:t>, являются закономерности анализа и синтеза.</w:t>
      </w:r>
    </w:p>
    <w:p w:rsidR="00413BEE" w:rsidRPr="00413BEE" w:rsidRDefault="00413BEE" w:rsidP="00413BEE">
      <w:pPr>
        <w:shd w:val="clear" w:color="auto" w:fill="FFFFFF"/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Ассоциации составляют психологическую основу системности и динамичности умственной деятельности в профессиональном образовании студентов гуманитарных направлений  подготовки «Культурология», «Туризм» и др</w:t>
      </w:r>
      <w:r w:rsidRPr="00413BEE">
        <w:rPr>
          <w:i/>
          <w:iCs/>
          <w:color w:val="000000"/>
          <w:sz w:val="28"/>
          <w:szCs w:val="28"/>
        </w:rPr>
        <w:t>.</w:t>
      </w:r>
      <w:r w:rsidRPr="00413BEE">
        <w:rPr>
          <w:color w:val="000000"/>
          <w:sz w:val="28"/>
          <w:szCs w:val="28"/>
        </w:rPr>
        <w:t xml:space="preserve"> Особый  интерес представляют уровни </w:t>
      </w:r>
      <w:proofErr w:type="spellStart"/>
      <w:r w:rsidRPr="00413BEE">
        <w:rPr>
          <w:color w:val="000000"/>
          <w:sz w:val="28"/>
          <w:szCs w:val="28"/>
        </w:rPr>
        <w:t>межпредметных</w:t>
      </w:r>
      <w:proofErr w:type="spellEnd"/>
      <w:r w:rsidRPr="00413BEE">
        <w:rPr>
          <w:color w:val="000000"/>
          <w:sz w:val="28"/>
          <w:szCs w:val="28"/>
        </w:rPr>
        <w:t xml:space="preserve"> и внутри предметных ассоциаций. </w:t>
      </w:r>
      <w:proofErr w:type="spellStart"/>
      <w:r w:rsidRPr="00413BEE">
        <w:rPr>
          <w:color w:val="000000"/>
          <w:sz w:val="28"/>
          <w:szCs w:val="28"/>
        </w:rPr>
        <w:t>Межпредметные</w:t>
      </w:r>
      <w:proofErr w:type="spellEnd"/>
      <w:r w:rsidRPr="00413BEE">
        <w:rPr>
          <w:color w:val="000000"/>
          <w:sz w:val="28"/>
          <w:szCs w:val="28"/>
        </w:rPr>
        <w:t xml:space="preserve"> ассоциации являются высшей ступенью умственной деятельности. Они объединяют разные системы знаний, обобщают их, дают возможность познать явление или процесс в его многообразии. На уровне этих ассоциаций возникают общие понятия. Формирование межсистемных ассоциаций позволяет использовать </w:t>
      </w:r>
      <w:r w:rsidRPr="00413BEE">
        <w:rPr>
          <w:color w:val="000000"/>
          <w:sz w:val="28"/>
          <w:szCs w:val="28"/>
        </w:rPr>
        <w:lastRenderedPageBreak/>
        <w:t xml:space="preserve">знания из разных областей, устанавливать взаимосвязи на стыке знаний. Психологической базой </w:t>
      </w:r>
      <w:proofErr w:type="spellStart"/>
      <w:r w:rsidRPr="00413BEE">
        <w:rPr>
          <w:color w:val="000000"/>
          <w:sz w:val="28"/>
          <w:szCs w:val="28"/>
        </w:rPr>
        <w:t>внутрипредметных</w:t>
      </w:r>
      <w:proofErr w:type="spellEnd"/>
      <w:r w:rsidRPr="00413BEE">
        <w:rPr>
          <w:color w:val="000000"/>
          <w:sz w:val="28"/>
          <w:szCs w:val="28"/>
        </w:rPr>
        <w:t xml:space="preserve"> связей являются внутри</w:t>
      </w:r>
      <w:r w:rsidRPr="00413BEE">
        <w:rPr>
          <w:color w:val="000000"/>
          <w:sz w:val="28"/>
          <w:szCs w:val="28"/>
        </w:rPr>
        <w:softHyphen/>
        <w:t>системные ассоциации, под которыми в психологии понимаются «такие ассоциативные ряды и цепи, которые дают возможность объединить в единую систему по тому или иному существенному признаку основное содержание соответствующей научной дисциплины или учебного пред</w:t>
      </w:r>
      <w:r w:rsidRPr="00413BEE">
        <w:rPr>
          <w:color w:val="000000"/>
          <w:sz w:val="28"/>
          <w:szCs w:val="28"/>
        </w:rPr>
        <w:softHyphen/>
        <w:t>мета»</w:t>
      </w:r>
      <w:r w:rsidRPr="00413BEE">
        <w:rPr>
          <w:i/>
          <w:iCs/>
          <w:color w:val="000000"/>
          <w:sz w:val="28"/>
          <w:szCs w:val="28"/>
        </w:rPr>
        <w:t> </w:t>
      </w:r>
      <w:r w:rsidRPr="00413BEE">
        <w:rPr>
          <w:color w:val="000000"/>
          <w:sz w:val="28"/>
          <w:szCs w:val="28"/>
        </w:rPr>
        <w:t>[8, с.14].</w:t>
      </w:r>
      <w:r w:rsidRPr="00413BEE">
        <w:rPr>
          <w:i/>
          <w:iCs/>
          <w:color w:val="000000"/>
          <w:sz w:val="28"/>
          <w:szCs w:val="28"/>
        </w:rPr>
        <w:t> </w:t>
      </w:r>
      <w:r w:rsidRPr="00413BEE">
        <w:rPr>
          <w:color w:val="000000"/>
          <w:sz w:val="28"/>
          <w:szCs w:val="28"/>
        </w:rPr>
        <w:t>С помощью внутрисистемных ассоциа</w:t>
      </w:r>
      <w:r w:rsidRPr="00413BEE">
        <w:rPr>
          <w:color w:val="000000"/>
          <w:sz w:val="28"/>
          <w:szCs w:val="28"/>
        </w:rPr>
        <w:softHyphen/>
        <w:t>ций обеспечивается динамичность знаний, умений и навыков, а также эффективность учебного процесса в целом.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Одну из групп составляют смыслы, в своей основе, личностные, но задаваемые извне интегративными связями на уровне объективных значений и воспринимаемые  студентами как норма вследствие порой непростых методических манипуляций преподавателя. Педагог стремится к тому, чтобы изучаемый факт раскрылся перед учащимися тем, как </w:t>
      </w:r>
      <w:proofErr w:type="gramStart"/>
      <w:r w:rsidRPr="00413BEE">
        <w:rPr>
          <w:color w:val="000000"/>
          <w:sz w:val="28"/>
          <w:szCs w:val="28"/>
        </w:rPr>
        <w:t>правило</w:t>
      </w:r>
      <w:proofErr w:type="gramEnd"/>
      <w:r w:rsidRPr="00413BEE">
        <w:rPr>
          <w:color w:val="000000"/>
          <w:sz w:val="28"/>
          <w:szCs w:val="28"/>
        </w:rPr>
        <w:t xml:space="preserve"> единственным смыслом, который предписан образовательным стандартом, учебной программой, дидактической теорией, мнением авторитетов. Интеграция разнохарактерного, взаимно удаленного содержания создает огромные возможности 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 студентов гуманитарных направлений: содержание одной и той же предметной области может повернуться к учащимся смысловой стороной через восприятие аналогичного содержания другой предметной области, и, следовательно, </w:t>
      </w:r>
      <w:proofErr w:type="spellStart"/>
      <w:r w:rsidRPr="00413BEE">
        <w:rPr>
          <w:color w:val="000000"/>
          <w:sz w:val="28"/>
          <w:szCs w:val="28"/>
        </w:rPr>
        <w:t>смыслообразующий</w:t>
      </w:r>
      <w:proofErr w:type="spellEnd"/>
      <w:r w:rsidRPr="00413BEE">
        <w:rPr>
          <w:color w:val="000000"/>
          <w:sz w:val="28"/>
          <w:szCs w:val="28"/>
        </w:rPr>
        <w:t xml:space="preserve"> эффект интеграции очевиден. Более того, в условиях соприкосновения двух неодинаковых смысловых субстанций, и тем более их взаимопроникновения и </w:t>
      </w:r>
      <w:proofErr w:type="spellStart"/>
      <w:r w:rsidRPr="00413BEE">
        <w:rPr>
          <w:color w:val="000000"/>
          <w:sz w:val="28"/>
          <w:szCs w:val="28"/>
        </w:rPr>
        <w:t>взаимослияния</w:t>
      </w:r>
      <w:proofErr w:type="spellEnd"/>
      <w:r w:rsidRPr="00413BEE">
        <w:rPr>
          <w:color w:val="000000"/>
          <w:sz w:val="28"/>
          <w:szCs w:val="28"/>
        </w:rPr>
        <w:t xml:space="preserve">, может возникнуть явление смыслового резонанса, порождая смысл более высокого порядка. Интегрирующим фактором в обучении студентов  гуманитарных направлений может выступить материал из отдельного предмета, от конкретного содержания которого расходятся интегративные связи к содержанию других предметов[1]. Постигаемый учащимися смысл основного, </w:t>
      </w:r>
      <w:proofErr w:type="spellStart"/>
      <w:r w:rsidRPr="00413BEE">
        <w:rPr>
          <w:color w:val="000000"/>
          <w:sz w:val="28"/>
          <w:szCs w:val="28"/>
        </w:rPr>
        <w:t>внеконтекстного</w:t>
      </w:r>
      <w:proofErr w:type="spellEnd"/>
      <w:r w:rsidRPr="00413BEE">
        <w:rPr>
          <w:color w:val="000000"/>
          <w:sz w:val="28"/>
          <w:szCs w:val="28"/>
        </w:rPr>
        <w:t xml:space="preserve"> предметного материала, таким образом, расширяется благодаря интегративной организации контекста и одновременно сам распространяет свое влияние на контекст, удерживая его в одном </w:t>
      </w:r>
      <w:proofErr w:type="spellStart"/>
      <w:r w:rsidRPr="00413BEE">
        <w:rPr>
          <w:color w:val="000000"/>
          <w:sz w:val="28"/>
          <w:szCs w:val="28"/>
        </w:rPr>
        <w:t>полисмысловом</w:t>
      </w:r>
      <w:proofErr w:type="spellEnd"/>
      <w:r w:rsidRPr="00413BEE">
        <w:rPr>
          <w:color w:val="000000"/>
          <w:sz w:val="28"/>
          <w:szCs w:val="28"/>
        </w:rPr>
        <w:t xml:space="preserve"> пространстве. На наш взгляд, интеграция 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 - один из механизмов, обеспечивающих внутреннюю связь учебного процесса с миром. Истинная интеграция осуществляется не в поверхностных слоях обучения, не в учебном материале, хотя нельзя недооценивать и эту сторону, а в сознании, в глубинах психики </w:t>
      </w:r>
      <w:proofErr w:type="spellStart"/>
      <w:r w:rsidRPr="00413BEE">
        <w:rPr>
          <w:color w:val="000000"/>
          <w:sz w:val="28"/>
          <w:szCs w:val="28"/>
        </w:rPr>
        <w:t>обучащихся</w:t>
      </w:r>
      <w:proofErr w:type="spellEnd"/>
      <w:r w:rsidRPr="00413BEE">
        <w:rPr>
          <w:color w:val="000000"/>
          <w:sz w:val="28"/>
          <w:szCs w:val="28"/>
        </w:rPr>
        <w:t>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Из сказанного не должно создаваться впечатление об обязательно одновременном предъявлении учащимся событий и фактов с перспективой их смыслового перевоплощения и смыслового синтеза. Они могут предъявляться стихийно, неупорядоченно и спонтанно. Важно, чтобы это </w:t>
      </w:r>
      <w:r w:rsidRPr="00413BEE">
        <w:rPr>
          <w:color w:val="000000"/>
          <w:sz w:val="28"/>
          <w:szCs w:val="28"/>
        </w:rPr>
        <w:lastRenderedPageBreak/>
        <w:t xml:space="preserve">были вообще не единичные факты, а такая их плотная множественность, в которой бы значащие смыслы рождались, обогащая смысловой континуум сознания </w:t>
      </w:r>
      <w:proofErr w:type="spellStart"/>
      <w:r w:rsidRPr="00413BEE">
        <w:rPr>
          <w:color w:val="000000"/>
          <w:sz w:val="28"/>
          <w:szCs w:val="28"/>
        </w:rPr>
        <w:t>обучащихся</w:t>
      </w:r>
      <w:proofErr w:type="spellEnd"/>
      <w:r w:rsidRPr="00413BEE">
        <w:rPr>
          <w:color w:val="000000"/>
          <w:sz w:val="28"/>
          <w:szCs w:val="28"/>
        </w:rPr>
        <w:t>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Особой разновидностью интеграции содержания учебного процесса, ориентированной на развитие смысловой сферы студентов гуманитарных направлений, их </w:t>
      </w:r>
      <w:proofErr w:type="spellStart"/>
      <w:r w:rsidRPr="00413BEE">
        <w:rPr>
          <w:color w:val="000000"/>
          <w:sz w:val="28"/>
          <w:szCs w:val="28"/>
        </w:rPr>
        <w:t>смыслообразующую</w:t>
      </w:r>
      <w:proofErr w:type="spellEnd"/>
      <w:r w:rsidRPr="00413BEE">
        <w:rPr>
          <w:color w:val="000000"/>
          <w:sz w:val="28"/>
          <w:szCs w:val="28"/>
        </w:rPr>
        <w:t xml:space="preserve"> и </w:t>
      </w:r>
      <w:proofErr w:type="spellStart"/>
      <w:r w:rsidRPr="00413BEE">
        <w:rPr>
          <w:color w:val="000000"/>
          <w:sz w:val="28"/>
          <w:szCs w:val="28"/>
        </w:rPr>
        <w:t>смыслосозидающую</w:t>
      </w:r>
      <w:proofErr w:type="spellEnd"/>
      <w:r w:rsidRPr="00413BEE">
        <w:rPr>
          <w:color w:val="000000"/>
          <w:sz w:val="28"/>
          <w:szCs w:val="28"/>
        </w:rPr>
        <w:t xml:space="preserve"> деятельность, является синтез в одном факте смыслов, идущих из разных точек смысловых пространств сознания. В предыдущем случае различные факты интегрируются в значащий, предельный смысл, целостную смысловую единицу. Содержание учебного материала, даже в том виде, как оно представлено в действующих стандартах и программах, слабо ориентированных в смысловом отношении, </w:t>
      </w:r>
      <w:proofErr w:type="gramStart"/>
      <w:r w:rsidRPr="00413BEE">
        <w:rPr>
          <w:color w:val="000000"/>
          <w:sz w:val="28"/>
          <w:szCs w:val="28"/>
        </w:rPr>
        <w:t>обладает</w:t>
      </w:r>
      <w:proofErr w:type="gramEnd"/>
      <w:r w:rsidRPr="00413BEE">
        <w:rPr>
          <w:color w:val="000000"/>
          <w:sz w:val="28"/>
          <w:szCs w:val="28"/>
        </w:rPr>
        <w:t xml:space="preserve"> тем не менее значительным интегративно-смысловым потенциалом исследуемого нами свойства. Е.Г. Белякова выделяет следующие этапы 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 [3]: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b/>
          <w:bCs/>
          <w:i/>
          <w:iCs/>
          <w:color w:val="000000"/>
          <w:sz w:val="28"/>
          <w:szCs w:val="28"/>
        </w:rPr>
        <w:t>Начальный этап</w:t>
      </w:r>
      <w:r w:rsidRPr="00413BEE">
        <w:rPr>
          <w:color w:val="000000"/>
          <w:sz w:val="28"/>
          <w:szCs w:val="28"/>
        </w:rPr>
        <w:t>  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  заключается в актуализации личностных смыслов обучающихся. На этапе целеполагания процедуры </w:t>
      </w:r>
      <w:proofErr w:type="spellStart"/>
      <w:r w:rsidRPr="00413BEE">
        <w:rPr>
          <w:color w:val="000000"/>
          <w:sz w:val="28"/>
          <w:szCs w:val="28"/>
        </w:rPr>
        <w:t>смыслоактуализации</w:t>
      </w:r>
      <w:proofErr w:type="spellEnd"/>
      <w:r w:rsidRPr="00413BEE">
        <w:rPr>
          <w:color w:val="000000"/>
          <w:sz w:val="28"/>
          <w:szCs w:val="28"/>
        </w:rPr>
        <w:t xml:space="preserve"> позволяют выявить ранее сложившееся у  студентов отношение к предмету освоения на конкретном предмете, в изучаемой теме или разделе курса. Специфика данного этапа состоит в необходимости выявления  опорного знания, представленного не только как определенная осведомленность в предмете освоения, но и в эмоционально-ценностной, смысловой и отрефлексированной форме (</w:t>
      </w:r>
      <w:proofErr w:type="spellStart"/>
      <w:r w:rsidRPr="00413BEE">
        <w:rPr>
          <w:color w:val="000000"/>
          <w:sz w:val="28"/>
          <w:szCs w:val="28"/>
        </w:rPr>
        <w:t>невербализуемые</w:t>
      </w:r>
      <w:proofErr w:type="spellEnd"/>
      <w:r w:rsidRPr="00413BEE">
        <w:rPr>
          <w:color w:val="000000"/>
          <w:sz w:val="28"/>
          <w:szCs w:val="28"/>
        </w:rPr>
        <w:t xml:space="preserve"> смыслы, личностные конструкты, переживания, убеждения, личностные ценности).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b/>
          <w:bCs/>
          <w:i/>
          <w:iCs/>
          <w:color w:val="000000"/>
          <w:sz w:val="28"/>
          <w:szCs w:val="28"/>
        </w:rPr>
        <w:t>Второй этап</w:t>
      </w:r>
      <w:r w:rsidRPr="00413BEE">
        <w:rPr>
          <w:color w:val="000000"/>
          <w:sz w:val="28"/>
          <w:szCs w:val="28"/>
        </w:rPr>
        <w:t>  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  реализуется на этапе освоения нового знания, когда происходит освоение культурных значений как объективного содержания культурного опыта и одновременное усложнение внутреннего семантического пространства личности обучающихся. Значения выступают средством расширения, достижения многомерности смысловой системы личности, освоения обучающимся новых способов категоризации опыта. Задачи данного этапа включают создание условий для освоения и интеграции двух взаимосвязанных смысловых проекций знания - его когнитивной и аксиологической составляющих. </w:t>
      </w:r>
      <w:proofErr w:type="spellStart"/>
      <w:r w:rsidRPr="00413BEE">
        <w:rPr>
          <w:color w:val="000000"/>
          <w:sz w:val="28"/>
          <w:szCs w:val="28"/>
        </w:rPr>
        <w:t>Смыслоообразование</w:t>
      </w:r>
      <w:proofErr w:type="spellEnd"/>
      <w:r w:rsidRPr="00413BEE">
        <w:rPr>
          <w:color w:val="000000"/>
          <w:sz w:val="28"/>
          <w:szCs w:val="28"/>
        </w:rPr>
        <w:t xml:space="preserve"> реализуется преимущественно на основе когнитивных механизмов, которые обеспечивают освоение </w:t>
      </w:r>
      <w:proofErr w:type="spellStart"/>
      <w:r w:rsidRPr="00413BEE">
        <w:rPr>
          <w:color w:val="000000"/>
          <w:sz w:val="28"/>
          <w:szCs w:val="28"/>
        </w:rPr>
        <w:t>операциональных</w:t>
      </w:r>
      <w:proofErr w:type="spellEnd"/>
      <w:r w:rsidRPr="00413BEE">
        <w:rPr>
          <w:color w:val="000000"/>
          <w:sz w:val="28"/>
          <w:szCs w:val="28"/>
        </w:rPr>
        <w:t xml:space="preserve"> смыслов. Одновременно необходимо достигнуть понимания того, зачем необходимо данное знание, в контексте каких задач (учебно-познавательных, предметно-практических, жизненных, профессиональных) оно является значимым. </w:t>
      </w:r>
      <w:proofErr w:type="spellStart"/>
      <w:r w:rsidRPr="00413BEE">
        <w:rPr>
          <w:color w:val="000000"/>
          <w:sz w:val="28"/>
          <w:szCs w:val="28"/>
        </w:rPr>
        <w:t>Смыслоактуализация</w:t>
      </w:r>
      <w:proofErr w:type="spellEnd"/>
      <w:r w:rsidRPr="00413BEE">
        <w:rPr>
          <w:color w:val="000000"/>
          <w:sz w:val="28"/>
          <w:szCs w:val="28"/>
        </w:rPr>
        <w:t xml:space="preserve"> организуется через вопросы на смысловую ориентировку в теме, интерпретацию специально подобранных примеров, свидетельствующих о ценности знания.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b/>
          <w:bCs/>
          <w:i/>
          <w:iCs/>
          <w:color w:val="000000"/>
          <w:sz w:val="28"/>
          <w:szCs w:val="28"/>
        </w:rPr>
        <w:lastRenderedPageBreak/>
        <w:t>Третий этап</w:t>
      </w:r>
      <w:r w:rsidRPr="00413BEE">
        <w:rPr>
          <w:color w:val="000000"/>
          <w:sz w:val="28"/>
          <w:szCs w:val="28"/>
        </w:rPr>
        <w:t>  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  -  это прояснение аксиологических смыслов освоенного знания и их принятие  студентами в качестве личностных ценностей. На данном этапе необходимо перевести процесс </w:t>
      </w:r>
      <w:proofErr w:type="spellStart"/>
      <w:r w:rsidRPr="00413BEE">
        <w:rPr>
          <w:color w:val="000000"/>
          <w:sz w:val="28"/>
          <w:szCs w:val="28"/>
        </w:rPr>
        <w:t>смыслостроительства</w:t>
      </w:r>
      <w:proofErr w:type="spellEnd"/>
      <w:r w:rsidRPr="00413BEE">
        <w:rPr>
          <w:color w:val="000000"/>
          <w:sz w:val="28"/>
          <w:szCs w:val="28"/>
        </w:rPr>
        <w:t xml:space="preserve"> в новую форму - диалога смысловых позиций участников педагогического взаимодействия. Здесь происходит очерчивание границ личностной ценностной позиции, которая выявляется, наполняется новым содержанием благодаря взаимодействию со смыслами участников диалога, приобретает определенность и аргументированность. Предметом диалога выступает смысловая проблема, требующая обоснования ценностных приоритетов при выборе ее решения, разные </w:t>
      </w:r>
      <w:proofErr w:type="gramStart"/>
      <w:r w:rsidRPr="00413BEE">
        <w:rPr>
          <w:color w:val="000000"/>
          <w:sz w:val="28"/>
          <w:szCs w:val="28"/>
        </w:rPr>
        <w:t>грани</w:t>
      </w:r>
      <w:proofErr w:type="gramEnd"/>
      <w:r w:rsidRPr="00413BEE">
        <w:rPr>
          <w:color w:val="000000"/>
          <w:sz w:val="28"/>
          <w:szCs w:val="28"/>
        </w:rPr>
        <w:t xml:space="preserve"> которой высвечиваются в процессе коллективного обсуждения.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b/>
          <w:bCs/>
          <w:i/>
          <w:iCs/>
          <w:color w:val="000000"/>
          <w:sz w:val="28"/>
          <w:szCs w:val="28"/>
        </w:rPr>
        <w:t>Четвертый этап</w:t>
      </w:r>
      <w:r w:rsidRPr="00413BEE">
        <w:rPr>
          <w:color w:val="000000"/>
          <w:sz w:val="28"/>
          <w:szCs w:val="28"/>
        </w:rPr>
        <w:t>  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  - это достижение ценностно-смыслового самоопределения, то есть осознания обучающимся себя в роли социокультурного субъекта в культурном пространстве, определение способов самореализации в соответствии с достигнутым пониманием ценностей и смыслов, </w:t>
      </w:r>
      <w:proofErr w:type="spellStart"/>
      <w:r w:rsidRPr="00413BEE">
        <w:rPr>
          <w:color w:val="000000"/>
          <w:sz w:val="28"/>
          <w:szCs w:val="28"/>
        </w:rPr>
        <w:t>смысложизненное</w:t>
      </w:r>
      <w:proofErr w:type="spellEnd"/>
      <w:r w:rsidRPr="00413BEE">
        <w:rPr>
          <w:color w:val="000000"/>
          <w:sz w:val="28"/>
          <w:szCs w:val="28"/>
        </w:rPr>
        <w:t xml:space="preserve"> проектирование, определение путей реализации освоенных культурных смыслов. На этапе ценностно-смыслового самоопределения  </w:t>
      </w:r>
      <w:proofErr w:type="spellStart"/>
      <w:r w:rsidRPr="00413BEE">
        <w:rPr>
          <w:color w:val="000000"/>
          <w:sz w:val="28"/>
          <w:szCs w:val="28"/>
        </w:rPr>
        <w:t>смыслообразование</w:t>
      </w:r>
      <w:proofErr w:type="spellEnd"/>
      <w:r w:rsidRPr="00413BEE">
        <w:rPr>
          <w:color w:val="000000"/>
          <w:sz w:val="28"/>
          <w:szCs w:val="28"/>
        </w:rPr>
        <w:t xml:space="preserve">  должно обеспечить </w:t>
      </w:r>
      <w:proofErr w:type="spellStart"/>
      <w:r w:rsidRPr="00413BEE">
        <w:rPr>
          <w:color w:val="000000"/>
          <w:sz w:val="28"/>
          <w:szCs w:val="28"/>
        </w:rPr>
        <w:t>внутриличностную</w:t>
      </w:r>
      <w:proofErr w:type="spellEnd"/>
      <w:r w:rsidRPr="00413BEE">
        <w:rPr>
          <w:color w:val="000000"/>
          <w:sz w:val="28"/>
          <w:szCs w:val="28"/>
        </w:rPr>
        <w:t xml:space="preserve"> интеграцию на основе принятой обучающимся системы ценностей. Этот процесс происходит в форме </w:t>
      </w:r>
      <w:proofErr w:type="spellStart"/>
      <w:r w:rsidRPr="00413BEE">
        <w:rPr>
          <w:color w:val="000000"/>
          <w:sz w:val="28"/>
          <w:szCs w:val="28"/>
        </w:rPr>
        <w:t>самоосмысления</w:t>
      </w:r>
      <w:proofErr w:type="spellEnd"/>
      <w:r w:rsidRPr="00413BEE">
        <w:rPr>
          <w:color w:val="000000"/>
          <w:sz w:val="28"/>
          <w:szCs w:val="28"/>
        </w:rPr>
        <w:t xml:space="preserve"> (через призму новых ценностей и смыслов) и рефлексии собственных стратегий взаимодействия с миром, осознания целей и способов их достижения.</w:t>
      </w:r>
    </w:p>
    <w:p w:rsidR="00413BEE" w:rsidRPr="00413BEE" w:rsidRDefault="00413BEE" w:rsidP="00413BEE">
      <w:pPr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Средством </w:t>
      </w:r>
      <w:proofErr w:type="spellStart"/>
      <w:r w:rsidRPr="00413BEE">
        <w:rPr>
          <w:color w:val="000000"/>
          <w:sz w:val="28"/>
          <w:szCs w:val="28"/>
        </w:rPr>
        <w:t>смыслоактуализации</w:t>
      </w:r>
      <w:proofErr w:type="spellEnd"/>
      <w:r w:rsidRPr="00413BEE">
        <w:rPr>
          <w:color w:val="000000"/>
          <w:sz w:val="28"/>
          <w:szCs w:val="28"/>
        </w:rPr>
        <w:t xml:space="preserve"> является культурный текст, который выступает в качестве особого участника диалога, при условии актуализации его смыслов. При этом, поскольку в современном гуманитарном познании в качестве текста рассматривается любая </w:t>
      </w:r>
      <w:proofErr w:type="spellStart"/>
      <w:r w:rsidRPr="00413BEE">
        <w:rPr>
          <w:color w:val="000000"/>
          <w:sz w:val="28"/>
          <w:szCs w:val="28"/>
        </w:rPr>
        <w:t>семиотически</w:t>
      </w:r>
      <w:proofErr w:type="spellEnd"/>
      <w:r w:rsidRPr="00413BEE">
        <w:rPr>
          <w:color w:val="000000"/>
          <w:sz w:val="28"/>
          <w:szCs w:val="28"/>
        </w:rPr>
        <w:t xml:space="preserve"> организованная последовательность знаков (обряды, традиции и т.д.), в содержании образования должны быть представлены тексты различного характера.</w:t>
      </w:r>
    </w:p>
    <w:p w:rsidR="00413BEE" w:rsidRPr="00413BEE" w:rsidRDefault="00413BEE" w:rsidP="00413BEE">
      <w:pPr>
        <w:shd w:val="clear" w:color="auto" w:fill="FFFFFF"/>
        <w:spacing w:line="360" w:lineRule="atLeast"/>
        <w:ind w:firstLine="709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 xml:space="preserve">Таким образом, описанные процессы 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 через раскрытие смыслов интегрированных знаний, не разделенных традиционной методикой на самостоятельные предметы, на различные научные области, позволяют увидеть реальные проявления механизмов смысловой регуляции через замыкание смысловых отношений и смысловой рационализации, поскольку интегрированное знание порождает качественно новую, ранее незнакомую студенту смысловую реальность. Интегрированное содержание учебного процесса дает возможность раскрыть личностный смысл в </w:t>
      </w:r>
      <w:proofErr w:type="gramStart"/>
      <w:r w:rsidRPr="00413BEE">
        <w:rPr>
          <w:color w:val="000000"/>
          <w:sz w:val="28"/>
          <w:szCs w:val="28"/>
        </w:rPr>
        <w:t>более вариантных</w:t>
      </w:r>
      <w:proofErr w:type="gramEnd"/>
      <w:r w:rsidRPr="00413BEE">
        <w:rPr>
          <w:color w:val="000000"/>
          <w:sz w:val="28"/>
          <w:szCs w:val="28"/>
        </w:rPr>
        <w:t xml:space="preserve"> проявлениях, на более высоком уровне смысловой насыщенности.</w:t>
      </w:r>
    </w:p>
    <w:p w:rsidR="00413BEE" w:rsidRPr="00413BEE" w:rsidRDefault="00413BEE" w:rsidP="00413BEE">
      <w:pPr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 </w:t>
      </w:r>
    </w:p>
    <w:p w:rsidR="00413BEE" w:rsidRPr="00413BEE" w:rsidRDefault="00413BEE" w:rsidP="00413BEE">
      <w:pPr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Литература:</w:t>
      </w:r>
    </w:p>
    <w:p w:rsidR="00413BEE" w:rsidRPr="00413BEE" w:rsidRDefault="00413BEE" w:rsidP="00413BEE">
      <w:pPr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lastRenderedPageBreak/>
        <w:t> 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1.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 xml:space="preserve">Абакумова </w:t>
      </w:r>
      <w:proofErr w:type="spellStart"/>
      <w:r w:rsidRPr="00413BEE">
        <w:rPr>
          <w:color w:val="000000"/>
          <w:sz w:val="28"/>
          <w:szCs w:val="28"/>
        </w:rPr>
        <w:t>И.В.Обучение</w:t>
      </w:r>
      <w:proofErr w:type="spellEnd"/>
      <w:r w:rsidRPr="00413BEE">
        <w:rPr>
          <w:color w:val="000000"/>
          <w:sz w:val="28"/>
          <w:szCs w:val="28"/>
        </w:rPr>
        <w:t xml:space="preserve"> и смысл: </w:t>
      </w:r>
      <w:proofErr w:type="spellStart"/>
      <w:r w:rsidRPr="00413BEE">
        <w:rPr>
          <w:color w:val="000000"/>
          <w:sz w:val="28"/>
          <w:szCs w:val="28"/>
        </w:rPr>
        <w:t>смыслообразование</w:t>
      </w:r>
      <w:proofErr w:type="spellEnd"/>
      <w:r w:rsidRPr="00413BEE">
        <w:rPr>
          <w:color w:val="000000"/>
          <w:sz w:val="28"/>
          <w:szCs w:val="28"/>
        </w:rPr>
        <w:t xml:space="preserve"> в учебном процессе. Изд-во Рост</w:t>
      </w:r>
      <w:proofErr w:type="gramStart"/>
      <w:r w:rsidRPr="00413BEE">
        <w:rPr>
          <w:color w:val="000000"/>
          <w:sz w:val="28"/>
          <w:szCs w:val="28"/>
        </w:rPr>
        <w:t>.</w:t>
      </w:r>
      <w:proofErr w:type="gramEnd"/>
      <w:r w:rsidRPr="00413BEE">
        <w:rPr>
          <w:color w:val="000000"/>
          <w:sz w:val="28"/>
          <w:szCs w:val="28"/>
        </w:rPr>
        <w:t xml:space="preserve"> </w:t>
      </w:r>
      <w:proofErr w:type="gramStart"/>
      <w:r w:rsidRPr="00413BEE">
        <w:rPr>
          <w:color w:val="000000"/>
          <w:sz w:val="28"/>
          <w:szCs w:val="28"/>
        </w:rPr>
        <w:t>у</w:t>
      </w:r>
      <w:proofErr w:type="gramEnd"/>
      <w:r w:rsidRPr="00413BEE">
        <w:rPr>
          <w:color w:val="000000"/>
          <w:sz w:val="28"/>
          <w:szCs w:val="28"/>
        </w:rPr>
        <w:t>н-та, 2003.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2.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Агафонов А.Ю. Основы смысловой теории сознания. − СПб</w:t>
      </w:r>
      <w:proofErr w:type="gramStart"/>
      <w:r w:rsidRPr="00413BEE">
        <w:rPr>
          <w:color w:val="000000"/>
          <w:sz w:val="28"/>
          <w:szCs w:val="28"/>
        </w:rPr>
        <w:t xml:space="preserve">., </w:t>
      </w:r>
      <w:proofErr w:type="gramEnd"/>
      <w:r w:rsidRPr="00413BEE">
        <w:rPr>
          <w:color w:val="000000"/>
          <w:sz w:val="28"/>
          <w:szCs w:val="28"/>
        </w:rPr>
        <w:t>2003.-296с.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3.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 xml:space="preserve">Белякова </w:t>
      </w:r>
      <w:proofErr w:type="spellStart"/>
      <w:r w:rsidRPr="00413BEE">
        <w:rPr>
          <w:color w:val="000000"/>
          <w:sz w:val="28"/>
          <w:szCs w:val="28"/>
        </w:rPr>
        <w:t>Е.Г.Способы</w:t>
      </w:r>
      <w:proofErr w:type="spellEnd"/>
      <w:r w:rsidRPr="00413BEE">
        <w:rPr>
          <w:color w:val="000000"/>
          <w:sz w:val="28"/>
          <w:szCs w:val="28"/>
        </w:rPr>
        <w:t xml:space="preserve"> активизации </w:t>
      </w:r>
      <w:proofErr w:type="spellStart"/>
      <w:r w:rsidRPr="00413BEE">
        <w:rPr>
          <w:color w:val="000000"/>
          <w:sz w:val="28"/>
          <w:szCs w:val="28"/>
        </w:rPr>
        <w:t>смыслообразования</w:t>
      </w:r>
      <w:proofErr w:type="spellEnd"/>
      <w:r w:rsidRPr="00413BEE">
        <w:rPr>
          <w:color w:val="000000"/>
          <w:sz w:val="28"/>
          <w:szCs w:val="28"/>
        </w:rPr>
        <w:t xml:space="preserve"> в процессе обучения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/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Е.Г.Белякова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//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Вестник</w:t>
      </w:r>
      <w:r w:rsidRPr="00413BEE">
        <w:rPr>
          <w:color w:val="FFFFFF"/>
          <w:sz w:val="28"/>
          <w:szCs w:val="28"/>
          <w:vertAlign w:val="subscript"/>
        </w:rPr>
        <w:t>аа</w:t>
      </w:r>
      <w:r w:rsidRPr="00413BEE">
        <w:rPr>
          <w:color w:val="000000"/>
          <w:sz w:val="28"/>
          <w:szCs w:val="28"/>
        </w:rPr>
        <w:t>Тюменского</w:t>
      </w:r>
      <w:r w:rsidRPr="00413BEE">
        <w:rPr>
          <w:color w:val="FFFFFF"/>
          <w:sz w:val="28"/>
          <w:szCs w:val="28"/>
          <w:vertAlign w:val="subscript"/>
        </w:rPr>
        <w:t>аа</w:t>
      </w:r>
      <w:r w:rsidRPr="00413BEE">
        <w:rPr>
          <w:color w:val="000000"/>
          <w:sz w:val="28"/>
          <w:szCs w:val="28"/>
        </w:rPr>
        <w:t>государственного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универ-ситета. 2009. № 5.</w:t>
      </w:r>
    </w:p>
    <w:p w:rsidR="00413BEE" w:rsidRPr="00413BEE" w:rsidRDefault="00413BEE" w:rsidP="00413BEE">
      <w:pPr>
        <w:spacing w:line="360" w:lineRule="atLeast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4.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 xml:space="preserve">Бирюков Б.В. Теория смысла в работах </w:t>
      </w:r>
      <w:proofErr w:type="spellStart"/>
      <w:r w:rsidRPr="00413BEE">
        <w:rPr>
          <w:color w:val="000000"/>
          <w:sz w:val="28"/>
          <w:szCs w:val="28"/>
        </w:rPr>
        <w:t>Готлоба</w:t>
      </w:r>
      <w:proofErr w:type="spellEnd"/>
      <w:r w:rsidRPr="00413BEE">
        <w:rPr>
          <w:color w:val="000000"/>
          <w:sz w:val="28"/>
          <w:szCs w:val="28"/>
        </w:rPr>
        <w:t xml:space="preserve"> Фреге // Применение логики в науке и технике. М., 1960.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5.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 xml:space="preserve">Богоявленский Д.Н., </w:t>
      </w:r>
      <w:proofErr w:type="spellStart"/>
      <w:r w:rsidRPr="00413BEE">
        <w:rPr>
          <w:color w:val="000000"/>
          <w:sz w:val="28"/>
          <w:szCs w:val="28"/>
        </w:rPr>
        <w:t>Менчинская</w:t>
      </w:r>
      <w:proofErr w:type="spellEnd"/>
      <w:r w:rsidRPr="00413BEE">
        <w:rPr>
          <w:color w:val="000000"/>
          <w:sz w:val="28"/>
          <w:szCs w:val="28"/>
        </w:rPr>
        <w:t>  H.A. Психология учения</w:t>
      </w:r>
      <w:proofErr w:type="gramStart"/>
      <w:r w:rsidRPr="00413BEE">
        <w:rPr>
          <w:color w:val="000000"/>
          <w:sz w:val="28"/>
          <w:szCs w:val="28"/>
        </w:rPr>
        <w:t>.Т</w:t>
      </w:r>
      <w:proofErr w:type="gramEnd"/>
      <w:r w:rsidRPr="00413BEE">
        <w:rPr>
          <w:color w:val="000000"/>
          <w:sz w:val="28"/>
          <w:szCs w:val="28"/>
        </w:rPr>
        <w:t>.11.-М., 1960.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6.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 xml:space="preserve">Данилюк </w:t>
      </w:r>
      <w:proofErr w:type="spellStart"/>
      <w:r w:rsidRPr="00413BEE">
        <w:rPr>
          <w:color w:val="000000"/>
          <w:sz w:val="28"/>
          <w:szCs w:val="28"/>
        </w:rPr>
        <w:t>А.Я.Теория</w:t>
      </w:r>
      <w:proofErr w:type="spellEnd"/>
      <w:r w:rsidRPr="00413BEE">
        <w:rPr>
          <w:color w:val="000000"/>
          <w:sz w:val="28"/>
          <w:szCs w:val="28"/>
        </w:rPr>
        <w:t xml:space="preserve"> интеграции образования Ростов н / Д</w:t>
      </w:r>
      <w:proofErr w:type="gramStart"/>
      <w:r w:rsidRPr="00413BEE">
        <w:rPr>
          <w:color w:val="000000"/>
          <w:sz w:val="28"/>
          <w:szCs w:val="28"/>
        </w:rPr>
        <w:t>:Р</w:t>
      </w:r>
      <w:proofErr w:type="gramEnd"/>
      <w:r w:rsidRPr="00413BEE">
        <w:rPr>
          <w:color w:val="000000"/>
          <w:sz w:val="28"/>
          <w:szCs w:val="28"/>
        </w:rPr>
        <w:t>ГПУ.,2000.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7.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Павлов И. П. Полное собрание трудов. Т. </w:t>
      </w:r>
      <w:r w:rsidRPr="00413BEE">
        <w:rPr>
          <w:color w:val="000000"/>
          <w:sz w:val="28"/>
          <w:szCs w:val="28"/>
          <w:lang w:val="en-US"/>
        </w:rPr>
        <w:t>III</w:t>
      </w:r>
      <w:r w:rsidRPr="00413BEE">
        <w:rPr>
          <w:color w:val="000000"/>
          <w:sz w:val="28"/>
          <w:szCs w:val="28"/>
        </w:rPr>
        <w:t>.- М.; Л., 1951.</w:t>
      </w:r>
    </w:p>
    <w:p w:rsidR="00413BEE" w:rsidRPr="00413BEE" w:rsidRDefault="00413BEE" w:rsidP="00413BEE">
      <w:pPr>
        <w:spacing w:line="360" w:lineRule="atLeast"/>
        <w:jc w:val="both"/>
        <w:rPr>
          <w:color w:val="000000"/>
          <w:sz w:val="27"/>
          <w:szCs w:val="27"/>
        </w:rPr>
      </w:pPr>
      <w:r w:rsidRPr="00413BEE">
        <w:rPr>
          <w:color w:val="000000"/>
          <w:sz w:val="28"/>
          <w:szCs w:val="28"/>
        </w:rPr>
        <w:t>8.</w:t>
      </w:r>
      <w:r w:rsidRPr="00413BEE">
        <w:rPr>
          <w:color w:val="FFFFFF"/>
          <w:sz w:val="28"/>
          <w:szCs w:val="28"/>
          <w:vertAlign w:val="subscript"/>
        </w:rPr>
        <w:t>а</w:t>
      </w:r>
      <w:r w:rsidRPr="00413BEE">
        <w:rPr>
          <w:color w:val="000000"/>
          <w:sz w:val="28"/>
          <w:szCs w:val="28"/>
        </w:rPr>
        <w:t>Самарин Ю.А. Очерки психологии ума. М., 1962.</w:t>
      </w:r>
    </w:p>
    <w:p w:rsidR="00413BEE" w:rsidRPr="00413BEE" w:rsidRDefault="00413BEE" w:rsidP="00413BE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3BEE" w:rsidRDefault="00413BEE" w:rsidP="00413BEE">
      <w:pPr>
        <w:spacing w:line="360" w:lineRule="auto"/>
        <w:ind w:left="-180" w:firstLine="888"/>
        <w:jc w:val="both"/>
        <w:rPr>
          <w:sz w:val="28"/>
        </w:rPr>
      </w:pPr>
    </w:p>
    <w:p w:rsidR="00FF1AB7" w:rsidRDefault="00FF1AB7"/>
    <w:sectPr w:rsidR="00FF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EE"/>
    <w:rsid w:val="000D6F2A"/>
    <w:rsid w:val="002E295F"/>
    <w:rsid w:val="00413BEE"/>
    <w:rsid w:val="00621FE3"/>
    <w:rsid w:val="00805376"/>
    <w:rsid w:val="00810888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2014-04-13T14:21:00Z</dcterms:created>
  <dcterms:modified xsi:type="dcterms:W3CDTF">2014-04-13T15:02:00Z</dcterms:modified>
</cp:coreProperties>
</file>