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26" w:rsidRDefault="00973D26" w:rsidP="00973D26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Формирование лексико-грамматических представлений у ребенка с ОНР</w:t>
      </w:r>
    </w:p>
    <w:p w:rsidR="00973D26" w:rsidRDefault="00973D26" w:rsidP="00973D26">
      <w:r>
        <w:t xml:space="preserve">     </w:t>
      </w:r>
      <w:r>
        <w:rPr>
          <w:b/>
        </w:rPr>
        <w:t>Общее недоразвитие речи</w:t>
      </w:r>
      <w:r>
        <w:t xml:space="preserve"> – это нарушение, при котором у ребенка с нормальным слухом и первично сохранным интеллектом оказываются несформированными все компоненты речевой системы: фонетика, лексика, грамматика. Словарь пятилетнего ребенка в норме составляет 3-4 тыс. слов, в нем представлены все части речи; ребенок активно использует словообразование и словотворчество, что свидетельствует о наличии у него «чувства языка». Именно чувство языка, или, как его еще называют, языковое чутье, подсказывает ребенку место ударения в слове, подходящий грамматический оборот, способ сочетания слов и пр. Можно добавить, что чувство языка позволяет дошкольнику найти  самое точное слово, слышать ошибки в речи окружающих, а также исправлять собственные.</w:t>
      </w:r>
    </w:p>
    <w:p w:rsidR="00973D26" w:rsidRDefault="00973D26" w:rsidP="00973D26">
      <w:r>
        <w:t xml:space="preserve">     У ребенка с нормальным речевым развитием к пяти годам оказываются сформированными все грамматические категории родного языка; он говорит развернутыми фразами, полно излагает свои мысли, легко строя сложные предложения, используя сложносочиненные и сложноподчиненные конструкции, правильно согласовывает слова с помощью любых предлогом</w:t>
      </w:r>
      <w:proofErr w:type="gramStart"/>
      <w:r>
        <w:t xml:space="preserve"> ,</w:t>
      </w:r>
      <w:proofErr w:type="gramEnd"/>
      <w:r>
        <w:t xml:space="preserve"> падежные, родовых окончаний, без труда пересказывает рассказы и сказки.</w:t>
      </w:r>
    </w:p>
    <w:p w:rsidR="00973D26" w:rsidRDefault="00973D26" w:rsidP="00973D26">
      <w:r>
        <w:t xml:space="preserve">     Иная картина наблюдается у дошкольника того же возраста с общим недоразвитием речи. Так, даже при 3-м уровне речевого развития (самом высоком) словарный запас ребенка не превышает 2 тыс. слов; ограниченность словаря отмечается и в активном (употребление), и в пассивном (понимание) плане. Преобладание слов – названий обиходно-бытовых предметов и действий, недостаток слов-обобщений, слов-признаков, слов, выражающих оттенки значений или абстрактные понятия – характерные лексические особенности речи дошкольников данной категории. Бедность словарного запаса, естественно, приводит к частым заменам одно названия другим, причем замены происходят как по </w:t>
      </w:r>
      <w:proofErr w:type="gramStart"/>
      <w:r>
        <w:t>смысловому</w:t>
      </w:r>
      <w:proofErr w:type="gramEnd"/>
      <w:r>
        <w:t xml:space="preserve">, так и по звуковому и морфологическому признакам. Вот как объясняют некоторые понятия дети с 3 уровнем речевого  развития: </w:t>
      </w:r>
    </w:p>
    <w:p w:rsidR="00973D26" w:rsidRDefault="00973D26" w:rsidP="00973D26">
      <w:r>
        <w:rPr>
          <w:i/>
        </w:rPr>
        <w:t>Лиственница – висит на ветках</w:t>
      </w:r>
      <w:r>
        <w:t xml:space="preserve"> (смешение со словом </w:t>
      </w:r>
      <w:r>
        <w:rPr>
          <w:i/>
        </w:rPr>
        <w:t>«листва</w:t>
      </w:r>
      <w:r>
        <w:t>»)</w:t>
      </w:r>
      <w:r>
        <w:br/>
      </w:r>
      <w:r>
        <w:rPr>
          <w:i/>
        </w:rPr>
        <w:t>Мясорубка – когда рубят топором</w:t>
      </w:r>
      <w:r>
        <w:t xml:space="preserve"> (смешение по морфологическому признаку).</w:t>
      </w:r>
    </w:p>
    <w:p w:rsidR="00973D26" w:rsidRDefault="00973D26" w:rsidP="00973D26">
      <w:r>
        <w:t xml:space="preserve">     Такое смешение понятий не всегда бросается в глаза при живом речевом общении: дети пользуются обиходными названиями, осмысленно заменяют одно слово другим – знакомым и понятным. Особенно ярко ограниченность и неполноценность лексических средств проявляется в заданиях, связанных со словообразованием, например</w:t>
      </w:r>
      <w:r>
        <w:rPr>
          <w:i/>
        </w:rPr>
        <w:t xml:space="preserve">: сливной компот </w:t>
      </w:r>
      <w:r>
        <w:t xml:space="preserve">(вместо </w:t>
      </w:r>
      <w:r>
        <w:rPr>
          <w:i/>
        </w:rPr>
        <w:t>сливовый</w:t>
      </w:r>
      <w:r>
        <w:t xml:space="preserve">), </w:t>
      </w:r>
      <w:proofErr w:type="spellStart"/>
      <w:r>
        <w:rPr>
          <w:i/>
        </w:rPr>
        <w:t>мясный</w:t>
      </w:r>
      <w:proofErr w:type="spellEnd"/>
      <w:r>
        <w:rPr>
          <w:i/>
        </w:rPr>
        <w:t xml:space="preserve"> бульон</w:t>
      </w:r>
      <w:r>
        <w:t xml:space="preserve"> (вместо </w:t>
      </w:r>
      <w:r>
        <w:rPr>
          <w:i/>
        </w:rPr>
        <w:t>мясной</w:t>
      </w:r>
      <w:r>
        <w:t xml:space="preserve">),  </w:t>
      </w:r>
      <w:r>
        <w:rPr>
          <w:i/>
        </w:rPr>
        <w:t>пришила юбку</w:t>
      </w:r>
      <w:r>
        <w:t xml:space="preserve"> (</w:t>
      </w:r>
      <w:proofErr w:type="gramStart"/>
      <w:r>
        <w:t>вместо</w:t>
      </w:r>
      <w:proofErr w:type="gramEnd"/>
      <w:r>
        <w:t xml:space="preserve"> </w:t>
      </w:r>
      <w:r>
        <w:rPr>
          <w:i/>
        </w:rPr>
        <w:t>подшила</w:t>
      </w:r>
      <w:r>
        <w:t xml:space="preserve">), </w:t>
      </w:r>
      <w:proofErr w:type="spellStart"/>
      <w:r>
        <w:rPr>
          <w:i/>
        </w:rPr>
        <w:t>креселко</w:t>
      </w:r>
      <w:proofErr w:type="spellEnd"/>
      <w:r>
        <w:t xml:space="preserve"> (уменьшительное от </w:t>
      </w:r>
      <w:r>
        <w:rPr>
          <w:i/>
        </w:rPr>
        <w:t>кресло</w:t>
      </w:r>
      <w:r>
        <w:t xml:space="preserve">), </w:t>
      </w:r>
      <w:proofErr w:type="spellStart"/>
      <w:r>
        <w:rPr>
          <w:i/>
        </w:rPr>
        <w:t>березная</w:t>
      </w:r>
      <w:proofErr w:type="spellEnd"/>
      <w:r>
        <w:rPr>
          <w:i/>
        </w:rPr>
        <w:t xml:space="preserve"> роща</w:t>
      </w:r>
      <w:r>
        <w:t xml:space="preserve"> (вместо </w:t>
      </w:r>
      <w:r>
        <w:rPr>
          <w:i/>
        </w:rPr>
        <w:t>березовая</w:t>
      </w:r>
      <w:r>
        <w:t>).</w:t>
      </w:r>
    </w:p>
    <w:p w:rsidR="00973D26" w:rsidRDefault="00973D26" w:rsidP="00973D26">
      <w:r>
        <w:t>Характерно, что все эти ошибки зафиксированы у детей не до начала специального обучения, а в его процессе. Это свидетельствует о слабости лексического переноса, сниженном языковом чутье и неумении пользоваться морфологическими элементами при словообразовании.</w:t>
      </w:r>
    </w:p>
    <w:p w:rsidR="00973D26" w:rsidRDefault="00973D26" w:rsidP="00973D26">
      <w:r>
        <w:t xml:space="preserve">     Наиболее характерные лексические трудности касаются знания и называния: </w:t>
      </w:r>
    </w:p>
    <w:p w:rsidR="00973D26" w:rsidRDefault="00973D26" w:rsidP="00973D26">
      <w:pPr>
        <w:rPr>
          <w:i/>
        </w:rPr>
      </w:pPr>
      <w:r>
        <w:t xml:space="preserve">      </w:t>
      </w:r>
      <w:proofErr w:type="gramStart"/>
      <w:r>
        <w:t>- частей предметов и объектов (</w:t>
      </w:r>
      <w:r>
        <w:rPr>
          <w:i/>
        </w:rPr>
        <w:t>кабина, ствол, фундамент, подъезд, затылок, виски, грива и т.п.)</w:t>
      </w:r>
      <w:proofErr w:type="gramEnd"/>
    </w:p>
    <w:p w:rsidR="00973D26" w:rsidRDefault="00973D26" w:rsidP="00973D26">
      <w:pPr>
        <w:rPr>
          <w:i/>
        </w:rPr>
      </w:pPr>
      <w:r>
        <w:t xml:space="preserve">     </w:t>
      </w:r>
      <w:proofErr w:type="gramStart"/>
      <w:r>
        <w:t xml:space="preserve">- глаголов, выражающих </w:t>
      </w:r>
      <w:proofErr w:type="spellStart"/>
      <w:r>
        <w:t>уточненность</w:t>
      </w:r>
      <w:proofErr w:type="spellEnd"/>
      <w:r>
        <w:t xml:space="preserve"> действий (</w:t>
      </w:r>
      <w:r>
        <w:rPr>
          <w:i/>
        </w:rPr>
        <w:t>лакает, лижет, грызет, откусывает, жует – все выражается словом «ест»);</w:t>
      </w:r>
      <w:proofErr w:type="gramEnd"/>
    </w:p>
    <w:p w:rsidR="00973D26" w:rsidRDefault="00973D26" w:rsidP="00973D26">
      <w:r>
        <w:t xml:space="preserve">     - приставочных глаголов (</w:t>
      </w:r>
      <w:r>
        <w:rPr>
          <w:i/>
        </w:rPr>
        <w:t>подплыл, отплыл, всплыл, заплыл и т.п.)</w:t>
      </w:r>
    </w:p>
    <w:p w:rsidR="00973D26" w:rsidRDefault="00973D26" w:rsidP="00973D26">
      <w:pPr>
        <w:rPr>
          <w:i/>
        </w:rPr>
      </w:pPr>
      <w:r>
        <w:t xml:space="preserve">     </w:t>
      </w:r>
      <w:proofErr w:type="gramStart"/>
      <w:r>
        <w:t>- антонимов (</w:t>
      </w:r>
      <w:r>
        <w:rPr>
          <w:i/>
        </w:rPr>
        <w:t>гладкий – шершавый, храбрый – трусливый, глубокий – мелкий, густой – жидкий и т.п.)</w:t>
      </w:r>
      <w:proofErr w:type="gramEnd"/>
    </w:p>
    <w:p w:rsidR="00973D26" w:rsidRDefault="00973D26" w:rsidP="00973D26">
      <w:pPr>
        <w:rPr>
          <w:i/>
        </w:rPr>
      </w:pPr>
      <w:r>
        <w:t xml:space="preserve">     - относительных прилагательных  (</w:t>
      </w:r>
      <w:proofErr w:type="gramStart"/>
      <w:r>
        <w:rPr>
          <w:i/>
        </w:rPr>
        <w:t>соломенный</w:t>
      </w:r>
      <w:proofErr w:type="gramEnd"/>
      <w:r>
        <w:rPr>
          <w:i/>
        </w:rPr>
        <w:t>, глиняный, песчаный, металлический и т.п.)</w:t>
      </w:r>
    </w:p>
    <w:p w:rsidR="00973D26" w:rsidRDefault="00973D26" w:rsidP="00973D26">
      <w:pPr>
        <w:rPr>
          <w:i/>
        </w:rPr>
      </w:pPr>
      <w:r>
        <w:t xml:space="preserve">    - притяжательных прилагательных (</w:t>
      </w:r>
      <w:proofErr w:type="gramStart"/>
      <w:r>
        <w:rPr>
          <w:i/>
        </w:rPr>
        <w:t>лисий</w:t>
      </w:r>
      <w:proofErr w:type="gramEnd"/>
      <w:r>
        <w:rPr>
          <w:i/>
        </w:rPr>
        <w:t>, медвежий, петушиный, коровий, волчий и т.п.)</w:t>
      </w:r>
    </w:p>
    <w:p w:rsidR="00973D26" w:rsidRDefault="00973D26" w:rsidP="00973D26">
      <w:r>
        <w:lastRenderedPageBreak/>
        <w:t xml:space="preserve">     В грамматическом оформлении речи распространены ошибки: </w:t>
      </w:r>
    </w:p>
    <w:p w:rsidR="00973D26" w:rsidRDefault="00973D26" w:rsidP="00973D26">
      <w:r>
        <w:t xml:space="preserve">     - в употреблении предлогов В, К, </w:t>
      </w:r>
      <w:proofErr w:type="gramStart"/>
      <w:r>
        <w:t>С(</w:t>
      </w:r>
      <w:proofErr w:type="gramEnd"/>
      <w:r>
        <w:t>СО), ИЗ-ПОД, ИЗ-ЗА, МЕЖДУ, ЧЕРЕЗ, НАД (</w:t>
      </w:r>
      <w:r>
        <w:rPr>
          <w:i/>
        </w:rPr>
        <w:t>Карандаш вытащили из спины</w:t>
      </w:r>
      <w:r>
        <w:t xml:space="preserve"> (вместо </w:t>
      </w:r>
      <w:r>
        <w:rPr>
          <w:i/>
        </w:rPr>
        <w:t>из-за спины</w:t>
      </w:r>
      <w:r>
        <w:t>));</w:t>
      </w:r>
    </w:p>
    <w:p w:rsidR="00973D26" w:rsidRDefault="00973D26" w:rsidP="00973D26">
      <w:r>
        <w:t xml:space="preserve">     - </w:t>
      </w:r>
      <w:proofErr w:type="gramStart"/>
      <w:r>
        <w:t>согласовании</w:t>
      </w:r>
      <w:proofErr w:type="gramEnd"/>
      <w:r>
        <w:t xml:space="preserve"> различных частей речи (особенно числительных и существительных); </w:t>
      </w:r>
    </w:p>
    <w:p w:rsidR="00973D26" w:rsidRDefault="00973D26" w:rsidP="00973D26">
      <w:r>
        <w:t xml:space="preserve">     - </w:t>
      </w:r>
      <w:proofErr w:type="gramStart"/>
      <w:r>
        <w:t>построении</w:t>
      </w:r>
      <w:proofErr w:type="gramEnd"/>
      <w:r>
        <w:t xml:space="preserve"> предложений. </w:t>
      </w:r>
    </w:p>
    <w:p w:rsidR="00973D26" w:rsidRDefault="00973D26" w:rsidP="00973D26">
      <w:r>
        <w:t>У детей данной категории можно отметить низкий уровень способности к построению предложения. Такие дошкольники зачастую не могут правильно повторять фразы более из четырех-пяти слов: искажают порядок слов или уменьшают их количество. Естественно, что в самостоятельной речи они пользуются простыми нераспространенными предложениями, но даже и здесь у них нередки ошибки при употреблении падежных окончаний, предлогов, согласовании различных частей речи.</w:t>
      </w:r>
    </w:p>
    <w:p w:rsidR="00973D26" w:rsidRDefault="00973D26" w:rsidP="00973D26">
      <w:r>
        <w:t xml:space="preserve">     Лексические и грамматические недостатки часто сочетаются. Например, на вопрос </w:t>
      </w:r>
      <w:r>
        <w:rPr>
          <w:i/>
        </w:rPr>
        <w:t>«Какое варенье варят из слив?»</w:t>
      </w:r>
      <w:r>
        <w:t xml:space="preserve"> один ребенок отвечает </w:t>
      </w:r>
      <w:r>
        <w:rPr>
          <w:i/>
        </w:rPr>
        <w:t>«сливочное</w:t>
      </w:r>
      <w:r>
        <w:t>», а другой – «</w:t>
      </w:r>
      <w:r>
        <w:rPr>
          <w:i/>
        </w:rPr>
        <w:t>сливное».</w:t>
      </w:r>
      <w:r>
        <w:t xml:space="preserve"> В обоих случаях ответы ошибочны как лексически (значение слов), так и грамматически (способ словообразования).</w:t>
      </w:r>
    </w:p>
    <w:p w:rsidR="00973D26" w:rsidRDefault="00973D26" w:rsidP="00973D26">
      <w:r>
        <w:t xml:space="preserve">     Разумеется, во время пребывания ребенка в логопедической группе педагоги уделяют пристальное внимание вопросам формирования правильных лексико-грамматических представлений.  </w:t>
      </w:r>
      <w:proofErr w:type="gramStart"/>
      <w:r>
        <w:t>Логопед на групповых занятиях отрабатывает с детьми лексико-грамматические категории родного языка в соответствии с собственным планом работы, выявляет тех детей, с которыми необходимо закреплять материал, и осуществляет эту работу на индивидуальных логопедических занятиях, руководит работой воспитателя по расширению, уточнению и активизации словарного запаса дошкольников на занятиях и в свободное от занятий время.</w:t>
      </w:r>
      <w:proofErr w:type="gramEnd"/>
      <w:r>
        <w:t xml:space="preserve"> Если после очередного занятия он обнаруживает, что материал нужно закрепить, он делает отметку в Дневнике индивидуальных занятий, и воспитатель в тот же вечер выполняет с детьми отмеченное упражнение.</w:t>
      </w:r>
    </w:p>
    <w:p w:rsidR="00973D26" w:rsidRDefault="00973D26" w:rsidP="00973D26">
      <w:r>
        <w:t xml:space="preserve">     Но нельзя ограничивать работу по коррекции лексико-грамматических нарушений только временем пребывания ребенка в логопедической группе. Параллельно родители дома отрабатывают эту же тему в процессе специальных упражнений, отобранных логопедом для домашнего задания. Заниматься с ребенком следует до достижения указанных в каждом упражнении целей и до исчезновения в его речи соответствующих ошибок.</w:t>
      </w:r>
    </w:p>
    <w:p w:rsidR="00973D26" w:rsidRDefault="00973D26" w:rsidP="00973D26">
      <w:r>
        <w:t xml:space="preserve">     Кроме того повседневные задачи родителей -  пополнять, уточнять и активизировать словарный запас детей в процессе непосредственного общения, систематически контролировать грамматическую правильность речи детей в течение всего времени общения с ними. </w:t>
      </w:r>
    </w:p>
    <w:p w:rsidR="00973D26" w:rsidRDefault="00973D26" w:rsidP="00973D26">
      <w:r>
        <w:t xml:space="preserve">     Разумеется, не требуется, чтобы дошкольники знали грамматическую теорию. Нужно, чтобы они практически улавливали некоторые общие закономерности в структуре услышанных фраз и могли осуществлять перенос на самостоятельно смоделированное предложение. При выборе слов  необходимо ориентироваться на постоянный подъем «лексической планки», то есть на усвоение семантики новых слов, тренинг по их использованию в словосочетаниях и предложениях.</w:t>
      </w:r>
    </w:p>
    <w:p w:rsidR="00973D26" w:rsidRDefault="00973D26" w:rsidP="00973D26">
      <w:r>
        <w:t xml:space="preserve">     Коррекционный процесс требует от ребенка полной сосредоточенности и отдачи. В значительной степени этому способствует эмоциональный настрой взрослого, занимающегося с малышом. Здесь недопустимы атмосфера страха, психологический нажим на ребенка, какими бы высокими целями они ни были обусловлены. С другой стороны, нельзя ждать успеха и при поверхностном, слишком легком и беззаботном отношении взрослого к занятию. Наилучших результатов удается достичь тогда, когда взрослый проявляет заинтересованность, доброжелательное внимание  к ребенку, собранность и восторженное поощрение даже самой маленькой удачи в непростом деле формирование лексико-грамматических представлений.</w:t>
      </w:r>
    </w:p>
    <w:p w:rsidR="006B5424" w:rsidRDefault="006B5424"/>
    <w:sectPr w:rsidR="006B5424" w:rsidSect="006B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26"/>
    <w:rsid w:val="006B5424"/>
    <w:rsid w:val="0097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1072</Words>
  <Characters>6113</Characters>
  <Application>Microsoft Office Word</Application>
  <DocSecurity>0</DocSecurity>
  <Lines>50</Lines>
  <Paragraphs>14</Paragraphs>
  <ScaleCrop>false</ScaleCrop>
  <Company>Hewlett-Packard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2011-12-14T18:37:00Z</dcterms:created>
  <dcterms:modified xsi:type="dcterms:W3CDTF">2011-12-14T18:39:00Z</dcterms:modified>
</cp:coreProperties>
</file>