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AF" w:rsidRPr="002914AF" w:rsidRDefault="002914AF" w:rsidP="002914A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14AF">
        <w:rPr>
          <w:rFonts w:ascii="Times New Roman" w:eastAsia="Calibri" w:hAnsi="Times New Roman" w:cs="Times New Roman"/>
          <w:b/>
          <w:i/>
          <w:sz w:val="28"/>
          <w:szCs w:val="28"/>
        </w:rPr>
        <w:t>Абрамова Е.А.</w:t>
      </w:r>
    </w:p>
    <w:p w:rsidR="002914AF" w:rsidRPr="002914AF" w:rsidRDefault="002914AF" w:rsidP="002914A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914AF">
        <w:rPr>
          <w:rFonts w:ascii="Times New Roman" w:eastAsia="Calibri" w:hAnsi="Times New Roman" w:cs="Times New Roman"/>
          <w:b/>
          <w:i/>
          <w:sz w:val="28"/>
          <w:szCs w:val="28"/>
        </w:rPr>
        <w:t>учитель православной культуры</w:t>
      </w:r>
    </w:p>
    <w:p w:rsidR="002914AF" w:rsidRPr="002914AF" w:rsidRDefault="002914AF" w:rsidP="002914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914AF">
        <w:rPr>
          <w:rFonts w:ascii="Times New Roman" w:eastAsia="Calibri" w:hAnsi="Times New Roman" w:cs="Times New Roman"/>
          <w:b/>
          <w:i/>
          <w:sz w:val="28"/>
          <w:szCs w:val="28"/>
        </w:rPr>
        <w:t>МАОУ «СОШ № 12 с УИОП»</w:t>
      </w:r>
    </w:p>
    <w:p w:rsidR="002914AF" w:rsidRPr="002914AF" w:rsidRDefault="002914AF" w:rsidP="002914A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</w:rPr>
      </w:pPr>
      <w:r w:rsidRPr="002914AF"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</w:rPr>
        <w:t xml:space="preserve"> г. Губкин</w:t>
      </w:r>
    </w:p>
    <w:p w:rsidR="002914AF" w:rsidRPr="002914AF" w:rsidRDefault="002914AF" w:rsidP="002914A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pacing w:val="-6"/>
          <w:sz w:val="28"/>
          <w:szCs w:val="28"/>
        </w:rPr>
      </w:pPr>
      <w:r w:rsidRPr="002914AF"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</w:rPr>
        <w:t>Белгородская область</w:t>
      </w:r>
    </w:p>
    <w:p w:rsidR="00320591" w:rsidRPr="008F5F0B" w:rsidRDefault="00320591" w:rsidP="004024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Bold" w:hAnsi="Times New Roman" w:cs="Times New Roman"/>
          <w:sz w:val="28"/>
          <w:szCs w:val="28"/>
        </w:rPr>
      </w:pPr>
      <w:r w:rsidRPr="008F5F0B">
        <w:rPr>
          <w:rFonts w:ascii="Times New Roman" w:eastAsia="TimesNewRoman,Bold" w:hAnsi="Times New Roman" w:cs="Times New Roman"/>
          <w:b/>
          <w:bCs/>
          <w:sz w:val="28"/>
          <w:szCs w:val="28"/>
        </w:rPr>
        <w:t>ТРАДИЦИОННЫЕ ЦЕННОСТИ В СОВРЕМЕННОЙ КУЛЬТУРЕ</w:t>
      </w:r>
      <w:r w:rsidR="002914AF">
        <w:rPr>
          <w:rFonts w:ascii="Times New Roman" w:eastAsia="TimesNewRoman,Bold" w:hAnsi="Times New Roman" w:cs="Times New Roman"/>
          <w:b/>
          <w:bCs/>
          <w:sz w:val="28"/>
          <w:szCs w:val="28"/>
        </w:rPr>
        <w:t>.</w:t>
      </w:r>
    </w:p>
    <w:p w:rsidR="00320591" w:rsidRDefault="00320591" w:rsidP="00402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 w:cs="Times New Roman"/>
          <w:sz w:val="28"/>
          <w:szCs w:val="28"/>
        </w:rPr>
      </w:pPr>
      <w:r w:rsidRPr="008F5F0B">
        <w:rPr>
          <w:rFonts w:ascii="Times New Roman" w:eastAsia="TimesNewRoman" w:hAnsi="Times New Roman" w:cs="Times New Roman"/>
          <w:sz w:val="28"/>
          <w:szCs w:val="28"/>
        </w:rPr>
        <w:t>Человеком всегда и везде предпринимались попытки осмыслить и оценить окружающую действительность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понять самого себя и других людей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осознать и объяснить загадочное и неведомое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и именно так проявлялось ценностное отношение человека к миру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Проблема изучения ценностного мира людей всегда была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и будет эпицентром философских споров и дискуссий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Вся история человеческой культуры пронизана поиском ответов на извечные вопросы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составляющие смысловое ядро всех наиболее значительных философских</w:t>
      </w:r>
      <w:r w:rsidR="008F5F0B">
        <w:rPr>
          <w:rFonts w:ascii="Times New Roman" w:eastAsia="TimesNewRoman,Bold" w:hAnsi="Times New Roman" w:cs="Times New Roman"/>
          <w:sz w:val="28"/>
          <w:szCs w:val="28"/>
        </w:rPr>
        <w:t xml:space="preserve">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учений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: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в чем состоит смысл и цель жизни человека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какие ценности существуют у человека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в чем они проявляются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как они возникают и исчезают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что представляет собой ценность вообще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 xml:space="preserve">существуют ли 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>«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вечные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»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ценности и есть ли необходимость в этом понятии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</w:p>
    <w:p w:rsidR="00F60F2F" w:rsidRPr="008F5F0B" w:rsidRDefault="0040244E" w:rsidP="00402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Ценности  - </w:t>
      </w:r>
      <w:r w:rsidR="00F60F2F" w:rsidRPr="00F60F2F">
        <w:rPr>
          <w:rFonts w:ascii="Times New Roman" w:hAnsi="Times New Roman" w:cs="Times New Roman"/>
          <w:sz w:val="28"/>
          <w:szCs w:val="28"/>
        </w:rPr>
        <w:t>значимые универсальные цели и идеалы (нормы, стандарты) как человеческой деятельности в целом (Истина, Добро, Красота, Справедливость, Польза, Семья и др.), так и ее различных видов (ценности науки, экономики, морали, политики, искусства, права и т. д.).</w:t>
      </w:r>
      <w:proofErr w:type="gramEnd"/>
      <w:r w:rsidR="00F60F2F" w:rsidRPr="00F60F2F">
        <w:rPr>
          <w:rFonts w:ascii="Times New Roman" w:hAnsi="Times New Roman" w:cs="Times New Roman"/>
          <w:sz w:val="28"/>
          <w:szCs w:val="28"/>
        </w:rPr>
        <w:t xml:space="preserve"> Различают материальные, общественно-политические и духовные ценности. Ценным для нас является все то, в необходимость, полезность чего мы верим. Мы видим бытие и себя в нем глазами наших ценностей, идеалов, мировоззрения. Содержание понятия «ценность» раскрывается через выделение характеристик, свойственных формам общественного сознания: значимость, нормативность, полезность, целесообразность.</w:t>
      </w:r>
    </w:p>
    <w:p w:rsidR="00F60F2F" w:rsidRDefault="00320591" w:rsidP="00402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Bold" w:hAnsi="Times New Roman" w:cs="Times New Roman"/>
          <w:sz w:val="28"/>
          <w:szCs w:val="28"/>
        </w:rPr>
      </w:pPr>
      <w:r w:rsidRPr="008F5F0B">
        <w:rPr>
          <w:rFonts w:ascii="Times New Roman" w:eastAsia="TimesNewRoman" w:hAnsi="Times New Roman" w:cs="Times New Roman"/>
          <w:sz w:val="28"/>
          <w:szCs w:val="28"/>
        </w:rPr>
        <w:t>Новые социальные условия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и соответствующая им конкретно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>-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историческая ситуация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обязывают вновь</w:t>
      </w:r>
      <w:r w:rsidR="008F5F0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и вновь обращаться к осмыслению ценностной проблематики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как бы традиционно она ни звучала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Это объясняется тем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что процесс обновления всех сфер общественной жизни вызвал к жизни немало новых как положительных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 xml:space="preserve">так и отрицательных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lastRenderedPageBreak/>
        <w:t>явлений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Современная Россия переживает кризисное состояние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которое</w:t>
      </w:r>
      <w:r w:rsidR="008F5F0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 xml:space="preserve">имеет комплексный 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>(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системный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)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характер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основанный на отсутствии новых присущих ценностей для целостного б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лагополучного развития общества -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кризисные явления</w:t>
      </w:r>
      <w:r w:rsidR="008F5F0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переживают все сферы российско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й общественной жизни -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все это порождает рост негативного отношения к истории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культуре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традициям и ведет к</w:t>
      </w:r>
      <w:r w:rsidR="00F60F2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девальвации ценностей в современном мире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В такие особые исторические моменты необходимым компонентом поддержания стабильности общества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8F5F0B">
        <w:rPr>
          <w:rFonts w:ascii="Times New Roman" w:eastAsia="TimesNewRoman" w:hAnsi="Times New Roman" w:cs="Times New Roman"/>
          <w:sz w:val="28"/>
          <w:szCs w:val="28"/>
        </w:rPr>
        <w:t>началом взаимопонимания и взаимодействия людей выступают именно традиционные ценности</w:t>
      </w:r>
      <w:r w:rsidRPr="008F5F0B">
        <w:rPr>
          <w:rFonts w:ascii="Times New Roman" w:eastAsia="TimesNewRoman,Bold" w:hAnsi="Times New Roman" w:cs="Times New Roman"/>
          <w:sz w:val="28"/>
          <w:szCs w:val="28"/>
        </w:rPr>
        <w:t>.</w:t>
      </w:r>
    </w:p>
    <w:p w:rsidR="008F5F0B" w:rsidRPr="00F60F2F" w:rsidRDefault="00320591" w:rsidP="00402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F5F0B">
        <w:rPr>
          <w:rFonts w:ascii="Times New Roman" w:eastAsia="TimesNewRoman,Bold" w:hAnsi="Times New Roman" w:cs="Times New Roman"/>
          <w:sz w:val="28"/>
          <w:szCs w:val="28"/>
        </w:rPr>
        <w:t xml:space="preserve"> </w:t>
      </w:r>
      <w:r w:rsidR="008F5F0B" w:rsidRPr="00830CD5">
        <w:rPr>
          <w:rFonts w:ascii="Times New Roman" w:hAnsi="Times New Roman" w:cs="Times New Roman"/>
          <w:color w:val="000000" w:themeColor="text1"/>
          <w:sz w:val="28"/>
          <w:szCs w:val="28"/>
        </w:rPr>
        <w:t>На протяжении всей нашей истории духовно-нравственные ценности были прочным фундаментом Российского государства. Пренебрежение ими в недавнем прошлом стало источником растущей бездуховности, социального пессимизма, гражданской пассивности, ослабило государство и общество.</w:t>
      </w:r>
    </w:p>
    <w:p w:rsidR="008F5F0B" w:rsidRPr="00F60F2F" w:rsidRDefault="008F5F0B" w:rsidP="00402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F5F0B">
        <w:rPr>
          <w:rFonts w:ascii="Times New Roman" w:eastAsia="TimesNewRoman" w:hAnsi="Times New Roman" w:cs="Times New Roman"/>
          <w:sz w:val="28"/>
          <w:szCs w:val="28"/>
        </w:rPr>
        <w:t>Насколько в современной российской культуре сохранились традиционные ценности, в какой степени Россия ХХI века может считать себя правопреемницей культурных традиций исторического прошлого?</w:t>
      </w:r>
    </w:p>
    <w:p w:rsidR="007C0906" w:rsidRPr="002914AF" w:rsidRDefault="007C0906" w:rsidP="0040244E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Сегодня м</w:t>
      </w:r>
      <w:r w:rsidRPr="00830CD5">
        <w:rPr>
          <w:rFonts w:ascii="Times New Roman" w:hAnsi="Times New Roman" w:cs="Times New Roman"/>
          <w:color w:val="000000" w:themeColor="text1"/>
          <w:sz w:val="28"/>
          <w:szCs w:val="28"/>
        </w:rPr>
        <w:t>олодежь захвачена информационными потоками, живет новыми культурными ценностями.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0906">
        <w:rPr>
          <w:rFonts w:ascii="Times New Roman" w:eastAsia="TimesNewRoman" w:hAnsi="Times New Roman" w:cs="Times New Roman"/>
          <w:sz w:val="28"/>
          <w:szCs w:val="28"/>
        </w:rPr>
        <w:t>На фоне мировоззренческой неопределенности молодёжи (отсутстви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я у неё мировоззренческих основ </w:t>
      </w:r>
      <w:r w:rsidRPr="007C0906">
        <w:rPr>
          <w:rFonts w:ascii="Times New Roman" w:eastAsia="TimesNewRoman" w:hAnsi="Times New Roman" w:cs="Times New Roman"/>
          <w:sz w:val="28"/>
          <w:szCs w:val="28"/>
        </w:rPr>
        <w:t>смысло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вой </w:t>
      </w:r>
      <w:r w:rsidRPr="007C0906">
        <w:rPr>
          <w:rFonts w:ascii="Times New Roman" w:eastAsia="TimesNewRoman" w:hAnsi="Times New Roman" w:cs="Times New Roman"/>
          <w:sz w:val="28"/>
          <w:szCs w:val="28"/>
        </w:rPr>
        <w:t>ориентации и социа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льно-культурной идентификации), </w:t>
      </w:r>
      <w:r w:rsidRPr="007C0906">
        <w:rPr>
          <w:rFonts w:ascii="Times New Roman" w:eastAsia="TimesNewRoman" w:hAnsi="Times New Roman" w:cs="Times New Roman"/>
          <w:sz w:val="28"/>
          <w:szCs w:val="28"/>
        </w:rPr>
        <w:t>коммерциализации и негативного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лияния СМИ (формирующих «образ» </w:t>
      </w:r>
      <w:r w:rsidRPr="007C0906">
        <w:rPr>
          <w:rFonts w:ascii="Times New Roman" w:eastAsia="TimesNewRoman" w:hAnsi="Times New Roman" w:cs="Times New Roman"/>
          <w:sz w:val="28"/>
          <w:szCs w:val="28"/>
        </w:rPr>
        <w:t xml:space="preserve">субкультуры), непрекращающейся духовной агрессии Запада и экспансии массовой коммерческой культуры, насаждения стандартов и психологии общества потребления, происходит примитивизация смысла человеческого бытия, нравственная деградация личности и снижение ценности человеческой жизни. Идет размывание ценностных основ и традиционных форм общественной морали, ослабление и разрушение механизмов культурной преемственности, угроза сохранения самобытности отечественной культуры,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снижение интереса молодежи к отечественной культуре, ее истории, традициям, к носителям национального самосознания.</w:t>
      </w:r>
    </w:p>
    <w:p w:rsidR="002914AF" w:rsidRPr="002914AF" w:rsidRDefault="007C0906" w:rsidP="00402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4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Чтобы вернуться к воспитанию личности, укорененной традици</w:t>
      </w:r>
      <w:r w:rsidR="0040244E">
        <w:rPr>
          <w:rFonts w:ascii="Times New Roman" w:hAnsi="Times New Roman" w:cs="Times New Roman"/>
          <w:color w:val="000000" w:themeColor="text1"/>
          <w:sz w:val="28"/>
          <w:szCs w:val="28"/>
        </w:rPr>
        <w:t>и, необходимо положить духовно</w:t>
      </w:r>
      <w:r w:rsidR="0040244E" w:rsidRPr="002914AF">
        <w:rPr>
          <w:rFonts w:ascii="Times New Roman" w:hAnsi="Times New Roman" w:cs="Times New Roman"/>
          <w:color w:val="000000" w:themeColor="text1"/>
          <w:sz w:val="28"/>
          <w:szCs w:val="28"/>
        </w:rPr>
        <w:t>-нравственную</w:t>
      </w:r>
      <w:r w:rsidRPr="00291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культуру православной цивилизации в качестве мировоззренческой основы образования. Эта основа нацелит образование на создание условий, способствующих рождению в человеке духовной жизни и её развитию. Это не значит, что преподавать нужно вероучительный предмет, излагающий учение Православной Церкви. Речь идет о восприятии идеалов и ценностей, укорененной в православной традиции и способствующих воспитанию личностей, желающих и способных возрождать нашу цивилизацию. </w:t>
      </w:r>
    </w:p>
    <w:p w:rsidR="002914AF" w:rsidRDefault="002914AF" w:rsidP="00402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914AF">
        <w:rPr>
          <w:rFonts w:ascii="Times New Roman" w:eastAsia="TimesNewRoman" w:hAnsi="Times New Roman" w:cs="Times New Roman"/>
          <w:sz w:val="28"/>
          <w:szCs w:val="28"/>
        </w:rPr>
        <w:t>Православие отличается большой терпимостью к другим конфессиям. Такая веротерпимость православия зиждется на идее соборности. Великий русский философ Н. О. Лосский писал: «Соборное единение различных народов предполагает возможность взаимопроникновения национальных культур. Как аромат ландыша, голубой свет и гармоничные звуки могут наполнять одно и то же пространство и сочетаться воедино, не утрачивая своей определенности, так и творения различных национальных культур могут проникать друг в друга и образовать высшее единство» [2, с. 269].</w:t>
      </w:r>
    </w:p>
    <w:p w:rsidR="002914AF" w:rsidRPr="002914AF" w:rsidRDefault="002914AF" w:rsidP="004024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914AF">
        <w:rPr>
          <w:rFonts w:ascii="Times New Roman" w:eastAsia="TimesNewRoman" w:hAnsi="Times New Roman" w:cs="Times New Roman"/>
          <w:sz w:val="28"/>
          <w:szCs w:val="28"/>
        </w:rPr>
        <w:t>Соборность предполагает нравственную общность коллектива, подчиненную интересам церкви, религии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и, непосредственно в ценностном сознании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многих россиян, связана с народностью. Народность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 -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 xml:space="preserve"> это любовь к своему народу, единство духовное и политическое с ним. Характеризуя народность как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ценность русской культуры, А. С. Хомяков отмечал, что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«признавая принцип народности, мы только признали то понятие, что он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лежит в основании всякой полезной, на пользу всего человечества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деятельности;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или говоря более точно, всякая частная деятельность как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личная, так и народная, общечеловечески полезна,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40244E" w:rsidRPr="002914AF">
        <w:rPr>
          <w:rFonts w:ascii="Times New Roman" w:eastAsia="TimesNewRoman" w:hAnsi="Times New Roman" w:cs="Times New Roman"/>
          <w:sz w:val="28"/>
          <w:szCs w:val="28"/>
        </w:rPr>
        <w:t>лишь,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 xml:space="preserve"> когда она проникнута народной индивидуальностью: всякое же искание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общечеловеческого, достижимого, будто бы, помимо народного, есть самоосуждение на бесплодие» [3, с. 136].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В русской культуре народность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 xml:space="preserve">гармонически сочетается с патриотизмом. Для российских граждан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lastRenderedPageBreak/>
        <w:t>патриотизм был всегда одним из показателей их ценностно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>-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мировоззренческой духовности. Россиянам издавна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было свойственно трогательное отношение к своей Родине, в истории России совершено немало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подвигов и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героических поступков во имя любви к своей Отчизне, ради сохранения независимости и целостности государства. В отличие от прагматичного патриотизма западного толка российский патриотизм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традиционно более иррационален и предметно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-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 xml:space="preserve">созерцателен. Русский человек привык любить свою Родину не за материальное вознаграждение, а потому что она дана ему от Бога, и потому, что он здесь родился, </w:t>
      </w:r>
      <w:r w:rsidR="0040244E" w:rsidRPr="002914AF">
        <w:rPr>
          <w:rFonts w:ascii="Times New Roman" w:eastAsia="TimesNewRoman" w:hAnsi="Times New Roman" w:cs="Times New Roman"/>
          <w:sz w:val="28"/>
          <w:szCs w:val="28"/>
        </w:rPr>
        <w:t>вырос,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обрел дорогих сердцу людей. В современной культуре просматривается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тенденция консолидирующего свойства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 -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отчетливо выраженный запрос на «новый патриотизм». Патриотизм значительной частью населения трактуется как чувство национальной гордости, как один из способов национальной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 xml:space="preserve">самоидентификации, как ценность, определяющая основные жизненные позиции. Патриотизм выступает как осознанная каждым гражданином принадлежность к единому социокультурному пространству, как 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творческое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начало, благодаря которому каждый человек воспринимает свой внутренний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духовный мир как составляющий элемент национальной культуры. Патриотические настроения характерны для подавляющего большинства россиян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 -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чувство гордости у сограждан вызывают великие свершения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 xml:space="preserve">российского народа (победа в Великой 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>О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течественной войне, освоение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914AF">
        <w:rPr>
          <w:rFonts w:ascii="Times New Roman" w:eastAsia="TimesNewRoman" w:hAnsi="Times New Roman" w:cs="Times New Roman"/>
          <w:sz w:val="28"/>
          <w:szCs w:val="28"/>
        </w:rPr>
        <w:t>космоса, достижения российской науки, подвижничество русских святых</w:t>
      </w:r>
      <w:r w:rsidR="0040244E">
        <w:rPr>
          <w:rFonts w:ascii="Times New Roman" w:eastAsia="TimesNewRoman" w:hAnsi="Times New Roman" w:cs="Times New Roman"/>
          <w:sz w:val="28"/>
          <w:szCs w:val="28"/>
        </w:rPr>
        <w:t>).</w:t>
      </w:r>
    </w:p>
    <w:p w:rsidR="00F60F2F" w:rsidRPr="00F60F2F" w:rsidRDefault="007C0906" w:rsidP="0040244E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F40F5">
        <w:rPr>
          <w:rFonts w:ascii="Times New Roman" w:eastAsia="TimesNewRoman" w:hAnsi="Times New Roman" w:cs="Times New Roman"/>
          <w:sz w:val="28"/>
          <w:szCs w:val="28"/>
        </w:rPr>
        <w:t>Сегодня религиозность воспринимается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F40F5">
        <w:rPr>
          <w:rFonts w:ascii="Times New Roman" w:eastAsia="TimesNewRoman" w:hAnsi="Times New Roman" w:cs="Times New Roman"/>
          <w:sz w:val="28"/>
          <w:szCs w:val="28"/>
        </w:rPr>
        <w:t>многими россиянами как необходимая часть духовности, как социально-исторический феномен, имеющий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F40F5">
        <w:rPr>
          <w:rFonts w:ascii="Times New Roman" w:eastAsia="TimesNewRoman" w:hAnsi="Times New Roman" w:cs="Times New Roman"/>
          <w:sz w:val="28"/>
          <w:szCs w:val="28"/>
        </w:rPr>
        <w:t>важное мировоззренческое значение, как элемент национальной духовной культуры, как фактор, играющий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F40F5">
        <w:rPr>
          <w:rFonts w:ascii="Times New Roman" w:eastAsia="TimesNewRoman" w:hAnsi="Times New Roman" w:cs="Times New Roman"/>
          <w:sz w:val="28"/>
          <w:szCs w:val="28"/>
        </w:rPr>
        <w:t>важную роль в формировании национального самосознания и национальной идентичности.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F40F5">
        <w:rPr>
          <w:rFonts w:ascii="Times New Roman" w:eastAsia="TimesNewRoman" w:hAnsi="Times New Roman" w:cs="Times New Roman"/>
          <w:sz w:val="28"/>
          <w:szCs w:val="28"/>
        </w:rPr>
        <w:t>процесс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F40F5">
        <w:rPr>
          <w:rFonts w:ascii="Times New Roman" w:eastAsia="TimesNewRoman" w:hAnsi="Times New Roman" w:cs="Times New Roman"/>
          <w:sz w:val="28"/>
          <w:szCs w:val="28"/>
        </w:rPr>
        <w:t>духовного, нравственного самосовершенствования для православного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F40F5">
        <w:rPr>
          <w:rFonts w:ascii="Times New Roman" w:eastAsia="TimesNewRoman" w:hAnsi="Times New Roman" w:cs="Times New Roman"/>
          <w:sz w:val="28"/>
          <w:szCs w:val="28"/>
        </w:rPr>
        <w:t>человека неотделим от жизненного процесса.</w:t>
      </w:r>
      <w:r w:rsidR="00D5408C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60F2F" w:rsidRPr="00F60F2F">
        <w:rPr>
          <w:rFonts w:ascii="Times New Roman" w:eastAsia="TimesNewRoman" w:hAnsi="Times New Roman" w:cs="Times New Roman"/>
          <w:sz w:val="28"/>
          <w:szCs w:val="28"/>
        </w:rPr>
        <w:t xml:space="preserve">Именно ценности, сформированные </w:t>
      </w:r>
      <w:r w:rsidR="00F60F2F">
        <w:rPr>
          <w:rFonts w:ascii="Times New Roman" w:eastAsia="TimesNewRoman" w:hAnsi="Times New Roman" w:cs="Times New Roman"/>
          <w:sz w:val="28"/>
          <w:szCs w:val="28"/>
        </w:rPr>
        <w:t xml:space="preserve">на </w:t>
      </w:r>
      <w:r w:rsidR="00F60F2F" w:rsidRPr="00F60F2F">
        <w:rPr>
          <w:rFonts w:ascii="Times New Roman" w:eastAsia="TimesNewRoman" w:hAnsi="Times New Roman" w:cs="Times New Roman"/>
          <w:sz w:val="28"/>
          <w:szCs w:val="28"/>
        </w:rPr>
        <w:t>традиционной культуре, придают ту или ину</w:t>
      </w:r>
      <w:r w:rsidR="00F60F2F">
        <w:rPr>
          <w:rFonts w:ascii="Times New Roman" w:eastAsia="TimesNewRoman" w:hAnsi="Times New Roman" w:cs="Times New Roman"/>
          <w:sz w:val="28"/>
          <w:szCs w:val="28"/>
        </w:rPr>
        <w:t xml:space="preserve">ю </w:t>
      </w:r>
      <w:r w:rsidR="00F60F2F" w:rsidRPr="00F60F2F">
        <w:rPr>
          <w:rFonts w:ascii="Times New Roman" w:eastAsia="TimesNewRoman" w:hAnsi="Times New Roman" w:cs="Times New Roman"/>
          <w:sz w:val="28"/>
          <w:szCs w:val="28"/>
        </w:rPr>
        <w:t xml:space="preserve">окраску </w:t>
      </w:r>
      <w:r w:rsidR="00F60F2F" w:rsidRPr="00F60F2F">
        <w:rPr>
          <w:rFonts w:ascii="Times New Roman" w:eastAsia="TimesNewRoman" w:hAnsi="Times New Roman" w:cs="Times New Roman"/>
          <w:sz w:val="28"/>
          <w:szCs w:val="28"/>
        </w:rPr>
        <w:lastRenderedPageBreak/>
        <w:t>всей личностной деятельности и, что чрезвычайно важно, насколько трансформировавшись</w:t>
      </w:r>
      <w:r w:rsidR="00F60F2F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="00F60F2F" w:rsidRPr="00F60F2F">
        <w:rPr>
          <w:rFonts w:ascii="Times New Roman" w:eastAsia="TimesNewRoman" w:hAnsi="Times New Roman" w:cs="Times New Roman"/>
          <w:sz w:val="28"/>
          <w:szCs w:val="28"/>
        </w:rPr>
        <w:t>пройдя</w:t>
      </w:r>
      <w:r w:rsidR="00F60F2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60F2F" w:rsidRPr="00F60F2F">
        <w:rPr>
          <w:rFonts w:ascii="Times New Roman" w:eastAsia="TimesNewRoman" w:hAnsi="Times New Roman" w:cs="Times New Roman"/>
          <w:sz w:val="28"/>
          <w:szCs w:val="28"/>
        </w:rPr>
        <w:t>сквозь призму жизненного опыта, будут переданы последующим</w:t>
      </w:r>
      <w:r w:rsidR="00F60F2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60F2F" w:rsidRPr="00F60F2F">
        <w:rPr>
          <w:rFonts w:ascii="Times New Roman" w:eastAsia="TimesNewRoman" w:hAnsi="Times New Roman" w:cs="Times New Roman"/>
          <w:sz w:val="28"/>
          <w:szCs w:val="28"/>
        </w:rPr>
        <w:t xml:space="preserve">поколениям. </w:t>
      </w:r>
    </w:p>
    <w:p w:rsidR="00F60F2F" w:rsidRPr="00F60F2F" w:rsidRDefault="00F60F2F" w:rsidP="004024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F60F2F">
        <w:rPr>
          <w:rFonts w:ascii="Times New Roman" w:eastAsia="TimesNewRoman" w:hAnsi="Times New Roman" w:cs="Times New Roman"/>
          <w:i/>
          <w:iCs/>
          <w:sz w:val="28"/>
          <w:szCs w:val="28"/>
        </w:rPr>
        <w:t>Список литературы</w:t>
      </w:r>
    </w:p>
    <w:p w:rsidR="00F60F2F" w:rsidRPr="00D5408C" w:rsidRDefault="00F60F2F" w:rsidP="002914AF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5408C">
        <w:rPr>
          <w:rFonts w:ascii="Times New Roman" w:eastAsia="TimesNewRoman" w:hAnsi="Times New Roman" w:cs="Times New Roman"/>
          <w:bCs/>
          <w:sz w:val="28"/>
          <w:szCs w:val="28"/>
        </w:rPr>
        <w:t xml:space="preserve">1. </w:t>
      </w:r>
      <w:r w:rsidRPr="00D5408C">
        <w:rPr>
          <w:rFonts w:ascii="Times New Roman" w:eastAsia="TimesNewRoman,Bold" w:hAnsi="Times New Roman" w:cs="Times New Roman"/>
          <w:bCs/>
          <w:sz w:val="28"/>
          <w:szCs w:val="28"/>
        </w:rPr>
        <w:t>Каган</w:t>
      </w:r>
      <w:r w:rsidR="0040244E">
        <w:rPr>
          <w:rFonts w:ascii="Times New Roman" w:eastAsia="TimesNewRoman,Bold" w:hAnsi="Times New Roman" w:cs="Times New Roman"/>
          <w:bCs/>
          <w:sz w:val="28"/>
          <w:szCs w:val="28"/>
        </w:rPr>
        <w:t>,</w:t>
      </w:r>
      <w:r w:rsidRPr="00D5408C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М</w:t>
      </w:r>
      <w:r w:rsidRPr="00D5408C">
        <w:rPr>
          <w:rFonts w:ascii="Times New Roman" w:eastAsia="TimesNewRoman" w:hAnsi="Times New Roman" w:cs="Times New Roman"/>
          <w:bCs/>
          <w:sz w:val="28"/>
          <w:szCs w:val="28"/>
        </w:rPr>
        <w:t xml:space="preserve">. </w:t>
      </w:r>
      <w:r w:rsidRPr="00D5408C">
        <w:rPr>
          <w:rFonts w:ascii="Times New Roman" w:eastAsia="TimesNewRoman,Bold" w:hAnsi="Times New Roman" w:cs="Times New Roman"/>
          <w:bCs/>
          <w:sz w:val="28"/>
          <w:szCs w:val="28"/>
        </w:rPr>
        <w:t>С</w:t>
      </w:r>
      <w:r w:rsidRPr="00D5408C">
        <w:rPr>
          <w:rFonts w:ascii="Times New Roman" w:eastAsia="TimesNewRoman" w:hAnsi="Times New Roman" w:cs="Times New Roman"/>
          <w:bCs/>
          <w:sz w:val="28"/>
          <w:szCs w:val="28"/>
        </w:rPr>
        <w:t xml:space="preserve">. </w:t>
      </w:r>
      <w:r w:rsidRPr="00D5408C">
        <w:rPr>
          <w:rFonts w:ascii="Times New Roman" w:eastAsia="TimesNewRoman" w:hAnsi="Times New Roman" w:cs="Times New Roman"/>
          <w:sz w:val="28"/>
          <w:szCs w:val="28"/>
        </w:rPr>
        <w:t>Философская теория ценностей. СПб.: ТОО ТК «Петрополис», 1997. 205 с.</w:t>
      </w:r>
    </w:p>
    <w:p w:rsidR="00F60F2F" w:rsidRPr="00D5408C" w:rsidRDefault="00F60F2F" w:rsidP="002914AF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D5408C">
        <w:rPr>
          <w:rFonts w:ascii="Times New Roman" w:eastAsia="TimesNewRoman" w:hAnsi="Times New Roman" w:cs="Times New Roman"/>
          <w:bCs/>
          <w:sz w:val="28"/>
          <w:szCs w:val="28"/>
        </w:rPr>
        <w:t xml:space="preserve">2. </w:t>
      </w:r>
      <w:proofErr w:type="spellStart"/>
      <w:r w:rsidRPr="00D5408C">
        <w:rPr>
          <w:rFonts w:ascii="Times New Roman" w:eastAsia="TimesNewRoman,Bold" w:hAnsi="Times New Roman" w:cs="Times New Roman"/>
          <w:bCs/>
          <w:sz w:val="28"/>
          <w:szCs w:val="28"/>
        </w:rPr>
        <w:t>Лосский</w:t>
      </w:r>
      <w:proofErr w:type="spellEnd"/>
      <w:r w:rsidR="0040244E">
        <w:rPr>
          <w:rFonts w:ascii="Times New Roman" w:eastAsia="TimesNewRoman,Bold" w:hAnsi="Times New Roman" w:cs="Times New Roman"/>
          <w:bCs/>
          <w:sz w:val="28"/>
          <w:szCs w:val="28"/>
        </w:rPr>
        <w:t>,</w:t>
      </w:r>
      <w:r w:rsidRPr="00D5408C">
        <w:rPr>
          <w:rFonts w:ascii="Times New Roman" w:eastAsia="TimesNewRoman,Bold" w:hAnsi="Times New Roman" w:cs="Times New Roman"/>
          <w:bCs/>
          <w:sz w:val="28"/>
          <w:szCs w:val="28"/>
        </w:rPr>
        <w:t xml:space="preserve"> Н</w:t>
      </w:r>
      <w:r w:rsidRPr="00D5408C">
        <w:rPr>
          <w:rFonts w:ascii="Times New Roman" w:eastAsia="TimesNewRoman" w:hAnsi="Times New Roman" w:cs="Times New Roman"/>
          <w:bCs/>
          <w:sz w:val="28"/>
          <w:szCs w:val="28"/>
        </w:rPr>
        <w:t xml:space="preserve">. </w:t>
      </w:r>
      <w:r w:rsidRPr="00D5408C">
        <w:rPr>
          <w:rFonts w:ascii="Times New Roman" w:eastAsia="TimesNewRoman,Bold" w:hAnsi="Times New Roman" w:cs="Times New Roman"/>
          <w:bCs/>
          <w:sz w:val="28"/>
          <w:szCs w:val="28"/>
        </w:rPr>
        <w:t>О</w:t>
      </w:r>
      <w:r w:rsidRPr="00D5408C">
        <w:rPr>
          <w:rFonts w:ascii="Times New Roman" w:eastAsia="TimesNewRoman" w:hAnsi="Times New Roman" w:cs="Times New Roman"/>
          <w:bCs/>
          <w:sz w:val="28"/>
          <w:szCs w:val="28"/>
        </w:rPr>
        <w:t xml:space="preserve">. </w:t>
      </w:r>
      <w:r w:rsidRPr="00D5408C">
        <w:rPr>
          <w:rFonts w:ascii="Times New Roman" w:eastAsia="TimesNewRoman" w:hAnsi="Times New Roman" w:cs="Times New Roman"/>
          <w:sz w:val="28"/>
          <w:szCs w:val="28"/>
        </w:rPr>
        <w:t>Условия абсолютного добра. М., 1992. 300 с.</w:t>
      </w:r>
    </w:p>
    <w:p w:rsidR="00F60F2F" w:rsidRPr="00D5408C" w:rsidRDefault="00F60F2F" w:rsidP="002914AF">
      <w:pPr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5408C">
        <w:rPr>
          <w:rFonts w:ascii="Times New Roman" w:eastAsia="TimesNewRoman" w:hAnsi="Times New Roman" w:cs="Times New Roman"/>
          <w:bCs/>
          <w:sz w:val="28"/>
          <w:szCs w:val="28"/>
        </w:rPr>
        <w:t xml:space="preserve">3. </w:t>
      </w:r>
      <w:r w:rsidRPr="00D5408C">
        <w:rPr>
          <w:rFonts w:ascii="Times New Roman" w:eastAsia="TimesNewRoman,Bold" w:hAnsi="Times New Roman" w:cs="Times New Roman"/>
          <w:bCs/>
          <w:sz w:val="28"/>
          <w:szCs w:val="28"/>
        </w:rPr>
        <w:t>Хрестоматия по истории философии</w:t>
      </w:r>
      <w:r w:rsidRPr="00D5408C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r w:rsidRPr="00D5408C">
        <w:rPr>
          <w:rFonts w:ascii="Times New Roman" w:eastAsia="TimesNewRoman,Bold" w:hAnsi="Times New Roman" w:cs="Times New Roman"/>
          <w:bCs/>
          <w:sz w:val="28"/>
          <w:szCs w:val="28"/>
        </w:rPr>
        <w:t>русская философия</w:t>
      </w:r>
      <w:r w:rsidRPr="00D5408C">
        <w:rPr>
          <w:rFonts w:ascii="Times New Roman" w:eastAsia="TimesNewRoman" w:hAnsi="Times New Roman" w:cs="Times New Roman"/>
          <w:sz w:val="28"/>
          <w:szCs w:val="28"/>
        </w:rPr>
        <w:t>: в 3 ч. М.: Владос, 2001. Ч. 3. 672 с.</w:t>
      </w:r>
    </w:p>
    <w:p w:rsidR="00D5408C" w:rsidRPr="00D5408C" w:rsidRDefault="00D5408C" w:rsidP="002914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08C">
        <w:rPr>
          <w:rFonts w:ascii="Times New Roman" w:eastAsia="TimesNewRoman" w:hAnsi="Times New Roman" w:cs="Times New Roman"/>
          <w:sz w:val="28"/>
          <w:szCs w:val="28"/>
        </w:rPr>
        <w:t>4.</w:t>
      </w:r>
      <w:r w:rsidRPr="00D54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иду на урок в начальную школу: Основы православной культуры: Книга для учителя. – 240 с.</w:t>
      </w:r>
    </w:p>
    <w:p w:rsidR="00D5408C" w:rsidRPr="00F60F2F" w:rsidRDefault="00D5408C" w:rsidP="00F60F2F">
      <w:pPr>
        <w:spacing w:after="0" w:line="360" w:lineRule="auto"/>
        <w:jc w:val="both"/>
        <w:rPr>
          <w:sz w:val="28"/>
          <w:szCs w:val="28"/>
        </w:rPr>
      </w:pPr>
    </w:p>
    <w:p w:rsidR="00F60F2F" w:rsidRPr="00F60F2F" w:rsidRDefault="00F60F2F">
      <w:pPr>
        <w:spacing w:after="0" w:line="360" w:lineRule="auto"/>
        <w:jc w:val="both"/>
        <w:rPr>
          <w:sz w:val="28"/>
          <w:szCs w:val="28"/>
        </w:rPr>
      </w:pPr>
    </w:p>
    <w:sectPr w:rsidR="00F60F2F" w:rsidRPr="00F60F2F" w:rsidSect="0054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591"/>
    <w:rsid w:val="002914AF"/>
    <w:rsid w:val="00314BF8"/>
    <w:rsid w:val="00320591"/>
    <w:rsid w:val="0040244E"/>
    <w:rsid w:val="00543FC0"/>
    <w:rsid w:val="007C0906"/>
    <w:rsid w:val="00886679"/>
    <w:rsid w:val="008F5F0B"/>
    <w:rsid w:val="00D5408C"/>
    <w:rsid w:val="00DF40F5"/>
    <w:rsid w:val="00F6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2013-09-29T04:41:00Z</dcterms:created>
  <dcterms:modified xsi:type="dcterms:W3CDTF">2013-09-29T05:59:00Z</dcterms:modified>
</cp:coreProperties>
</file>