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AA" w:rsidRDefault="008479AA" w:rsidP="008479AA">
      <w:pPr>
        <w:jc w:val="center"/>
        <w:rPr>
          <w:b/>
          <w:bCs/>
          <w:sz w:val="32"/>
          <w:szCs w:val="32"/>
        </w:rPr>
      </w:pPr>
      <w:r w:rsidRPr="008479AA">
        <w:rPr>
          <w:b/>
          <w:bCs/>
          <w:sz w:val="32"/>
          <w:szCs w:val="32"/>
        </w:rPr>
        <w:t>Музыкальное воспитание вторая младшая группа 3-4 года</w:t>
      </w:r>
      <w:r w:rsidR="00535D59">
        <w:rPr>
          <w:b/>
          <w:bCs/>
          <w:sz w:val="32"/>
          <w:szCs w:val="32"/>
        </w:rPr>
        <w:t xml:space="preserve"> (годовые задачи)</w:t>
      </w:r>
    </w:p>
    <w:p w:rsidR="00A50E01" w:rsidRPr="00A50E01" w:rsidRDefault="00A50E01" w:rsidP="00A50E01">
      <w:pPr>
        <w:rPr>
          <w:bCs/>
          <w:sz w:val="24"/>
          <w:szCs w:val="24"/>
        </w:rPr>
      </w:pPr>
      <w:r w:rsidRPr="00A50E01">
        <w:rPr>
          <w:bCs/>
          <w:sz w:val="24"/>
          <w:szCs w:val="24"/>
        </w:rPr>
        <w:t>Воспитывать эмоциональную отзывчивость на музыку. Познакомить с тремя музыкальными жанрами: песней, танцем, маршем. Способствовать развитию музыкальной памяти, формировать умение узнавать знакомые песни, пьесы, чувствовать характер музыки (веселый, бодрый, спокойный), эмоционально на нее реагировать.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3118"/>
      </w:tblGrid>
      <w:tr w:rsidR="008479AA" w:rsidTr="008479AA">
        <w:tc>
          <w:tcPr>
            <w:tcW w:w="1951" w:type="dxa"/>
          </w:tcPr>
          <w:p w:rsidR="008479AA" w:rsidRPr="00015E96" w:rsidRDefault="008479AA" w:rsidP="008479AA">
            <w:pPr>
              <w:rPr>
                <w:b/>
              </w:rPr>
            </w:pPr>
            <w:r w:rsidRPr="00015E96">
              <w:rPr>
                <w:b/>
              </w:rPr>
              <w:t xml:space="preserve">Слушание </w:t>
            </w:r>
          </w:p>
        </w:tc>
        <w:tc>
          <w:tcPr>
            <w:tcW w:w="13118" w:type="dxa"/>
          </w:tcPr>
          <w:p w:rsidR="008479AA" w:rsidRPr="008479AA" w:rsidRDefault="008479AA" w:rsidP="008479AA">
            <w:r w:rsidRPr="008479AA">
              <w:t>Учить детей слушать музыкальное произведение до конца, понимать ха</w:t>
            </w:r>
            <w:r w:rsidRPr="008479AA">
              <w:softHyphen/>
              <w:t>рактер музыки, узнавать и определять, сколько частей в произведении (од</w:t>
            </w:r>
            <w:r w:rsidRPr="008479AA">
              <w:softHyphen/>
              <w:t>ночастная или двухчастная форма), рассказывать, о чем поется в песне. Развивать способность различать звуки по высоте в пределах октавы — сеп</w:t>
            </w:r>
            <w:r w:rsidRPr="008479AA">
              <w:softHyphen/>
              <w:t>тимы, замечать изменение в силе звучания мелодии (громко, тихо). Совер</w:t>
            </w:r>
            <w:r w:rsidRPr="008479AA">
              <w:softHyphen/>
              <w:t>шенствовать умение различать звучание музыкальных игрушек, детских музыкальных инструментов (музыкальный молоточек, шарманка, погре</w:t>
            </w:r>
            <w:r w:rsidRPr="008479AA">
              <w:softHyphen/>
              <w:t>мушка, барабан, бубен, металлофон и др.).</w:t>
            </w:r>
          </w:p>
          <w:p w:rsidR="008479AA" w:rsidRDefault="008479AA" w:rsidP="008479AA"/>
        </w:tc>
      </w:tr>
      <w:tr w:rsidR="008479AA" w:rsidTr="008479AA">
        <w:tc>
          <w:tcPr>
            <w:tcW w:w="1951" w:type="dxa"/>
          </w:tcPr>
          <w:p w:rsidR="008479AA" w:rsidRPr="00015E96" w:rsidRDefault="00A50E01" w:rsidP="008479AA">
            <w:pPr>
              <w:rPr>
                <w:b/>
              </w:rPr>
            </w:pPr>
            <w:r w:rsidRPr="00015E96">
              <w:rPr>
                <w:b/>
              </w:rPr>
              <w:t>Пение и песенное творчество</w:t>
            </w:r>
          </w:p>
        </w:tc>
        <w:tc>
          <w:tcPr>
            <w:tcW w:w="13118" w:type="dxa"/>
          </w:tcPr>
          <w:p w:rsidR="008479AA" w:rsidRPr="008479AA" w:rsidRDefault="008479AA" w:rsidP="008479AA">
            <w:r w:rsidRPr="008479AA">
              <w:t>Способствовать развитию певческих навыков: петь без напряжения в диа</w:t>
            </w:r>
            <w:r w:rsidRPr="008479AA">
              <w:softHyphen/>
              <w:t xml:space="preserve">пазоне ре (ми) </w:t>
            </w:r>
            <w:proofErr w:type="gramStart"/>
            <w:r w:rsidRPr="008479AA">
              <w:t>—л</w:t>
            </w:r>
            <w:proofErr w:type="gramEnd"/>
            <w:r w:rsidRPr="008479AA">
              <w:t>я (си);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8479AA" w:rsidRDefault="00A50E01" w:rsidP="008479AA">
            <w:r w:rsidRPr="008479AA">
              <w:t>Учить допевать мелодии колыбельных песен на слог «баю-баю» и весе</w:t>
            </w:r>
            <w:r w:rsidRPr="008479AA">
              <w:softHyphen/>
              <w:t>лых мелодий на слог «ля-ля». Формировать навыки сочинительства весе</w:t>
            </w:r>
            <w:r w:rsidRPr="008479AA">
              <w:softHyphen/>
              <w:t>лых и грустных мелодий по образцу</w:t>
            </w:r>
          </w:p>
        </w:tc>
      </w:tr>
      <w:tr w:rsidR="008479AA" w:rsidTr="008479AA">
        <w:tc>
          <w:tcPr>
            <w:tcW w:w="1951" w:type="dxa"/>
          </w:tcPr>
          <w:p w:rsidR="008479AA" w:rsidRPr="00015E96" w:rsidRDefault="00A50E01" w:rsidP="008479AA">
            <w:pPr>
              <w:rPr>
                <w:b/>
              </w:rPr>
            </w:pPr>
            <w:r w:rsidRPr="00015E96">
              <w:rPr>
                <w:b/>
              </w:rPr>
              <w:t>Музыкально-ритмические движения</w:t>
            </w:r>
          </w:p>
        </w:tc>
        <w:tc>
          <w:tcPr>
            <w:tcW w:w="13118" w:type="dxa"/>
          </w:tcPr>
          <w:p w:rsidR="008479AA" w:rsidRPr="008479AA" w:rsidRDefault="008479AA" w:rsidP="008479AA">
            <w:r w:rsidRPr="008479AA">
              <w:t>Учить двигаться соответственно двухчастной форме музыки и силе ее звучания (громко, тихо); реагировать на начало звучания музыки и ее окон</w:t>
            </w:r>
            <w:r w:rsidRPr="008479AA">
              <w:softHyphen/>
              <w:t>чание (самостоятельно начинать и заканчивать движение). Совершенство</w:t>
            </w:r>
            <w:r w:rsidRPr="008479AA">
              <w:softHyphen/>
              <w:t>вать навыки основных движений (ходьба и бег). Учить маршировать вмес</w:t>
            </w:r>
            <w:r w:rsidRPr="008479AA">
              <w:softHyphen/>
              <w:t>те со всеми и индивидуально, бегать легко, в умеренном и быстром темпе под музыку. Улучшать качество исполнения танцевальных движений: при</w:t>
            </w:r>
            <w:r w:rsidRPr="008479AA">
              <w:softHyphen/>
              <w:t>топывать попеременно двумя ногами и одной ногой. Развивать умение кру</w:t>
            </w:r>
            <w:r w:rsidRPr="008479AA">
              <w:softHyphen/>
              <w:t>житься в парах, выполнять прямой галоп, двигаться под музыку ритмично и согласно темпу и характеру музыкального произведения, с предметами, игрушками, без них.</w:t>
            </w:r>
          </w:p>
          <w:p w:rsidR="008479AA" w:rsidRPr="008479AA" w:rsidRDefault="008479AA" w:rsidP="008479AA">
            <w:r w:rsidRPr="008479AA">
              <w:t>Способствовать развитию навыков выразительной и эмоциональной пе</w:t>
            </w:r>
            <w:r w:rsidRPr="008479AA">
              <w:softHyphen/>
              <w:t>редачи игровых и сказочных образов: идет медведь, крадется кошка, бегают мышата, скачет зайка, ходит петушок, клюют зернышки цыплята, летают птички, едут машины, летят самолеты, идет коза рогатая и др.</w:t>
            </w:r>
          </w:p>
          <w:p w:rsidR="008479AA" w:rsidRPr="008479AA" w:rsidRDefault="008479AA" w:rsidP="008479AA">
            <w:r w:rsidRPr="008479AA">
              <w:t>Формировать навыки ориентировки в пространстве.</w:t>
            </w:r>
          </w:p>
          <w:p w:rsidR="008479AA" w:rsidRDefault="008479AA" w:rsidP="008479AA"/>
        </w:tc>
      </w:tr>
      <w:tr w:rsidR="00A50E01" w:rsidTr="008479AA">
        <w:tc>
          <w:tcPr>
            <w:tcW w:w="1951" w:type="dxa"/>
          </w:tcPr>
          <w:p w:rsidR="00A50E01" w:rsidRPr="00015E96" w:rsidRDefault="00A50E01" w:rsidP="00222A2B">
            <w:pPr>
              <w:spacing w:after="200" w:line="276" w:lineRule="auto"/>
              <w:rPr>
                <w:b/>
              </w:rPr>
            </w:pPr>
            <w:r w:rsidRPr="00015E96">
              <w:rPr>
                <w:b/>
              </w:rPr>
              <w:t>Развитие музыкально-игрового творчества</w:t>
            </w:r>
          </w:p>
        </w:tc>
        <w:tc>
          <w:tcPr>
            <w:tcW w:w="13118" w:type="dxa"/>
          </w:tcPr>
          <w:p w:rsidR="00A50E01" w:rsidRPr="00A50E01" w:rsidRDefault="00A50E01" w:rsidP="00222A2B">
            <w:r w:rsidRPr="00A50E01">
              <w:t>Стимулировать самостоятельное выполнение танцевальных движений под плясовые мелодии. Активизировать выполнение движений, передаю</w:t>
            </w:r>
            <w:r w:rsidRPr="00A50E01">
              <w:softHyphen/>
              <w:t>щих характер изображаемых животных.</w:t>
            </w:r>
          </w:p>
          <w:p w:rsidR="00A50E01" w:rsidRPr="008479AA" w:rsidRDefault="00A50E01" w:rsidP="00222A2B"/>
        </w:tc>
      </w:tr>
      <w:tr w:rsidR="00A50E01" w:rsidRPr="008479AA" w:rsidTr="00AE7658">
        <w:tc>
          <w:tcPr>
            <w:tcW w:w="1951" w:type="dxa"/>
          </w:tcPr>
          <w:p w:rsidR="00A50E01" w:rsidRPr="00015E96" w:rsidRDefault="00A50E01" w:rsidP="0032327D">
            <w:pPr>
              <w:spacing w:after="200" w:line="276" w:lineRule="auto"/>
              <w:rPr>
                <w:b/>
              </w:rPr>
            </w:pPr>
            <w:r w:rsidRPr="00015E96">
              <w:rPr>
                <w:b/>
              </w:rPr>
              <w:t>Игра на ДМИ</w:t>
            </w:r>
          </w:p>
        </w:tc>
        <w:tc>
          <w:tcPr>
            <w:tcW w:w="13118" w:type="dxa"/>
          </w:tcPr>
          <w:p w:rsidR="00A50E01" w:rsidRPr="00A50E01" w:rsidRDefault="00A50E01" w:rsidP="0032327D">
            <w:pPr>
              <w:spacing w:after="200" w:line="276" w:lineRule="auto"/>
            </w:pPr>
            <w:r w:rsidRPr="00A50E01">
              <w:t>Знакомить детей с некоторыми детскими музыкальными инструмен</w:t>
            </w:r>
            <w:r w:rsidRPr="00A50E01">
              <w:softHyphen/>
              <w:t>тами: дудочкой, металлофоном, колокольчиком, бубном, погремушкой, барабаном, а также их звучанием. Способствовать приобретению элемен</w:t>
            </w:r>
            <w:r w:rsidRPr="00A50E01">
              <w:softHyphen/>
              <w:t xml:space="preserve">тарных навыков </w:t>
            </w:r>
            <w:proofErr w:type="spellStart"/>
            <w:r w:rsidRPr="00A50E01">
              <w:t>подыгрывания</w:t>
            </w:r>
            <w:proofErr w:type="spellEnd"/>
            <w:r w:rsidRPr="00A50E01">
              <w:t xml:space="preserve"> на детских ударных музыкальных инстру</w:t>
            </w:r>
            <w:r w:rsidRPr="00A50E01">
              <w:softHyphen/>
              <w:t>ментах.</w:t>
            </w:r>
          </w:p>
          <w:p w:rsidR="00A50E01" w:rsidRPr="00A50E01" w:rsidRDefault="00A50E01" w:rsidP="0032327D">
            <w:pPr>
              <w:spacing w:after="200" w:line="276" w:lineRule="auto"/>
            </w:pPr>
          </w:p>
        </w:tc>
      </w:tr>
    </w:tbl>
    <w:p w:rsidR="008479AA" w:rsidRPr="008479AA" w:rsidRDefault="008479AA" w:rsidP="008479AA"/>
    <w:p w:rsidR="008479AA" w:rsidRPr="008479AA" w:rsidRDefault="008479AA" w:rsidP="008479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13037"/>
      </w:tblGrid>
      <w:tr w:rsidR="00A50E01" w:rsidTr="00633541">
        <w:tc>
          <w:tcPr>
            <w:tcW w:w="1987" w:type="dxa"/>
          </w:tcPr>
          <w:p w:rsidR="00A50E01" w:rsidRPr="00015E96" w:rsidRDefault="00A50E01" w:rsidP="00A50E01">
            <w:pPr>
              <w:rPr>
                <w:b/>
              </w:rPr>
            </w:pPr>
            <w:r w:rsidRPr="00015E96">
              <w:rPr>
                <w:b/>
              </w:rPr>
              <w:t>Театрализованные игры</w:t>
            </w:r>
          </w:p>
        </w:tc>
        <w:tc>
          <w:tcPr>
            <w:tcW w:w="13082" w:type="dxa"/>
          </w:tcPr>
          <w:p w:rsidR="00A50E01" w:rsidRPr="00A50E01" w:rsidRDefault="00A50E01" w:rsidP="00A50E01">
            <w:r w:rsidRPr="00A50E01">
              <w:t>Пробуждать интерес к театрально-игровой деятельности, создавать ус</w:t>
            </w:r>
            <w:r w:rsidRPr="00A50E01">
              <w:softHyphen/>
              <w:t>ловия для ее проведения. Развивать умение следить за развитием действия в играх-драматизациях и кукольных спектаклях; имитировать характерные действия персонажей (птички летают, козленок скачет). Учить детей пере</w:t>
            </w:r>
            <w:r w:rsidRPr="00A50E01">
              <w:softHyphen/>
              <w:t>давать эмоциональное состояние другого человека (мимикой, позой, жес</w:t>
            </w:r>
            <w:r w:rsidRPr="00A50E01">
              <w:softHyphen/>
              <w:t>том, движением).</w:t>
            </w:r>
          </w:p>
          <w:p w:rsidR="00A50E01" w:rsidRPr="00A50E01" w:rsidRDefault="00A50E01" w:rsidP="00A50E01">
            <w:r w:rsidRPr="00A50E01">
              <w:t>Знакомить детей с приемами вождения настольных кукол. Учить сопро</w:t>
            </w:r>
            <w:r w:rsidRPr="00A50E01">
              <w:softHyphen/>
              <w:t>вождать движения кукол простой песенкой</w:t>
            </w:r>
            <w:proofErr w:type="gramStart"/>
            <w:r w:rsidRPr="00A50E01">
              <w:t xml:space="preserve"> Р</w:t>
            </w:r>
            <w:proofErr w:type="gramEnd"/>
            <w:r w:rsidRPr="00A50E01">
              <w:t>азвивать стремление импровизировать на несложные сюжеты песен, ска</w:t>
            </w:r>
            <w:r w:rsidRPr="00A50E01">
              <w:softHyphen/>
              <w:t>зок. Способствовать желанию выступать перед родителями и сверстниками.</w:t>
            </w:r>
          </w:p>
          <w:p w:rsidR="00A50E01" w:rsidRPr="00A50E01" w:rsidRDefault="00A50E01" w:rsidP="00A50E01"/>
          <w:p w:rsidR="00A50E01" w:rsidRDefault="00A50E01" w:rsidP="00A50E01"/>
        </w:tc>
      </w:tr>
      <w:tr w:rsidR="00A50E01" w:rsidTr="00633541">
        <w:tc>
          <w:tcPr>
            <w:tcW w:w="1987" w:type="dxa"/>
          </w:tcPr>
          <w:p w:rsidR="00A50E01" w:rsidRPr="00015E96" w:rsidRDefault="00A50E01" w:rsidP="00A50E01">
            <w:pPr>
              <w:rPr>
                <w:b/>
              </w:rPr>
            </w:pPr>
            <w:r w:rsidRPr="00015E96">
              <w:rPr>
                <w:b/>
              </w:rPr>
              <w:t>Развлечения</w:t>
            </w:r>
          </w:p>
        </w:tc>
        <w:tc>
          <w:tcPr>
            <w:tcW w:w="13082" w:type="dxa"/>
          </w:tcPr>
          <w:p w:rsidR="00A50E01" w:rsidRPr="00A50E01" w:rsidRDefault="00A50E01" w:rsidP="00A50E01">
            <w:r w:rsidRPr="00A50E01">
              <w:t>Ежедневно организовывать развлекательные моменты (5-10 минут). Один—два раза в неделю (по 20-25 минут) показывать театрализованные представления, организовывать просмотр, прослушивание телепередач, звукозаписей; участвовать в концертах, организованных взрослыми.</w:t>
            </w:r>
          </w:p>
          <w:p w:rsidR="00A50E01" w:rsidRPr="00A50E01" w:rsidRDefault="00A50E01" w:rsidP="00A50E01">
            <w:r w:rsidRPr="00A50E01">
              <w:t xml:space="preserve">Проводить </w:t>
            </w:r>
            <w:proofErr w:type="spellStart"/>
            <w:r w:rsidRPr="00A50E01">
              <w:t>физкультдосуги</w:t>
            </w:r>
            <w:proofErr w:type="spellEnd"/>
            <w:r w:rsidRPr="00A50E01">
              <w:t>, развлечения различной тематики (для за</w:t>
            </w:r>
            <w:r w:rsidRPr="00A50E01">
              <w:softHyphen/>
              <w:t>крепления и обобщения пройденного материала). Вызывать интерес к но</w:t>
            </w:r>
            <w:r w:rsidRPr="00A50E01">
              <w:softHyphen/>
              <w:t>вым темам, стремиться, чтобы дети получали удовольствие от увиденного и услышанного во время развлечения.</w:t>
            </w:r>
          </w:p>
          <w:p w:rsidR="00A50E01" w:rsidRDefault="00A50E01" w:rsidP="00A50E01"/>
        </w:tc>
      </w:tr>
      <w:tr w:rsidR="00A50E01" w:rsidTr="00633541">
        <w:tc>
          <w:tcPr>
            <w:tcW w:w="1987" w:type="dxa"/>
          </w:tcPr>
          <w:p w:rsidR="00A50E01" w:rsidRPr="00015E96" w:rsidRDefault="00A50E01" w:rsidP="00A50E01">
            <w:pPr>
              <w:rPr>
                <w:b/>
              </w:rPr>
            </w:pPr>
            <w:bookmarkStart w:id="0" w:name="_GoBack" w:colFirst="0" w:colLast="0"/>
            <w:r w:rsidRPr="00015E96">
              <w:rPr>
                <w:b/>
              </w:rPr>
              <w:t>Праздники</w:t>
            </w:r>
          </w:p>
        </w:tc>
        <w:tc>
          <w:tcPr>
            <w:tcW w:w="13082" w:type="dxa"/>
          </w:tcPr>
          <w:p w:rsidR="00A50E01" w:rsidRPr="00A50E01" w:rsidRDefault="00A50E01" w:rsidP="00A50E01">
            <w:r w:rsidRPr="00A50E01">
              <w:t>Приобщать детей к русской праздничной культуре. Отмечать государст</w:t>
            </w:r>
            <w:r w:rsidRPr="00A50E01">
              <w:softHyphen/>
              <w:t>венные праздники (День России, Новый год, 8 Марта, День защитника Отечества), праздники народного календаря; организовывать празднова</w:t>
            </w:r>
            <w:r w:rsidRPr="00A50E01">
              <w:softHyphen/>
              <w:t>ние дней рождения детей группы. Содействовать созданию обстановки об</w:t>
            </w:r>
            <w:r w:rsidRPr="00A50E01">
              <w:softHyphen/>
              <w:t>щей радости, хорошего настроения, формировать чувство любви к близким взрослым, привязанности к сверстникам.</w:t>
            </w:r>
          </w:p>
          <w:p w:rsidR="00A50E01" w:rsidRDefault="00A50E01" w:rsidP="00A50E01"/>
        </w:tc>
      </w:tr>
      <w:bookmarkEnd w:id="0"/>
    </w:tbl>
    <w:p w:rsidR="00633541" w:rsidRDefault="00633541" w:rsidP="00633541">
      <w:pPr>
        <w:rPr>
          <w:b/>
          <w:bCs/>
        </w:rPr>
      </w:pPr>
    </w:p>
    <w:p w:rsidR="00633541" w:rsidRPr="00633541" w:rsidRDefault="00633541" w:rsidP="00633541">
      <w:pPr>
        <w:rPr>
          <w:sz w:val="28"/>
          <w:szCs w:val="28"/>
        </w:rPr>
      </w:pPr>
      <w:r w:rsidRPr="00633541">
        <w:rPr>
          <w:b/>
          <w:bCs/>
          <w:sz w:val="28"/>
          <w:szCs w:val="28"/>
        </w:rPr>
        <w:t>К концу года дети могут</w:t>
      </w:r>
    </w:p>
    <w:p w:rsidR="00633541" w:rsidRPr="00535D59" w:rsidRDefault="00633541" w:rsidP="00633541">
      <w:pPr>
        <w:rPr>
          <w:sz w:val="28"/>
          <w:szCs w:val="28"/>
        </w:rPr>
      </w:pPr>
      <w:r w:rsidRPr="00535D59">
        <w:rPr>
          <w:sz w:val="28"/>
          <w:szCs w:val="28"/>
        </w:rPr>
        <w:t>• Слушать музыкальное произведение до конца, узнавать знакомые песни, различать звуки по высоте (в пределах октавы).</w:t>
      </w:r>
    </w:p>
    <w:p w:rsidR="00633541" w:rsidRPr="00535D59" w:rsidRDefault="00633541" w:rsidP="00633541">
      <w:pPr>
        <w:numPr>
          <w:ilvl w:val="0"/>
          <w:numId w:val="1"/>
        </w:numPr>
        <w:rPr>
          <w:sz w:val="28"/>
          <w:szCs w:val="28"/>
        </w:rPr>
      </w:pPr>
      <w:r w:rsidRPr="00535D59">
        <w:rPr>
          <w:sz w:val="28"/>
          <w:szCs w:val="28"/>
        </w:rPr>
        <w:t>Замечать изменения в звучании (тихо — громко).</w:t>
      </w:r>
    </w:p>
    <w:p w:rsidR="00633541" w:rsidRPr="00535D59" w:rsidRDefault="00633541" w:rsidP="00633541">
      <w:pPr>
        <w:numPr>
          <w:ilvl w:val="0"/>
          <w:numId w:val="1"/>
        </w:numPr>
        <w:rPr>
          <w:sz w:val="28"/>
          <w:szCs w:val="28"/>
        </w:rPr>
      </w:pPr>
      <w:r w:rsidRPr="00535D59">
        <w:rPr>
          <w:sz w:val="28"/>
          <w:szCs w:val="28"/>
        </w:rPr>
        <w:t xml:space="preserve">Петь, не </w:t>
      </w:r>
      <w:proofErr w:type="gramStart"/>
      <w:r w:rsidRPr="00535D59">
        <w:rPr>
          <w:sz w:val="28"/>
          <w:szCs w:val="28"/>
        </w:rPr>
        <w:t>отставая и не опережая друг друга</w:t>
      </w:r>
      <w:proofErr w:type="gramEnd"/>
      <w:r w:rsidRPr="00535D59">
        <w:rPr>
          <w:sz w:val="28"/>
          <w:szCs w:val="28"/>
        </w:rPr>
        <w:t>.</w:t>
      </w:r>
    </w:p>
    <w:p w:rsidR="00633541" w:rsidRPr="00535D59" w:rsidRDefault="00633541" w:rsidP="00633541">
      <w:pPr>
        <w:numPr>
          <w:ilvl w:val="0"/>
          <w:numId w:val="1"/>
        </w:numPr>
        <w:rPr>
          <w:sz w:val="28"/>
          <w:szCs w:val="28"/>
        </w:rPr>
      </w:pPr>
      <w:r w:rsidRPr="00535D59">
        <w:rPr>
          <w:sz w:val="28"/>
          <w:szCs w:val="28"/>
        </w:rPr>
        <w:t>Выполнять танцевальные движения: кружиться в парах, притопывать попеременно ногами, двигаться под музыку с предметами (флажки, лис</w:t>
      </w:r>
      <w:r w:rsidRPr="00535D59">
        <w:rPr>
          <w:sz w:val="28"/>
          <w:szCs w:val="28"/>
        </w:rPr>
        <w:softHyphen/>
        <w:t>точки, платочки и т. п.).</w:t>
      </w:r>
    </w:p>
    <w:p w:rsidR="00633541" w:rsidRPr="00535D59" w:rsidRDefault="00633541" w:rsidP="00633541">
      <w:pPr>
        <w:numPr>
          <w:ilvl w:val="0"/>
          <w:numId w:val="1"/>
        </w:numPr>
        <w:rPr>
          <w:sz w:val="28"/>
          <w:szCs w:val="28"/>
        </w:rPr>
      </w:pPr>
      <w:r w:rsidRPr="00535D59">
        <w:rPr>
          <w:sz w:val="28"/>
          <w:szCs w:val="28"/>
        </w:rPr>
        <w:t>Различать и называть детские музыкальные инструменты (металлофон, барабан и др.).</w:t>
      </w:r>
    </w:p>
    <w:p w:rsidR="00C56929" w:rsidRPr="00535D59" w:rsidRDefault="00C56929" w:rsidP="00A50E01">
      <w:pPr>
        <w:rPr>
          <w:sz w:val="28"/>
          <w:szCs w:val="28"/>
        </w:rPr>
      </w:pPr>
    </w:p>
    <w:sectPr w:rsidR="00C56929" w:rsidRPr="00535D59" w:rsidSect="008479AA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A0FD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8F"/>
    <w:rsid w:val="00007200"/>
    <w:rsid w:val="00011088"/>
    <w:rsid w:val="00015E96"/>
    <w:rsid w:val="0002502A"/>
    <w:rsid w:val="00026610"/>
    <w:rsid w:val="0003764C"/>
    <w:rsid w:val="000454C2"/>
    <w:rsid w:val="00076D3F"/>
    <w:rsid w:val="000A55C8"/>
    <w:rsid w:val="000B3942"/>
    <w:rsid w:val="000C32EE"/>
    <w:rsid w:val="000C696E"/>
    <w:rsid w:val="000D0DF6"/>
    <w:rsid w:val="000D648E"/>
    <w:rsid w:val="00110A0D"/>
    <w:rsid w:val="00124DB7"/>
    <w:rsid w:val="001271B5"/>
    <w:rsid w:val="00134CF4"/>
    <w:rsid w:val="00150C0C"/>
    <w:rsid w:val="00160D32"/>
    <w:rsid w:val="001857A5"/>
    <w:rsid w:val="001B7C45"/>
    <w:rsid w:val="001C682A"/>
    <w:rsid w:val="001F5F91"/>
    <w:rsid w:val="0020036D"/>
    <w:rsid w:val="0021417D"/>
    <w:rsid w:val="002141A4"/>
    <w:rsid w:val="002167DF"/>
    <w:rsid w:val="00241AEB"/>
    <w:rsid w:val="0024538F"/>
    <w:rsid w:val="002603CC"/>
    <w:rsid w:val="00261FB1"/>
    <w:rsid w:val="002825B7"/>
    <w:rsid w:val="002B0338"/>
    <w:rsid w:val="00301FF4"/>
    <w:rsid w:val="003064D4"/>
    <w:rsid w:val="003115B3"/>
    <w:rsid w:val="003129E6"/>
    <w:rsid w:val="0031696B"/>
    <w:rsid w:val="003202F8"/>
    <w:rsid w:val="00330D86"/>
    <w:rsid w:val="00351F56"/>
    <w:rsid w:val="00372121"/>
    <w:rsid w:val="00372ABC"/>
    <w:rsid w:val="00377522"/>
    <w:rsid w:val="00377EA6"/>
    <w:rsid w:val="00397D22"/>
    <w:rsid w:val="003B3628"/>
    <w:rsid w:val="003E30FC"/>
    <w:rsid w:val="003F6178"/>
    <w:rsid w:val="003F7FD5"/>
    <w:rsid w:val="0042207D"/>
    <w:rsid w:val="004450B5"/>
    <w:rsid w:val="004C4C36"/>
    <w:rsid w:val="004D173B"/>
    <w:rsid w:val="004E46CD"/>
    <w:rsid w:val="004F100C"/>
    <w:rsid w:val="00507292"/>
    <w:rsid w:val="00526AE1"/>
    <w:rsid w:val="00535D59"/>
    <w:rsid w:val="00540857"/>
    <w:rsid w:val="00541B9C"/>
    <w:rsid w:val="0054251D"/>
    <w:rsid w:val="005933DF"/>
    <w:rsid w:val="005A4FB9"/>
    <w:rsid w:val="005B2049"/>
    <w:rsid w:val="005C11DA"/>
    <w:rsid w:val="005C52EF"/>
    <w:rsid w:val="005D2D3D"/>
    <w:rsid w:val="005F09E7"/>
    <w:rsid w:val="00604BFE"/>
    <w:rsid w:val="00606956"/>
    <w:rsid w:val="00626409"/>
    <w:rsid w:val="00633541"/>
    <w:rsid w:val="00646672"/>
    <w:rsid w:val="00654D65"/>
    <w:rsid w:val="00661107"/>
    <w:rsid w:val="00672AEF"/>
    <w:rsid w:val="00676D9E"/>
    <w:rsid w:val="0068195A"/>
    <w:rsid w:val="006A24CA"/>
    <w:rsid w:val="006B687A"/>
    <w:rsid w:val="006F31F3"/>
    <w:rsid w:val="0070412B"/>
    <w:rsid w:val="00732F53"/>
    <w:rsid w:val="0075538E"/>
    <w:rsid w:val="007846CB"/>
    <w:rsid w:val="00787E32"/>
    <w:rsid w:val="007975D8"/>
    <w:rsid w:val="007B06C6"/>
    <w:rsid w:val="007C16EE"/>
    <w:rsid w:val="007E055F"/>
    <w:rsid w:val="007E78F6"/>
    <w:rsid w:val="008259F6"/>
    <w:rsid w:val="00834B4E"/>
    <w:rsid w:val="00845EC2"/>
    <w:rsid w:val="008479AA"/>
    <w:rsid w:val="00854235"/>
    <w:rsid w:val="00865532"/>
    <w:rsid w:val="008B0829"/>
    <w:rsid w:val="008D2D8F"/>
    <w:rsid w:val="008E18DB"/>
    <w:rsid w:val="008F3EF1"/>
    <w:rsid w:val="00912931"/>
    <w:rsid w:val="009143FC"/>
    <w:rsid w:val="009306D0"/>
    <w:rsid w:val="009341B1"/>
    <w:rsid w:val="009751CE"/>
    <w:rsid w:val="009814D3"/>
    <w:rsid w:val="009A230D"/>
    <w:rsid w:val="009B2C53"/>
    <w:rsid w:val="009E0BC3"/>
    <w:rsid w:val="00A0125F"/>
    <w:rsid w:val="00A043BD"/>
    <w:rsid w:val="00A125FF"/>
    <w:rsid w:val="00A171A7"/>
    <w:rsid w:val="00A314BE"/>
    <w:rsid w:val="00A3370F"/>
    <w:rsid w:val="00A50E01"/>
    <w:rsid w:val="00A52F96"/>
    <w:rsid w:val="00A5380E"/>
    <w:rsid w:val="00A71F46"/>
    <w:rsid w:val="00A86A64"/>
    <w:rsid w:val="00A95FB6"/>
    <w:rsid w:val="00AA647A"/>
    <w:rsid w:val="00AB0521"/>
    <w:rsid w:val="00AC05DF"/>
    <w:rsid w:val="00AD38F0"/>
    <w:rsid w:val="00AF739A"/>
    <w:rsid w:val="00B07DFA"/>
    <w:rsid w:val="00B10912"/>
    <w:rsid w:val="00B16B66"/>
    <w:rsid w:val="00B3176A"/>
    <w:rsid w:val="00B6368D"/>
    <w:rsid w:val="00B654C9"/>
    <w:rsid w:val="00B6584D"/>
    <w:rsid w:val="00B717C5"/>
    <w:rsid w:val="00B803C6"/>
    <w:rsid w:val="00BB703F"/>
    <w:rsid w:val="00BF1E79"/>
    <w:rsid w:val="00BF54FA"/>
    <w:rsid w:val="00C067C5"/>
    <w:rsid w:val="00C35904"/>
    <w:rsid w:val="00C56929"/>
    <w:rsid w:val="00C62106"/>
    <w:rsid w:val="00C8390F"/>
    <w:rsid w:val="00C84498"/>
    <w:rsid w:val="00C92457"/>
    <w:rsid w:val="00CA4F96"/>
    <w:rsid w:val="00CA5478"/>
    <w:rsid w:val="00CB16A4"/>
    <w:rsid w:val="00CB3B6D"/>
    <w:rsid w:val="00CB7A77"/>
    <w:rsid w:val="00CD0108"/>
    <w:rsid w:val="00D113DC"/>
    <w:rsid w:val="00D12A5E"/>
    <w:rsid w:val="00D14A77"/>
    <w:rsid w:val="00D14F40"/>
    <w:rsid w:val="00D33C6C"/>
    <w:rsid w:val="00D400BF"/>
    <w:rsid w:val="00D42E0F"/>
    <w:rsid w:val="00D63551"/>
    <w:rsid w:val="00D642B4"/>
    <w:rsid w:val="00D6619E"/>
    <w:rsid w:val="00D6691A"/>
    <w:rsid w:val="00D822ED"/>
    <w:rsid w:val="00D929B1"/>
    <w:rsid w:val="00DC036D"/>
    <w:rsid w:val="00DF00D9"/>
    <w:rsid w:val="00E02183"/>
    <w:rsid w:val="00E04CBC"/>
    <w:rsid w:val="00E5104A"/>
    <w:rsid w:val="00E56130"/>
    <w:rsid w:val="00E739CF"/>
    <w:rsid w:val="00E749B7"/>
    <w:rsid w:val="00E75FFE"/>
    <w:rsid w:val="00E810EE"/>
    <w:rsid w:val="00E93123"/>
    <w:rsid w:val="00E96C06"/>
    <w:rsid w:val="00EB487D"/>
    <w:rsid w:val="00EB6133"/>
    <w:rsid w:val="00EE075D"/>
    <w:rsid w:val="00EF6CA4"/>
    <w:rsid w:val="00F11413"/>
    <w:rsid w:val="00F6789C"/>
    <w:rsid w:val="00F74D80"/>
    <w:rsid w:val="00F97B1B"/>
    <w:rsid w:val="00FC546C"/>
    <w:rsid w:val="00FC70AE"/>
    <w:rsid w:val="00FF5A1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2014-02-07T15:24:00Z</dcterms:created>
  <dcterms:modified xsi:type="dcterms:W3CDTF">2014-02-08T15:37:00Z</dcterms:modified>
</cp:coreProperties>
</file>