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55" w:rsidRDefault="00182B55" w:rsidP="00182B55">
      <w:pPr>
        <w:tabs>
          <w:tab w:val="left" w:pos="1185"/>
        </w:tabs>
        <w:ind w:left="-284"/>
        <w:rPr>
          <w:rFonts w:ascii="Times New Roman" w:hAnsi="Times New Roman" w:cs="Times New Roman"/>
          <w:i/>
          <w:shadow/>
          <w:color w:val="660033"/>
          <w:sz w:val="32"/>
          <w:szCs w:val="32"/>
        </w:rPr>
      </w:pPr>
      <w:r w:rsidRPr="003E0AEC"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  <w:drawing>
          <wp:inline distT="0" distB="0" distL="0" distR="0">
            <wp:extent cx="1828800" cy="3092450"/>
            <wp:effectExtent l="38100" t="57150" r="114300" b="88900"/>
            <wp:docPr id="140" name="Рисунок 97" descr="IMGA0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A046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088" cy="3048972"/>
                    </a:xfrm>
                    <a:prstGeom prst="rect">
                      <a:avLst/>
                    </a:prstGeom>
                    <a:ln w="38100" cap="sq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hadow/>
          <w:color w:val="660033"/>
          <w:sz w:val="32"/>
          <w:szCs w:val="32"/>
        </w:rPr>
        <w:t xml:space="preserve">      </w:t>
      </w:r>
      <w:r w:rsidRPr="00E66C78"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  <w:drawing>
          <wp:inline distT="0" distB="0" distL="0" distR="0">
            <wp:extent cx="2084705" cy="3079750"/>
            <wp:effectExtent l="38100" t="57150" r="106045" b="101600"/>
            <wp:docPr id="142" name="Рисунок 101" descr="IMGA0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A045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639" cy="3047151"/>
                    </a:xfrm>
                    <a:prstGeom prst="rect">
                      <a:avLst/>
                    </a:prstGeom>
                    <a:ln w="38100" cap="sq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82B55" w:rsidRPr="005B5693" w:rsidRDefault="00182B55" w:rsidP="00182B55">
      <w:pPr>
        <w:pStyle w:val="a3"/>
        <w:numPr>
          <w:ilvl w:val="0"/>
          <w:numId w:val="1"/>
        </w:numPr>
        <w:tabs>
          <w:tab w:val="left" w:pos="1185"/>
        </w:tabs>
        <w:jc w:val="both"/>
        <w:rPr>
          <w:rFonts w:ascii="Times New Roman" w:hAnsi="Times New Roman" w:cs="Times New Roman"/>
          <w:i/>
          <w:shadow/>
          <w:color w:val="660033"/>
          <w:sz w:val="32"/>
          <w:szCs w:val="32"/>
        </w:rPr>
      </w:pPr>
      <w:r>
        <w:rPr>
          <w:rFonts w:ascii="Times New Roman" w:hAnsi="Times New Roman" w:cs="Times New Roman"/>
          <w:i/>
          <w:shadow/>
          <w:color w:val="660033"/>
          <w:sz w:val="32"/>
          <w:szCs w:val="32"/>
          <w:u w:val="single"/>
        </w:rPr>
        <w:t>Игры на «чтение» различных звукосочетаний гласных («Поющие звуки», «Допиши песню», «Послушай и запиши», «Угадай мелодию», «Сочини мелодию» и др.).</w:t>
      </w:r>
    </w:p>
    <w:p w:rsidR="00182B55" w:rsidRPr="00E66C78" w:rsidRDefault="00182B55" w:rsidP="00182B55">
      <w:pPr>
        <w:pStyle w:val="a3"/>
        <w:tabs>
          <w:tab w:val="left" w:pos="1185"/>
        </w:tabs>
        <w:jc w:val="both"/>
        <w:rPr>
          <w:rFonts w:ascii="Times New Roman" w:hAnsi="Times New Roman" w:cs="Times New Roman"/>
          <w:i/>
          <w:shadow/>
          <w:color w:val="660033"/>
          <w:sz w:val="32"/>
          <w:szCs w:val="32"/>
        </w:rPr>
      </w:pPr>
    </w:p>
    <w:p w:rsidR="00182B55" w:rsidRPr="00E66C78" w:rsidRDefault="00182B55" w:rsidP="00182B55">
      <w:pPr>
        <w:pStyle w:val="a3"/>
        <w:tabs>
          <w:tab w:val="left" w:pos="1185"/>
        </w:tabs>
        <w:ind w:left="-284" w:firstLine="284"/>
        <w:jc w:val="both"/>
        <w:rPr>
          <w:rFonts w:ascii="Times New Roman" w:hAnsi="Times New Roman" w:cs="Times New Roman"/>
          <w:i/>
          <w:shadow/>
          <w:color w:val="660033"/>
          <w:sz w:val="32"/>
          <w:szCs w:val="32"/>
        </w:rPr>
      </w:pPr>
      <w:r w:rsidRPr="00E66C78">
        <w:rPr>
          <w:rFonts w:ascii="Times New Roman" w:hAnsi="Times New Roman" w:cs="Times New Roman"/>
          <w:i/>
          <w:shadow/>
          <w:color w:val="660033"/>
          <w:sz w:val="32"/>
          <w:szCs w:val="32"/>
        </w:rPr>
        <w:t>Цель:</w:t>
      </w:r>
      <w:r>
        <w:rPr>
          <w:rFonts w:ascii="Times New Roman" w:hAnsi="Times New Roman" w:cs="Times New Roman"/>
          <w:i/>
          <w:shadow/>
          <w:color w:val="660033"/>
          <w:sz w:val="32"/>
          <w:szCs w:val="32"/>
        </w:rPr>
        <w:t xml:space="preserve"> учить воспроизводить и дифференцировать ритмы с опорой на зрительный, слуховой и двигательный анализаторы, упражнять в чётком произношении гласных звуков, развивать слуховое и зрительное внимание учить изменять голос по высоте, силе, длительности.</w:t>
      </w:r>
    </w:p>
    <w:p w:rsidR="00182B55" w:rsidRDefault="00182B55" w:rsidP="00182B55">
      <w:pPr>
        <w:tabs>
          <w:tab w:val="left" w:pos="1185"/>
        </w:tabs>
        <w:rPr>
          <w:rFonts w:ascii="Times New Roman" w:hAnsi="Times New Roman" w:cs="Times New Roman"/>
          <w:i/>
          <w:shadow/>
          <w:color w:val="660033"/>
          <w:sz w:val="32"/>
          <w:szCs w:val="32"/>
        </w:rPr>
      </w:pPr>
    </w:p>
    <w:p w:rsidR="00182B55" w:rsidRDefault="00182B55" w:rsidP="00182B55">
      <w:pPr>
        <w:tabs>
          <w:tab w:val="left" w:pos="1185"/>
        </w:tabs>
        <w:ind w:right="-440"/>
        <w:rPr>
          <w:rFonts w:ascii="Times New Roman" w:hAnsi="Times New Roman" w:cs="Times New Roman"/>
          <w:i/>
          <w:shadow/>
          <w:color w:val="660033"/>
          <w:sz w:val="32"/>
          <w:szCs w:val="32"/>
        </w:rPr>
      </w:pPr>
      <w:r>
        <w:rPr>
          <w:rFonts w:ascii="Times New Roman" w:hAnsi="Times New Roman" w:cs="Times New Roman"/>
          <w:i/>
          <w:shadow/>
          <w:color w:val="660033"/>
          <w:sz w:val="32"/>
          <w:szCs w:val="32"/>
        </w:rPr>
        <w:lastRenderedPageBreak/>
        <w:t xml:space="preserve"> </w:t>
      </w:r>
      <w:r w:rsidRPr="003E0AEC"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  <w:drawing>
          <wp:inline distT="0" distB="0" distL="0" distR="0">
            <wp:extent cx="4013200" cy="2893648"/>
            <wp:effectExtent l="304800" t="285750" r="311150" b="268652"/>
            <wp:docPr id="141" name="Рисунок 91" descr="IMGA0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A048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1569" cy="289247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82B55" w:rsidRPr="00F23462" w:rsidRDefault="00182B55" w:rsidP="00182B55">
      <w:pPr>
        <w:tabs>
          <w:tab w:val="left" w:pos="1185"/>
        </w:tabs>
        <w:ind w:right="-440" w:firstLine="284"/>
        <w:jc w:val="both"/>
        <w:rPr>
          <w:rFonts w:ascii="Times New Roman" w:hAnsi="Times New Roman" w:cs="Times New Roman"/>
          <w:i/>
          <w:shadow/>
          <w:color w:val="660033"/>
          <w:sz w:val="32"/>
          <w:szCs w:val="32"/>
        </w:rPr>
      </w:pPr>
      <w:r w:rsidRPr="00F23462">
        <w:rPr>
          <w:rFonts w:ascii="Times New Roman" w:hAnsi="Times New Roman" w:cs="Times New Roman"/>
          <w:i/>
          <w:shadow/>
          <w:color w:val="660033"/>
          <w:sz w:val="32"/>
          <w:szCs w:val="32"/>
        </w:rPr>
        <w:t>Раздаточный материал пособия «Живые звуки» представлен в виде плоскостных кружков-звуков, выполненных из цветного картона, и слоговых карточек.</w:t>
      </w:r>
    </w:p>
    <w:p w:rsidR="00A2522E" w:rsidRPr="00182B55" w:rsidRDefault="00182B55" w:rsidP="00182B55">
      <w:pPr>
        <w:tabs>
          <w:tab w:val="left" w:pos="1185"/>
        </w:tabs>
        <w:ind w:right="-440"/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</w:pPr>
      <w:r w:rsidRPr="00182B55"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-5678805</wp:posOffset>
            </wp:positionH>
            <wp:positionV relativeFrom="paragraph">
              <wp:posOffset>-4978400</wp:posOffset>
            </wp:positionV>
            <wp:extent cx="11899900" cy="7848600"/>
            <wp:effectExtent l="19050" t="0" r="6350" b="0"/>
            <wp:wrapNone/>
            <wp:docPr id="90" name="Рисунок 16" descr="D:\ЗАКАЗНЫЕ\Лоскутова Надя\фоны\110899_1280_10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9" descr="D:\ЗАКАЗНЫЕ\Лоскутова Надя\фоны\110899_1280_1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0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  <w:t xml:space="preserve">      </w:t>
      </w:r>
      <w:r w:rsidRPr="00B1336D"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  <w:t xml:space="preserve"> </w:t>
      </w:r>
      <w:r w:rsidRPr="00B1336D"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  <w:drawing>
          <wp:inline distT="0" distB="0" distL="0" distR="0">
            <wp:extent cx="3771900" cy="1806531"/>
            <wp:effectExtent l="247650" t="228600" r="266700" b="231819"/>
            <wp:docPr id="95" name="Рисунок 93" descr="IMGA0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A047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806531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A2522E" w:rsidRPr="00182B55" w:rsidSect="00182B55">
      <w:pgSz w:w="16838" w:h="11906" w:orient="landscape"/>
      <w:pgMar w:top="142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6600A"/>
    <w:multiLevelType w:val="hybridMultilevel"/>
    <w:tmpl w:val="E39C9B88"/>
    <w:lvl w:ilvl="0" w:tplc="EFD2E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hadow/>
        <w:color w:val="66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2B55"/>
    <w:rsid w:val="00182B55"/>
    <w:rsid w:val="00A2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B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WolfishLair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Loner</dc:creator>
  <cp:keywords/>
  <dc:description/>
  <cp:lastModifiedBy>Надежда Loner</cp:lastModifiedBy>
  <cp:revision>2</cp:revision>
  <dcterms:created xsi:type="dcterms:W3CDTF">2012-02-04T09:03:00Z</dcterms:created>
  <dcterms:modified xsi:type="dcterms:W3CDTF">2012-02-04T09:03:00Z</dcterms:modified>
</cp:coreProperties>
</file>