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F" w:rsidRPr="0034229F" w:rsidRDefault="0034229F" w:rsidP="0034229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34229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</w:t>
      </w:r>
      <w:proofErr w:type="spellStart"/>
      <w:r w:rsidRPr="0034229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Креативные</w:t>
      </w:r>
      <w:proofErr w:type="spellEnd"/>
      <w:r w:rsidRPr="0034229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формы работы с родителями»</w:t>
      </w:r>
    </w:p>
    <w:p w:rsidR="0034229F" w:rsidRPr="0034229F" w:rsidRDefault="0034229F" w:rsidP="0034229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На наш взгляд, сотрудничество и партнерские отношения помогают не только вырабатывать единые подходы к воспитанию, развитию и обучению дошкольников, но и способствуют всестороннему и гармоничному развитию личности, обогащают личный опыт всех участников, развивают творческие способности педагогов, детей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их родителей. В нашем МБДОУ детском саду №3 </w:t>
      </w:r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-используются вариативные методы работы с родителями. Состоялся конкурс зимних поделок "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Подарки для Деда Мороза </w:t>
      </w:r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</w:t>
      </w:r>
      <w:proofErr w:type="gramStart"/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.В</w:t>
      </w:r>
      <w:proofErr w:type="gramEnd"/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котором приняли участие родители всех возрастных групп ДОУ. Предлагаем посмотреть на наши "маленькие шедевры". Особое внимание при оценк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 конкурсных работ мы учитывали</w:t>
      </w:r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* Эстетичность работы. *Оригинальность выполнения *Использование новых материалов</w:t>
      </w:r>
      <w:proofErr w:type="gramStart"/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*У</w:t>
      </w:r>
      <w:proofErr w:type="gramEnd"/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читывалась работа педагогов с родителями (количество поделок) Призовые места распределились следующим образом: Наш поб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едитель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емья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Гегама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Акобян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"Зимний</w:t>
      </w:r>
      <w:r w:rsidRPr="0034229F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hyperlink r:id="rId4" w:tgtFrame="_blank" w:history="1">
        <w:r w:rsidRPr="0034229F">
          <w:rPr>
            <w:rFonts w:ascii="Arial" w:eastAsia="Times New Roman" w:hAnsi="Arial" w:cs="Arial"/>
            <w:color w:val="009FD9"/>
            <w:sz w:val="21"/>
            <w:lang w:eastAsia="ru-RU"/>
          </w:rPr>
          <w:t>домик</w:t>
        </w:r>
      </w:hyperlink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"(материал пенопласт</w:t>
      </w:r>
      <w:r w:rsidRPr="0034229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AD567C" w:rsidRDefault="0034229F">
      <w:r>
        <w:rPr>
          <w:noProof/>
          <w:lang w:eastAsia="ru-RU"/>
        </w:rPr>
        <w:drawing>
          <wp:inline distT="0" distB="0" distL="0" distR="0">
            <wp:extent cx="4572000" cy="3432295"/>
            <wp:effectExtent l="19050" t="0" r="0" b="0"/>
            <wp:docPr id="1" name="Рисунок 1" descr="C:\Users\user\Desktop\Новая папка (2)\100_2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100_2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48" cy="343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9F" w:rsidRDefault="0034229F"/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34229F" w:rsidRDefault="0034229F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 xml:space="preserve">2 место разделили две семьи  – семья Артёма Журавлёва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-"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Весёлый снеговик" и семья </w:t>
      </w:r>
      <w:r w:rsidR="00D6304E">
        <w:rPr>
          <w:rFonts w:ascii="Arial" w:hAnsi="Arial" w:cs="Arial"/>
          <w:color w:val="555555"/>
          <w:sz w:val="21"/>
          <w:szCs w:val="21"/>
          <w:shd w:val="clear" w:color="auto" w:fill="FFFFFF"/>
        </w:rPr>
        <w:t>Матвея Юревич «Дед Мороз и ёлка».</w:t>
      </w: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00500" cy="3003258"/>
            <wp:effectExtent l="19050" t="0" r="0" b="0"/>
            <wp:docPr id="4" name="Рисунок 3" descr="C:\Users\user\Desktop\Новая папка (2)\100_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100_2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04" cy="300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4E" w:rsidRDefault="00D6304E">
      <w:r>
        <w:rPr>
          <w:noProof/>
          <w:lang w:eastAsia="ru-RU"/>
        </w:rPr>
        <w:drawing>
          <wp:inline distT="0" distB="0" distL="0" distR="0">
            <wp:extent cx="3036093" cy="4048125"/>
            <wp:effectExtent l="19050" t="0" r="0" b="0"/>
            <wp:docPr id="2" name="Рисунок 2" descr="C:\Users\user\Desktop\все с рабочего стола\дед мороз и ел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с рабочего стола\дед мороз и елка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93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4E" w:rsidRDefault="00D6304E"/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D6304E" w:rsidRDefault="00D6304E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 xml:space="preserve">3 место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-с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емья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Эвелины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Бабакехян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-"Дом для Дедушки Мороза "</w:t>
      </w:r>
    </w:p>
    <w:p w:rsidR="00D6304E" w:rsidRDefault="00D6304E"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5" name="Рисунок 4" descr="C:\Users\user\Desktop\Новая папка (2)\Фото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Фото03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4E" w:rsidRDefault="00D6304E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Все участники мероприятия получили положительные эмоции от общения и совместного творчества. Мы приглашаем всех родителей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принимать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активное участие в мероприятиях детского сада! Лучшие работы будут размещены на сайте ДОУ, а победители награждены грамотами.</w:t>
      </w:r>
    </w:p>
    <w:sectPr w:rsidR="00D6304E" w:rsidSect="00AD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9F"/>
    <w:rsid w:val="0034229F"/>
    <w:rsid w:val="00AD567C"/>
    <w:rsid w:val="00D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7C"/>
  </w:style>
  <w:style w:type="paragraph" w:styleId="1">
    <w:name w:val="heading 1"/>
    <w:basedOn w:val="a"/>
    <w:link w:val="10"/>
    <w:uiPriority w:val="9"/>
    <w:qFormat/>
    <w:rsid w:val="00342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29F"/>
  </w:style>
  <w:style w:type="character" w:styleId="a4">
    <w:name w:val="Hyperlink"/>
    <w:basedOn w:val="a0"/>
    <w:uiPriority w:val="99"/>
    <w:semiHidden/>
    <w:unhideWhenUsed/>
    <w:rsid w:val="003422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dostavka.ru/Little-Tikes-Piknik--id_6573027?partner_id=admitad&amp;utm_source=admitad&amp;utm_medium=cpa&amp;utm_campaign=&amp;utm_content=65730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2014-02-03T11:46:00Z</dcterms:created>
  <dcterms:modified xsi:type="dcterms:W3CDTF">2014-02-03T12:04:00Z</dcterms:modified>
</cp:coreProperties>
</file>